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E1D17" w14:textId="677D9D07" w:rsidR="00B2295A" w:rsidRPr="000B5405" w:rsidRDefault="002E51F1" w:rsidP="002E1893">
      <w:pPr>
        <w:pStyle w:val="Titolo"/>
        <w:rPr>
          <w:sz w:val="22"/>
          <w:szCs w:val="22"/>
        </w:rPr>
      </w:pPr>
      <w:r w:rsidRPr="000B5405">
        <w:rPr>
          <w:sz w:val="22"/>
          <w:szCs w:val="22"/>
        </w:rPr>
        <w:t>B</w:t>
      </w:r>
      <w:r w:rsidR="00603EC2" w:rsidRPr="000B5405">
        <w:rPr>
          <w:sz w:val="22"/>
          <w:szCs w:val="22"/>
        </w:rPr>
        <w:t>ioactive glass</w:t>
      </w:r>
      <w:r w:rsidR="001F0500" w:rsidRPr="000B5405">
        <w:rPr>
          <w:sz w:val="22"/>
          <w:szCs w:val="22"/>
        </w:rPr>
        <w:t>-based</w:t>
      </w:r>
      <w:r w:rsidR="00603EC2" w:rsidRPr="000B5405">
        <w:rPr>
          <w:sz w:val="22"/>
          <w:szCs w:val="22"/>
        </w:rPr>
        <w:t xml:space="preserve"> organic/inorganic hybrids: an analysis of the c</w:t>
      </w:r>
      <w:r w:rsidR="00985F89" w:rsidRPr="000B5405">
        <w:rPr>
          <w:sz w:val="22"/>
          <w:szCs w:val="22"/>
        </w:rPr>
        <w:t xml:space="preserve">urrent trends in </w:t>
      </w:r>
      <w:r w:rsidRPr="000B5405">
        <w:rPr>
          <w:sz w:val="22"/>
          <w:szCs w:val="22"/>
        </w:rPr>
        <w:t>polymer</w:t>
      </w:r>
      <w:r w:rsidR="00D93CFF" w:rsidRPr="000B5405">
        <w:rPr>
          <w:sz w:val="22"/>
          <w:szCs w:val="22"/>
        </w:rPr>
        <w:t xml:space="preserve"> </w:t>
      </w:r>
      <w:r w:rsidR="00603EC2" w:rsidRPr="000B5405">
        <w:rPr>
          <w:sz w:val="22"/>
          <w:szCs w:val="22"/>
        </w:rPr>
        <w:t>design</w:t>
      </w:r>
      <w:r w:rsidR="001F0500" w:rsidRPr="000B5405">
        <w:rPr>
          <w:sz w:val="22"/>
          <w:szCs w:val="22"/>
        </w:rPr>
        <w:t xml:space="preserve"> and selection</w:t>
      </w:r>
    </w:p>
    <w:p w14:paraId="2F5F8754" w14:textId="66778344" w:rsidR="004B59DB" w:rsidRPr="000B5405" w:rsidRDefault="004B59DB" w:rsidP="00987A96">
      <w:r w:rsidRPr="000B5405">
        <w:t>Lukas Gritsch</w:t>
      </w:r>
      <w:r w:rsidRPr="000B5405">
        <w:rPr>
          <w:vertAlign w:val="superscript"/>
        </w:rPr>
        <w:t>1</w:t>
      </w:r>
      <w:r w:rsidR="00272F59" w:rsidRPr="000B5405">
        <w:rPr>
          <w:vertAlign w:val="superscript"/>
        </w:rPr>
        <w:t>,</w:t>
      </w:r>
      <w:r w:rsidR="0053664B" w:rsidRPr="000B5405">
        <w:rPr>
          <w:vertAlign w:val="superscript"/>
        </w:rPr>
        <w:t>2</w:t>
      </w:r>
      <w:r w:rsidR="00272F59" w:rsidRPr="000B5405">
        <w:rPr>
          <w:vertAlign w:val="superscript"/>
        </w:rPr>
        <w:t>*</w:t>
      </w:r>
      <w:r w:rsidRPr="000B5405">
        <w:t>, Cédric Bossard</w:t>
      </w:r>
      <w:r w:rsidRPr="000B5405">
        <w:rPr>
          <w:vertAlign w:val="superscript"/>
        </w:rPr>
        <w:t>1</w:t>
      </w:r>
      <w:r w:rsidRPr="000B5405">
        <w:t xml:space="preserve">, </w:t>
      </w:r>
      <w:r w:rsidR="00987A96" w:rsidRPr="000B5405">
        <w:t>Edouard Jallot</w:t>
      </w:r>
      <w:r w:rsidR="00987A96" w:rsidRPr="000B5405">
        <w:rPr>
          <w:vertAlign w:val="superscript"/>
        </w:rPr>
        <w:t>1</w:t>
      </w:r>
      <w:r w:rsidR="00987A96" w:rsidRPr="000B5405">
        <w:t xml:space="preserve">, </w:t>
      </w:r>
      <w:r w:rsidRPr="000B5405">
        <w:t>Julian R. Jones</w:t>
      </w:r>
      <w:r w:rsidR="0053664B" w:rsidRPr="000B5405">
        <w:rPr>
          <w:vertAlign w:val="superscript"/>
        </w:rPr>
        <w:t>3</w:t>
      </w:r>
      <w:r w:rsidR="00987A96" w:rsidRPr="000B5405">
        <w:t xml:space="preserve"> and Jonathan Lao</w:t>
      </w:r>
      <w:r w:rsidR="00987A96" w:rsidRPr="000B5405">
        <w:rPr>
          <w:vertAlign w:val="superscript"/>
        </w:rPr>
        <w:t>1</w:t>
      </w:r>
    </w:p>
    <w:p w14:paraId="7ED7634D" w14:textId="77777777" w:rsidR="004B59DB" w:rsidRPr="000B5405" w:rsidRDefault="004B59DB" w:rsidP="005A12EE">
      <w:pPr>
        <w:pStyle w:val="Titolo1"/>
        <w:rPr>
          <w:lang w:val="fr-FR"/>
        </w:rPr>
      </w:pPr>
      <w:bookmarkStart w:id="0" w:name="_Toc26875798"/>
      <w:bookmarkStart w:id="1" w:name="_Toc26966241"/>
      <w:bookmarkStart w:id="2" w:name="_Toc26966303"/>
      <w:bookmarkStart w:id="3" w:name="_Toc27472189"/>
      <w:bookmarkStart w:id="4" w:name="_Toc27473186"/>
      <w:bookmarkStart w:id="5" w:name="_Toc27473328"/>
      <w:bookmarkStart w:id="6" w:name="_Toc28214442"/>
      <w:bookmarkStart w:id="7" w:name="_Toc57289243"/>
      <w:r w:rsidRPr="000B5405">
        <w:rPr>
          <w:lang w:val="fr-FR"/>
        </w:rPr>
        <w:t>Affiliations</w:t>
      </w:r>
      <w:bookmarkEnd w:id="0"/>
      <w:bookmarkEnd w:id="1"/>
      <w:bookmarkEnd w:id="2"/>
      <w:bookmarkEnd w:id="3"/>
      <w:bookmarkEnd w:id="4"/>
      <w:bookmarkEnd w:id="5"/>
      <w:bookmarkEnd w:id="6"/>
      <w:bookmarkEnd w:id="7"/>
    </w:p>
    <w:p w14:paraId="28096D3F" w14:textId="628CAE49" w:rsidR="004B59DB" w:rsidRPr="000B5405" w:rsidRDefault="004B59DB" w:rsidP="002E1893">
      <w:pPr>
        <w:rPr>
          <w:lang w:val="fr-FR"/>
        </w:rPr>
      </w:pPr>
      <w:r w:rsidRPr="000B5405">
        <w:rPr>
          <w:vertAlign w:val="superscript"/>
          <w:lang w:val="fr-FR"/>
        </w:rPr>
        <w:t>1</w:t>
      </w:r>
      <w:r w:rsidRPr="000B5405">
        <w:rPr>
          <w:lang w:val="fr-FR"/>
        </w:rPr>
        <w:t xml:space="preserve"> Université Clermont Auvergne, CNRS/IN2P3, Laboratoire de Physique de Clermont, 4 Avenue Blaise Pascal, 63178 Aubière (Clermont-Ferrand), </w:t>
      </w:r>
      <w:r w:rsidR="0053664B" w:rsidRPr="000B5405">
        <w:rPr>
          <w:lang w:val="fr-FR"/>
        </w:rPr>
        <w:t>France</w:t>
      </w:r>
    </w:p>
    <w:p w14:paraId="048C0606" w14:textId="3538B257" w:rsidR="0053664B" w:rsidRPr="000B5405" w:rsidRDefault="0053664B" w:rsidP="002E1893">
      <w:pPr>
        <w:rPr>
          <w:lang w:val="it-IT"/>
        </w:rPr>
      </w:pPr>
      <w:r w:rsidRPr="000B5405">
        <w:rPr>
          <w:vertAlign w:val="superscript"/>
          <w:lang w:val="it-IT"/>
        </w:rPr>
        <w:t>2</w:t>
      </w:r>
      <w:r w:rsidRPr="000B5405">
        <w:rPr>
          <w:lang w:val="it-IT"/>
        </w:rPr>
        <w:t xml:space="preserve"> Technogym</w:t>
      </w:r>
      <w:r w:rsidR="006C14D3" w:rsidRPr="000B5405">
        <w:rPr>
          <w:lang w:val="it-IT"/>
        </w:rPr>
        <w:t xml:space="preserve"> S.p.A., via Calcinaro 2861, 47521 Cesena (FC), Italy</w:t>
      </w:r>
    </w:p>
    <w:p w14:paraId="0CB0CF80" w14:textId="4DF5DBB9" w:rsidR="004B59DB" w:rsidRPr="000B5405" w:rsidRDefault="0053664B" w:rsidP="002E1893">
      <w:r w:rsidRPr="000B5405">
        <w:rPr>
          <w:vertAlign w:val="superscript"/>
        </w:rPr>
        <w:t>3</w:t>
      </w:r>
      <w:r w:rsidR="004B59DB" w:rsidRPr="000B5405">
        <w:t xml:space="preserve"> Department of Materials, Imperial College London, South Kensington Campus, London, SW7 2AZ, UK</w:t>
      </w:r>
    </w:p>
    <w:p w14:paraId="34ADC609" w14:textId="09931559" w:rsidR="004B59DB" w:rsidRPr="000B5405" w:rsidRDefault="004B59DB" w:rsidP="002E1893"/>
    <w:p w14:paraId="459A1C90" w14:textId="5F742B78" w:rsidR="00166A37" w:rsidRPr="000B5405" w:rsidRDefault="00272F59" w:rsidP="002E1893">
      <w:pPr>
        <w:rPr>
          <w:b/>
        </w:rPr>
      </w:pPr>
      <w:r w:rsidRPr="000B5405">
        <w:rPr>
          <w:b/>
        </w:rPr>
        <w:t xml:space="preserve">* </w:t>
      </w:r>
      <w:r w:rsidR="00166A37" w:rsidRPr="000B5405">
        <w:rPr>
          <w:b/>
        </w:rPr>
        <w:t>Corresponding author</w:t>
      </w:r>
    </w:p>
    <w:p w14:paraId="06B4751C" w14:textId="2B41C480" w:rsidR="00DC4F2E" w:rsidRPr="000B5405" w:rsidRDefault="00DC4F2E" w:rsidP="00DC4F2E">
      <w:pPr>
        <w:spacing w:after="0"/>
        <w:rPr>
          <w:bCs/>
        </w:rPr>
      </w:pPr>
      <w:r w:rsidRPr="000B5405">
        <w:rPr>
          <w:bCs/>
        </w:rPr>
        <w:t>Lukas Gritsch, PhD</w:t>
      </w:r>
    </w:p>
    <w:p w14:paraId="151C2AA9" w14:textId="10F283FE" w:rsidR="00DC4F2E" w:rsidRPr="000B5405" w:rsidRDefault="000B5405" w:rsidP="002E1893">
      <w:pPr>
        <w:rPr>
          <w:bCs/>
        </w:rPr>
      </w:pPr>
      <w:hyperlink r:id="rId8" w:history="1">
        <w:r w:rsidR="006C14D3" w:rsidRPr="000B5405">
          <w:rPr>
            <w:rStyle w:val="Collegamentoipertestuale"/>
            <w:bCs/>
          </w:rPr>
          <w:t>lukas.gritsch@clermont.in2p3.fr</w:t>
        </w:r>
      </w:hyperlink>
    </w:p>
    <w:p w14:paraId="0B8A1095" w14:textId="77777777" w:rsidR="006C14D3" w:rsidRPr="000B5405" w:rsidRDefault="006C14D3" w:rsidP="002E1893">
      <w:pPr>
        <w:rPr>
          <w:bCs/>
        </w:rPr>
      </w:pPr>
    </w:p>
    <w:p w14:paraId="6AA6B525" w14:textId="5213330B" w:rsidR="00B45258" w:rsidRPr="000B5405" w:rsidRDefault="00B45258" w:rsidP="002E1893">
      <w:r w:rsidRPr="000B5405">
        <w:br w:type="page"/>
      </w:r>
    </w:p>
    <w:p w14:paraId="23FDB137" w14:textId="77777777" w:rsidR="00B45258" w:rsidRPr="000B5405" w:rsidRDefault="00B45258" w:rsidP="005A12EE">
      <w:pPr>
        <w:pStyle w:val="Titolo1"/>
      </w:pPr>
      <w:bookmarkStart w:id="8" w:name="_Toc57289244"/>
      <w:r w:rsidRPr="000B5405">
        <w:lastRenderedPageBreak/>
        <w:t>Abstract</w:t>
      </w:r>
      <w:bookmarkEnd w:id="8"/>
    </w:p>
    <w:p w14:paraId="4C453FAB" w14:textId="3C683816" w:rsidR="00AA1FDD" w:rsidRPr="000B5405" w:rsidRDefault="006F490B" w:rsidP="0001362E">
      <w:r w:rsidRPr="000B5405">
        <w:rPr>
          <w:lang w:eastAsia="fr-FR" w:bidi="en-US"/>
        </w:rPr>
        <w:t xml:space="preserve">Bioactive glass-based organic/inorganic hybrids </w:t>
      </w:r>
      <w:r w:rsidR="00801BA3" w:rsidRPr="000B5405">
        <w:rPr>
          <w:lang w:eastAsia="fr-FR" w:bidi="en-US"/>
        </w:rPr>
        <w:t xml:space="preserve">are a family of materials </w:t>
      </w:r>
      <w:r w:rsidR="00E7106F" w:rsidRPr="000B5405">
        <w:rPr>
          <w:lang w:eastAsia="fr-FR" w:bidi="en-US"/>
        </w:rPr>
        <w:t>holding</w:t>
      </w:r>
      <w:r w:rsidR="00801BA3" w:rsidRPr="000B5405">
        <w:rPr>
          <w:lang w:eastAsia="fr-FR" w:bidi="en-US"/>
        </w:rPr>
        <w:t xml:space="preserve"> great promise in the biomedical field.</w:t>
      </w:r>
      <w:r w:rsidR="00E7106F" w:rsidRPr="000B5405">
        <w:rPr>
          <w:lang w:eastAsia="fr-FR" w:bidi="en-US"/>
        </w:rPr>
        <w:t xml:space="preserve"> Developed </w:t>
      </w:r>
      <w:r w:rsidR="00432E76" w:rsidRPr="000B5405">
        <w:rPr>
          <w:lang w:eastAsia="fr-FR" w:bidi="en-US"/>
        </w:rPr>
        <w:t xml:space="preserve">from bioactive glasses </w:t>
      </w:r>
      <w:r w:rsidR="00F14355" w:rsidRPr="000B5405">
        <w:rPr>
          <w:lang w:eastAsia="fr-FR" w:bidi="en-US"/>
        </w:rPr>
        <w:t>following recent</w:t>
      </w:r>
      <w:r w:rsidR="00E7106F" w:rsidRPr="000B5405">
        <w:rPr>
          <w:lang w:eastAsia="fr-FR" w:bidi="en-US"/>
        </w:rPr>
        <w:t xml:space="preserve"> </w:t>
      </w:r>
      <w:r w:rsidR="00F14355" w:rsidRPr="000B5405">
        <w:rPr>
          <w:lang w:eastAsia="fr-FR" w:bidi="en-US"/>
        </w:rPr>
        <w:t>advances</w:t>
      </w:r>
      <w:r w:rsidR="00E7106F" w:rsidRPr="000B5405">
        <w:rPr>
          <w:lang w:eastAsia="fr-FR" w:bidi="en-US"/>
        </w:rPr>
        <w:t xml:space="preserve"> in sol-gel</w:t>
      </w:r>
      <w:r w:rsidR="00F76DDE" w:rsidRPr="000B5405">
        <w:rPr>
          <w:lang w:eastAsia="fr-FR" w:bidi="en-US"/>
        </w:rPr>
        <w:t xml:space="preserve"> and polymer</w:t>
      </w:r>
      <w:r w:rsidR="00E7106F" w:rsidRPr="000B5405">
        <w:rPr>
          <w:lang w:eastAsia="fr-FR" w:bidi="en-US"/>
        </w:rPr>
        <w:t xml:space="preserve"> chemistry, they can overcome </w:t>
      </w:r>
      <w:r w:rsidR="00F14355" w:rsidRPr="000B5405">
        <w:rPr>
          <w:lang w:eastAsia="fr-FR" w:bidi="en-US"/>
        </w:rPr>
        <w:t>many</w:t>
      </w:r>
      <w:r w:rsidR="00E7106F" w:rsidRPr="000B5405">
        <w:rPr>
          <w:lang w:eastAsia="fr-FR" w:bidi="en-US"/>
        </w:rPr>
        <w:t xml:space="preserve"> limitations of traditional composites typically used in bone repair and orthopedics.</w:t>
      </w:r>
      <w:r w:rsidR="00AA1FDD" w:rsidRPr="000B5405">
        <w:rPr>
          <w:lang w:eastAsia="fr-FR" w:bidi="en-US"/>
        </w:rPr>
        <w:t xml:space="preserve"> Thanks to their unique molecular structure, hybrids are often characterized by </w:t>
      </w:r>
      <w:r w:rsidR="00F76DDE" w:rsidRPr="000B5405">
        <w:rPr>
          <w:lang w:eastAsia="fr-FR" w:bidi="en-US"/>
        </w:rPr>
        <w:t xml:space="preserve">synergistic </w:t>
      </w:r>
      <w:r w:rsidR="00AA1FDD" w:rsidRPr="000B5405">
        <w:rPr>
          <w:lang w:eastAsia="fr-FR" w:bidi="en-US"/>
        </w:rPr>
        <w:t>properties that go beyond a mere combination of their two components</w:t>
      </w:r>
      <w:r w:rsidR="001D4122" w:rsidRPr="000B5405">
        <w:rPr>
          <w:lang w:eastAsia="fr-FR" w:bidi="en-US"/>
        </w:rPr>
        <w:t>; i</w:t>
      </w:r>
      <w:r w:rsidR="00AA1FDD" w:rsidRPr="000B5405">
        <w:rPr>
          <w:lang w:eastAsia="fr-FR" w:bidi="en-US"/>
        </w:rPr>
        <w:t xml:space="preserve">t is possible to synthesize materials with a wide variety of mechanical and biological properties. </w:t>
      </w:r>
      <w:r w:rsidR="003E4EC8" w:rsidRPr="000B5405">
        <w:rPr>
          <w:lang w:eastAsia="fr-FR" w:bidi="en-US"/>
        </w:rPr>
        <w:t xml:space="preserve">The polymeric component, in particular, can be tailored to prepare tough, load-bearing materials, </w:t>
      </w:r>
      <w:r w:rsidR="001D4122" w:rsidRPr="000B5405">
        <w:rPr>
          <w:lang w:eastAsia="fr-FR" w:bidi="en-US"/>
        </w:rPr>
        <w:t>or</w:t>
      </w:r>
      <w:r w:rsidR="003E4EC8" w:rsidRPr="000B5405">
        <w:rPr>
          <w:lang w:eastAsia="fr-FR" w:bidi="en-US"/>
        </w:rPr>
        <w:t xml:space="preserve"> rubber-like elastomers. </w:t>
      </w:r>
      <w:r w:rsidR="00432E76" w:rsidRPr="000B5405">
        <w:rPr>
          <w:lang w:eastAsia="fr-FR" w:bidi="en-US"/>
        </w:rPr>
        <w:t>It can also be a key factor in the determination of a wide range of interesting biological properties. In addition, p</w:t>
      </w:r>
      <w:r w:rsidR="003E4EC8" w:rsidRPr="000B5405">
        <w:rPr>
          <w:lang w:eastAsia="fr-FR" w:bidi="en-US"/>
        </w:rPr>
        <w:t xml:space="preserve">olymers can also be used within hybrids as carriers for therapeutic ions </w:t>
      </w:r>
      <w:r w:rsidR="00811A26" w:rsidRPr="000B5405">
        <w:rPr>
          <w:lang w:eastAsia="fr-FR" w:bidi="en-US"/>
        </w:rPr>
        <w:t>(although this is normally the role of silica)</w:t>
      </w:r>
      <w:r w:rsidR="003E4EC8" w:rsidRPr="000B5405">
        <w:rPr>
          <w:lang w:eastAsia="fr-FR" w:bidi="en-US"/>
        </w:rPr>
        <w:t xml:space="preserve">. This review </w:t>
      </w:r>
      <w:r w:rsidR="0001362E" w:rsidRPr="000B5405">
        <w:rPr>
          <w:lang w:eastAsia="fr-FR" w:bidi="en-US"/>
        </w:rPr>
        <w:t>offers</w:t>
      </w:r>
      <w:r w:rsidR="003E4EC8" w:rsidRPr="000B5405">
        <w:rPr>
          <w:lang w:eastAsia="fr-FR" w:bidi="en-US"/>
        </w:rPr>
        <w:t xml:space="preserve"> a brief look into the history of hybrids, from the discovery of bioactive glasses to the latest developments</w:t>
      </w:r>
      <w:r w:rsidR="00D138D8" w:rsidRPr="000B5405">
        <w:rPr>
          <w:lang w:eastAsia="fr-FR" w:bidi="en-US"/>
        </w:rPr>
        <w:t>, with particular emphasis on polymer design and chemistry</w:t>
      </w:r>
      <w:r w:rsidR="008D3ECD" w:rsidRPr="000B5405">
        <w:rPr>
          <w:lang w:eastAsia="fr-FR" w:bidi="en-US"/>
        </w:rPr>
        <w:t xml:space="preserve">. </w:t>
      </w:r>
      <w:r w:rsidR="00D138D8" w:rsidRPr="000B5405">
        <w:rPr>
          <w:lang w:eastAsia="fr-FR" w:bidi="en-US"/>
        </w:rPr>
        <w:t>First t</w:t>
      </w:r>
      <w:r w:rsidR="008D3ECD" w:rsidRPr="000B5405">
        <w:rPr>
          <w:lang w:eastAsia="fr-FR" w:bidi="en-US"/>
        </w:rPr>
        <w:t xml:space="preserve">he benefits and limitations of hybrids will be discussed and compared with alternative approaches </w:t>
      </w:r>
      <w:r w:rsidR="006251B4" w:rsidRPr="000B5405">
        <w:rPr>
          <w:lang w:eastAsia="fr-FR" w:bidi="en-US"/>
        </w:rPr>
        <w:t>(for instance,</w:t>
      </w:r>
      <w:r w:rsidR="008D3ECD" w:rsidRPr="000B5405">
        <w:rPr>
          <w:lang w:eastAsia="fr-FR" w:bidi="en-US"/>
        </w:rPr>
        <w:t xml:space="preserve"> nanocomposites). Then, key advances in the field will be presented</w:t>
      </w:r>
      <w:r w:rsidR="00D138D8" w:rsidRPr="000B5405">
        <w:rPr>
          <w:lang w:eastAsia="fr-FR" w:bidi="en-US"/>
        </w:rPr>
        <w:t xml:space="preserve"> focusing on </w:t>
      </w:r>
      <w:r w:rsidR="00E50125" w:rsidRPr="000B5405">
        <w:rPr>
          <w:lang w:eastAsia="fr-FR" w:bidi="en-US"/>
        </w:rPr>
        <w:t>the</w:t>
      </w:r>
      <w:r w:rsidR="00D138D8" w:rsidRPr="000B5405">
        <w:rPr>
          <w:lang w:eastAsia="fr-FR" w:bidi="en-US"/>
        </w:rPr>
        <w:t xml:space="preserve"> polymer</w:t>
      </w:r>
      <w:r w:rsidR="00E50125" w:rsidRPr="000B5405">
        <w:rPr>
          <w:lang w:eastAsia="fr-FR" w:bidi="en-US"/>
        </w:rPr>
        <w:t>ic component</w:t>
      </w:r>
      <w:r w:rsidR="00D138D8" w:rsidRPr="000B5405">
        <w:rPr>
          <w:lang w:eastAsia="fr-FR" w:bidi="en-US"/>
        </w:rPr>
        <w:t xml:space="preserve">: </w:t>
      </w:r>
      <w:r w:rsidR="00E50125" w:rsidRPr="000B5405">
        <w:rPr>
          <w:lang w:eastAsia="fr-FR" w:bidi="en-US"/>
        </w:rPr>
        <w:t>its</w:t>
      </w:r>
      <w:r w:rsidR="00D138D8" w:rsidRPr="000B5405">
        <w:rPr>
          <w:lang w:eastAsia="fr-FR" w:bidi="en-US"/>
        </w:rPr>
        <w:t xml:space="preserve"> chemistry, </w:t>
      </w:r>
      <w:r w:rsidR="00E50125" w:rsidRPr="000B5405">
        <w:rPr>
          <w:lang w:eastAsia="fr-FR" w:bidi="en-US"/>
        </w:rPr>
        <w:t>its</w:t>
      </w:r>
      <w:r w:rsidR="00D138D8" w:rsidRPr="000B5405">
        <w:rPr>
          <w:lang w:eastAsia="fr-FR" w:bidi="en-US"/>
        </w:rPr>
        <w:t xml:space="preserve"> physicochemical and biological advantages, </w:t>
      </w:r>
      <w:r w:rsidR="00E50125" w:rsidRPr="000B5405">
        <w:rPr>
          <w:lang w:eastAsia="fr-FR" w:bidi="en-US"/>
        </w:rPr>
        <w:t>its</w:t>
      </w:r>
      <w:r w:rsidR="00D138D8" w:rsidRPr="000B5405">
        <w:rPr>
          <w:lang w:eastAsia="fr-FR" w:bidi="en-US"/>
        </w:rPr>
        <w:t xml:space="preserve"> </w:t>
      </w:r>
      <w:r w:rsidR="001D4122" w:rsidRPr="000B5405">
        <w:rPr>
          <w:lang w:eastAsia="fr-FR" w:bidi="en-US"/>
        </w:rPr>
        <w:t>drawbacks,</w:t>
      </w:r>
      <w:r w:rsidR="00D138D8" w:rsidRPr="000B5405">
        <w:rPr>
          <w:lang w:eastAsia="fr-FR" w:bidi="en-US"/>
        </w:rPr>
        <w:t xml:space="preserve"> and selected applications.</w:t>
      </w:r>
      <w:r w:rsidR="0001362E" w:rsidRPr="000B5405">
        <w:rPr>
          <w:lang w:eastAsia="fr-FR" w:bidi="en-US"/>
        </w:rPr>
        <w:t xml:space="preserve"> Comprehensive tables summarizing all the polymers used to date to fabricate </w:t>
      </w:r>
      <w:r w:rsidR="001D4122" w:rsidRPr="000B5405">
        <w:rPr>
          <w:lang w:eastAsia="fr-FR" w:bidi="en-US"/>
        </w:rPr>
        <w:t xml:space="preserve">sol-gel </w:t>
      </w:r>
      <w:r w:rsidR="0001362E" w:rsidRPr="000B5405">
        <w:rPr>
          <w:lang w:eastAsia="fr-FR" w:bidi="en-US"/>
        </w:rPr>
        <w:t xml:space="preserve">hybrids </w:t>
      </w:r>
      <w:r w:rsidR="00811A26" w:rsidRPr="000B5405">
        <w:rPr>
          <w:lang w:eastAsia="fr-FR" w:bidi="en-US"/>
        </w:rPr>
        <w:t xml:space="preserve">for biomedical applications </w:t>
      </w:r>
      <w:r w:rsidR="0001362E" w:rsidRPr="000B5405">
        <w:rPr>
          <w:lang w:eastAsia="fr-FR" w:bidi="en-US"/>
        </w:rPr>
        <w:t xml:space="preserve">are also provided, to offer a handbook to discover all the available candidates for hybrid synthesis. </w:t>
      </w:r>
      <w:r w:rsidR="0001362E" w:rsidRPr="000B5405">
        <w:t xml:space="preserve">In addition to current trends, </w:t>
      </w:r>
      <w:r w:rsidR="00432E76" w:rsidRPr="000B5405">
        <w:t xml:space="preserve">open challenges and </w:t>
      </w:r>
      <w:r w:rsidR="0001362E" w:rsidRPr="000B5405">
        <w:t>possible avenues of</w:t>
      </w:r>
      <w:r w:rsidR="00AA1FDD" w:rsidRPr="000B5405">
        <w:t xml:space="preserve"> future </w:t>
      </w:r>
      <w:r w:rsidR="0001362E" w:rsidRPr="000B5405">
        <w:t>development are proposed</w:t>
      </w:r>
      <w:r w:rsidR="00AA1FDD" w:rsidRPr="000B5405">
        <w:t>.</w:t>
      </w:r>
    </w:p>
    <w:p w14:paraId="62406010" w14:textId="00194ECA" w:rsidR="00B45258" w:rsidRPr="000B5405" w:rsidRDefault="00B45258" w:rsidP="002E1893">
      <w:pPr>
        <w:rPr>
          <w:lang w:eastAsia="fr-FR" w:bidi="en-US"/>
        </w:rPr>
      </w:pPr>
      <w:r w:rsidRPr="000B5405">
        <w:br w:type="page"/>
      </w:r>
    </w:p>
    <w:p w14:paraId="68A11112" w14:textId="77777777" w:rsidR="00F54E78" w:rsidRPr="000B5405" w:rsidRDefault="000E3ABA" w:rsidP="00F54E78">
      <w:pPr>
        <w:pStyle w:val="Titolo1"/>
        <w:ind w:left="0" w:firstLine="0"/>
      </w:pPr>
      <w:bookmarkStart w:id="9" w:name="_Toc57289245"/>
      <w:r w:rsidRPr="000B5405">
        <w:lastRenderedPageBreak/>
        <w:t>Table of Contents</w:t>
      </w:r>
      <w:bookmarkEnd w:id="9"/>
    </w:p>
    <w:sdt>
      <w:sdtPr>
        <w:rPr>
          <w:rFonts w:ascii="Times New Roman" w:eastAsiaTheme="minorHAnsi" w:hAnsi="Times New Roman" w:cs="Times New Roman"/>
          <w:color w:val="auto"/>
          <w:sz w:val="20"/>
          <w:szCs w:val="20"/>
          <w:lang w:eastAsia="en-US"/>
        </w:rPr>
        <w:id w:val="729192245"/>
        <w:docPartObj>
          <w:docPartGallery w:val="Table of Contents"/>
          <w:docPartUnique/>
        </w:docPartObj>
      </w:sdtPr>
      <w:sdtEndPr>
        <w:rPr>
          <w:b/>
          <w:bCs/>
        </w:rPr>
      </w:sdtEndPr>
      <w:sdtContent>
        <w:p w14:paraId="48E269BA" w14:textId="37F5B803" w:rsidR="006C7E9B" w:rsidRPr="000B5405" w:rsidRDefault="006C7E9B" w:rsidP="00F54E78">
          <w:pPr>
            <w:pStyle w:val="Titolosommario"/>
            <w:rPr>
              <w:rFonts w:asciiTheme="minorHAnsi" w:eastAsiaTheme="minorEastAsia" w:hAnsiTheme="minorHAnsi" w:cstheme="minorBidi"/>
              <w:noProof/>
              <w:sz w:val="22"/>
              <w:szCs w:val="22"/>
            </w:rPr>
          </w:pPr>
          <w:r w:rsidRPr="000B5405">
            <w:fldChar w:fldCharType="begin"/>
          </w:r>
          <w:r w:rsidRPr="000B5405">
            <w:instrText xml:space="preserve"> TOC \o "1-3" \h \z \u </w:instrText>
          </w:r>
          <w:r w:rsidRPr="000B5405">
            <w:fldChar w:fldCharType="separate"/>
          </w:r>
        </w:p>
        <w:p w14:paraId="3B2BC4E3" w14:textId="58451D0A" w:rsidR="006C7E9B" w:rsidRPr="000B5405" w:rsidRDefault="000B5405">
          <w:pPr>
            <w:pStyle w:val="Sommario1"/>
            <w:tabs>
              <w:tab w:val="right" w:leader="dot" w:pos="9016"/>
            </w:tabs>
            <w:rPr>
              <w:rFonts w:asciiTheme="minorHAnsi" w:eastAsiaTheme="minorEastAsia" w:hAnsiTheme="minorHAnsi" w:cstheme="minorBidi"/>
              <w:noProof/>
              <w:sz w:val="22"/>
              <w:szCs w:val="22"/>
              <w:lang w:val="fr-FR" w:eastAsia="fr-FR"/>
            </w:rPr>
          </w:pPr>
          <w:hyperlink w:anchor="_Toc57289246" w:history="1">
            <w:r w:rsidR="006C7E9B" w:rsidRPr="000B5405">
              <w:rPr>
                <w:rStyle w:val="Collegamentoipertestuale"/>
                <w:noProof/>
                <w:lang w:bidi="en-US"/>
              </w:rPr>
              <w:t>1. Introduction</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_Toc57289246 \h </w:instrText>
            </w:r>
            <w:r w:rsidR="006C7E9B" w:rsidRPr="000B5405">
              <w:rPr>
                <w:noProof/>
                <w:webHidden/>
              </w:rPr>
            </w:r>
            <w:r w:rsidR="006C7E9B" w:rsidRPr="000B5405">
              <w:rPr>
                <w:noProof/>
                <w:webHidden/>
              </w:rPr>
              <w:fldChar w:fldCharType="separate"/>
            </w:r>
            <w:r w:rsidR="00C22E77" w:rsidRPr="000B5405">
              <w:rPr>
                <w:noProof/>
                <w:webHidden/>
              </w:rPr>
              <w:t>4</w:t>
            </w:r>
            <w:r w:rsidR="006C7E9B" w:rsidRPr="000B5405">
              <w:rPr>
                <w:noProof/>
                <w:webHidden/>
              </w:rPr>
              <w:fldChar w:fldCharType="end"/>
            </w:r>
          </w:hyperlink>
        </w:p>
        <w:p w14:paraId="192D18C0" w14:textId="0A20B7A6" w:rsidR="006C7E9B" w:rsidRPr="000B5405" w:rsidRDefault="000B5405">
          <w:pPr>
            <w:pStyle w:val="Sommario1"/>
            <w:tabs>
              <w:tab w:val="right" w:leader="dot" w:pos="9016"/>
            </w:tabs>
            <w:rPr>
              <w:rFonts w:asciiTheme="minorHAnsi" w:eastAsiaTheme="minorEastAsia" w:hAnsiTheme="minorHAnsi" w:cstheme="minorBidi"/>
              <w:noProof/>
              <w:sz w:val="22"/>
              <w:szCs w:val="22"/>
              <w:lang w:val="fr-FR" w:eastAsia="fr-FR"/>
            </w:rPr>
          </w:pPr>
          <w:hyperlink w:anchor="_Toc57289247" w:history="1">
            <w:r w:rsidR="006C7E9B" w:rsidRPr="000B5405">
              <w:rPr>
                <w:rStyle w:val="Collegamentoipertestuale"/>
                <w:noProof/>
                <w:lang w:bidi="en-US"/>
              </w:rPr>
              <w:t>2. Hybrids and nanocomposites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_Toc57289247 \h </w:instrText>
            </w:r>
            <w:r w:rsidR="006C7E9B" w:rsidRPr="000B5405">
              <w:rPr>
                <w:noProof/>
                <w:webHidden/>
              </w:rPr>
            </w:r>
            <w:r w:rsidR="006C7E9B" w:rsidRPr="000B5405">
              <w:rPr>
                <w:noProof/>
                <w:webHidden/>
              </w:rPr>
              <w:fldChar w:fldCharType="separate"/>
            </w:r>
            <w:r w:rsidR="00C22E77" w:rsidRPr="000B5405">
              <w:rPr>
                <w:noProof/>
                <w:webHidden/>
              </w:rPr>
              <w:t>6</w:t>
            </w:r>
            <w:r w:rsidR="006C7E9B" w:rsidRPr="000B5405">
              <w:rPr>
                <w:noProof/>
                <w:webHidden/>
              </w:rPr>
              <w:fldChar w:fldCharType="end"/>
            </w:r>
          </w:hyperlink>
        </w:p>
        <w:p w14:paraId="721B40E2" w14:textId="2DDB726F" w:rsidR="006C7E9B" w:rsidRPr="000B5405" w:rsidRDefault="000B5405">
          <w:pPr>
            <w:pStyle w:val="Sommario1"/>
            <w:tabs>
              <w:tab w:val="right" w:leader="dot" w:pos="9016"/>
            </w:tabs>
            <w:rPr>
              <w:rFonts w:asciiTheme="minorHAnsi" w:eastAsiaTheme="minorEastAsia" w:hAnsiTheme="minorHAnsi" w:cstheme="minorBidi"/>
              <w:noProof/>
              <w:sz w:val="22"/>
              <w:szCs w:val="22"/>
              <w:lang w:val="fr-FR" w:eastAsia="fr-FR"/>
            </w:rPr>
          </w:pPr>
          <w:hyperlink w:anchor="_Toc57289248" w:history="1">
            <w:r w:rsidR="006C7E9B" w:rsidRPr="000B5405">
              <w:rPr>
                <w:rStyle w:val="Collegamentoipertestuale"/>
                <w:noProof/>
                <w:lang w:bidi="en-US"/>
              </w:rPr>
              <w:t>3. The inorganic component: silicates and sol-gel bioactive glasses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_Toc57289248 \h </w:instrText>
            </w:r>
            <w:r w:rsidR="006C7E9B" w:rsidRPr="000B5405">
              <w:rPr>
                <w:noProof/>
                <w:webHidden/>
              </w:rPr>
            </w:r>
            <w:r w:rsidR="006C7E9B" w:rsidRPr="000B5405">
              <w:rPr>
                <w:noProof/>
                <w:webHidden/>
              </w:rPr>
              <w:fldChar w:fldCharType="separate"/>
            </w:r>
            <w:r w:rsidR="00C22E77" w:rsidRPr="000B5405">
              <w:rPr>
                <w:noProof/>
                <w:webHidden/>
              </w:rPr>
              <w:t>9</w:t>
            </w:r>
            <w:r w:rsidR="006C7E9B" w:rsidRPr="000B5405">
              <w:rPr>
                <w:noProof/>
                <w:webHidden/>
              </w:rPr>
              <w:fldChar w:fldCharType="end"/>
            </w:r>
          </w:hyperlink>
        </w:p>
        <w:p w14:paraId="1A9514B7" w14:textId="67CFE91E" w:rsidR="006C7E9B" w:rsidRPr="000B5405" w:rsidRDefault="000B5405">
          <w:pPr>
            <w:pStyle w:val="Sommario1"/>
            <w:tabs>
              <w:tab w:val="right" w:leader="dot" w:pos="9016"/>
            </w:tabs>
            <w:rPr>
              <w:rFonts w:asciiTheme="minorHAnsi" w:eastAsiaTheme="minorEastAsia" w:hAnsiTheme="minorHAnsi" w:cstheme="minorBidi"/>
              <w:noProof/>
              <w:sz w:val="22"/>
              <w:szCs w:val="22"/>
              <w:lang w:val="fr-FR" w:eastAsia="fr-FR"/>
            </w:rPr>
          </w:pPr>
          <w:hyperlink w:anchor="_Toc57289249" w:history="1">
            <w:r w:rsidR="006C7E9B" w:rsidRPr="000B5405">
              <w:rPr>
                <w:rStyle w:val="Collegamentoipertestuale"/>
                <w:noProof/>
                <w:lang w:bidi="en-US"/>
              </w:rPr>
              <w:t>4. The organic component: state of the art in the use of polymers in hybrids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_Toc57289249 \h </w:instrText>
            </w:r>
            <w:r w:rsidR="006C7E9B" w:rsidRPr="000B5405">
              <w:rPr>
                <w:noProof/>
                <w:webHidden/>
              </w:rPr>
            </w:r>
            <w:r w:rsidR="006C7E9B" w:rsidRPr="000B5405">
              <w:rPr>
                <w:noProof/>
                <w:webHidden/>
              </w:rPr>
              <w:fldChar w:fldCharType="separate"/>
            </w:r>
            <w:r w:rsidR="00C22E77" w:rsidRPr="000B5405">
              <w:rPr>
                <w:noProof/>
                <w:webHidden/>
              </w:rPr>
              <w:t>10</w:t>
            </w:r>
            <w:r w:rsidR="006C7E9B" w:rsidRPr="000B5405">
              <w:rPr>
                <w:noProof/>
                <w:webHidden/>
              </w:rPr>
              <w:fldChar w:fldCharType="end"/>
            </w:r>
          </w:hyperlink>
        </w:p>
        <w:p w14:paraId="644878A2" w14:textId="5E91ED42" w:rsidR="006C7E9B" w:rsidRPr="000B5405" w:rsidRDefault="000B5405">
          <w:pPr>
            <w:pStyle w:val="Sommario2"/>
            <w:tabs>
              <w:tab w:val="right" w:leader="dot" w:pos="9016"/>
            </w:tabs>
            <w:rPr>
              <w:rFonts w:asciiTheme="minorHAnsi" w:eastAsiaTheme="minorEastAsia" w:hAnsiTheme="minorHAnsi" w:cstheme="minorBidi"/>
              <w:noProof/>
              <w:sz w:val="22"/>
              <w:szCs w:val="22"/>
              <w:lang w:val="fr-FR" w:eastAsia="fr-FR"/>
            </w:rPr>
          </w:pPr>
          <w:hyperlink w:anchor="_Toc57289250" w:history="1">
            <w:r w:rsidR="006C7E9B" w:rsidRPr="000B5405">
              <w:rPr>
                <w:rStyle w:val="Collegamentoipertestuale"/>
                <w:noProof/>
              </w:rPr>
              <w:t>4.1. List of synthetic polymers used and relevant examples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_Toc57289250 \h </w:instrText>
            </w:r>
            <w:r w:rsidR="006C7E9B" w:rsidRPr="000B5405">
              <w:rPr>
                <w:noProof/>
                <w:webHidden/>
              </w:rPr>
            </w:r>
            <w:r w:rsidR="006C7E9B" w:rsidRPr="000B5405">
              <w:rPr>
                <w:noProof/>
                <w:webHidden/>
              </w:rPr>
              <w:fldChar w:fldCharType="separate"/>
            </w:r>
            <w:r w:rsidR="00C22E77" w:rsidRPr="000B5405">
              <w:rPr>
                <w:noProof/>
                <w:webHidden/>
              </w:rPr>
              <w:t>13</w:t>
            </w:r>
            <w:r w:rsidR="006C7E9B" w:rsidRPr="000B5405">
              <w:rPr>
                <w:noProof/>
                <w:webHidden/>
              </w:rPr>
              <w:fldChar w:fldCharType="end"/>
            </w:r>
          </w:hyperlink>
        </w:p>
        <w:p w14:paraId="4B48DBFB" w14:textId="24088A94" w:rsidR="006C7E9B" w:rsidRPr="000B5405" w:rsidRDefault="000B5405">
          <w:pPr>
            <w:pStyle w:val="Sommario3"/>
            <w:tabs>
              <w:tab w:val="right" w:leader="dot" w:pos="9016"/>
            </w:tabs>
            <w:rPr>
              <w:rFonts w:asciiTheme="minorHAnsi" w:eastAsiaTheme="minorEastAsia" w:hAnsiTheme="minorHAnsi" w:cstheme="minorBidi"/>
              <w:noProof/>
              <w:sz w:val="22"/>
              <w:szCs w:val="22"/>
              <w:lang w:val="fr-FR" w:eastAsia="fr-FR"/>
            </w:rPr>
          </w:pPr>
          <w:hyperlink w:anchor="_Toc57289251" w:history="1">
            <w:r w:rsidR="006C7E9B" w:rsidRPr="000B5405">
              <w:rPr>
                <w:rStyle w:val="Collegamentoipertestuale"/>
                <w:noProof/>
              </w:rPr>
              <w:t>Aliphatic poly-(α-hydroxy acids)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_Toc57289251 \h </w:instrText>
            </w:r>
            <w:r w:rsidR="006C7E9B" w:rsidRPr="000B5405">
              <w:rPr>
                <w:noProof/>
                <w:webHidden/>
              </w:rPr>
            </w:r>
            <w:r w:rsidR="006C7E9B" w:rsidRPr="000B5405">
              <w:rPr>
                <w:noProof/>
                <w:webHidden/>
              </w:rPr>
              <w:fldChar w:fldCharType="separate"/>
            </w:r>
            <w:r w:rsidR="00C22E77" w:rsidRPr="000B5405">
              <w:rPr>
                <w:noProof/>
                <w:webHidden/>
              </w:rPr>
              <w:t>13</w:t>
            </w:r>
            <w:r w:rsidR="006C7E9B" w:rsidRPr="000B5405">
              <w:rPr>
                <w:noProof/>
                <w:webHidden/>
              </w:rPr>
              <w:fldChar w:fldCharType="end"/>
            </w:r>
          </w:hyperlink>
        </w:p>
        <w:p w14:paraId="452C130F" w14:textId="37BA79C7" w:rsidR="006C7E9B" w:rsidRPr="000B5405" w:rsidRDefault="000B5405">
          <w:pPr>
            <w:pStyle w:val="Sommario3"/>
            <w:tabs>
              <w:tab w:val="right" w:leader="dot" w:pos="9016"/>
            </w:tabs>
            <w:rPr>
              <w:rFonts w:asciiTheme="minorHAnsi" w:eastAsiaTheme="minorEastAsia" w:hAnsiTheme="minorHAnsi" w:cstheme="minorBidi"/>
              <w:noProof/>
              <w:sz w:val="22"/>
              <w:szCs w:val="22"/>
              <w:lang w:val="fr-FR" w:eastAsia="fr-FR"/>
            </w:rPr>
          </w:pPr>
          <w:hyperlink w:anchor="_Toc57289252" w:history="1">
            <w:r w:rsidR="006C7E9B" w:rsidRPr="000B5405">
              <w:rPr>
                <w:rStyle w:val="Collegamentoipertestuale"/>
                <w:noProof/>
              </w:rPr>
              <w:t>Poly(ethylene oxide) and poly(ethylene glycol)</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_Toc57289252 \h </w:instrText>
            </w:r>
            <w:r w:rsidR="006C7E9B" w:rsidRPr="000B5405">
              <w:rPr>
                <w:noProof/>
                <w:webHidden/>
              </w:rPr>
            </w:r>
            <w:r w:rsidR="006C7E9B" w:rsidRPr="000B5405">
              <w:rPr>
                <w:noProof/>
                <w:webHidden/>
              </w:rPr>
              <w:fldChar w:fldCharType="separate"/>
            </w:r>
            <w:r w:rsidR="00C22E77" w:rsidRPr="000B5405">
              <w:rPr>
                <w:noProof/>
                <w:webHidden/>
              </w:rPr>
              <w:t>19</w:t>
            </w:r>
            <w:r w:rsidR="006C7E9B" w:rsidRPr="000B5405">
              <w:rPr>
                <w:noProof/>
                <w:webHidden/>
              </w:rPr>
              <w:fldChar w:fldCharType="end"/>
            </w:r>
          </w:hyperlink>
        </w:p>
        <w:p w14:paraId="46E40F59" w14:textId="7ECD9594" w:rsidR="006C7E9B" w:rsidRPr="000B5405" w:rsidRDefault="000B5405">
          <w:pPr>
            <w:pStyle w:val="Sommario3"/>
            <w:tabs>
              <w:tab w:val="right" w:leader="dot" w:pos="9016"/>
            </w:tabs>
            <w:rPr>
              <w:rFonts w:asciiTheme="minorHAnsi" w:eastAsiaTheme="minorEastAsia" w:hAnsiTheme="minorHAnsi" w:cstheme="minorBidi"/>
              <w:noProof/>
              <w:sz w:val="22"/>
              <w:szCs w:val="22"/>
              <w:lang w:val="fr-FR" w:eastAsia="fr-FR"/>
            </w:rPr>
          </w:pPr>
          <w:hyperlink w:anchor="_Toc57289253" w:history="1">
            <w:r w:rsidR="006C7E9B" w:rsidRPr="000B5405">
              <w:rPr>
                <w:rStyle w:val="Collegamentoipertestuale"/>
                <w:noProof/>
              </w:rPr>
              <w:t>Organosilicon polymers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_Toc57289253 \h </w:instrText>
            </w:r>
            <w:r w:rsidR="006C7E9B" w:rsidRPr="000B5405">
              <w:rPr>
                <w:noProof/>
                <w:webHidden/>
              </w:rPr>
            </w:r>
            <w:r w:rsidR="006C7E9B" w:rsidRPr="000B5405">
              <w:rPr>
                <w:noProof/>
                <w:webHidden/>
              </w:rPr>
              <w:fldChar w:fldCharType="separate"/>
            </w:r>
            <w:r w:rsidR="00C22E77" w:rsidRPr="000B5405">
              <w:rPr>
                <w:noProof/>
                <w:webHidden/>
              </w:rPr>
              <w:t>23</w:t>
            </w:r>
            <w:r w:rsidR="006C7E9B" w:rsidRPr="000B5405">
              <w:rPr>
                <w:noProof/>
                <w:webHidden/>
              </w:rPr>
              <w:fldChar w:fldCharType="end"/>
            </w:r>
          </w:hyperlink>
        </w:p>
        <w:p w14:paraId="362DAE90" w14:textId="2F1E2858" w:rsidR="006C7E9B" w:rsidRPr="000B5405" w:rsidRDefault="000B5405">
          <w:pPr>
            <w:pStyle w:val="Sommario3"/>
            <w:tabs>
              <w:tab w:val="right" w:leader="dot" w:pos="9016"/>
            </w:tabs>
            <w:rPr>
              <w:rFonts w:asciiTheme="minorHAnsi" w:eastAsiaTheme="minorEastAsia" w:hAnsiTheme="minorHAnsi" w:cstheme="minorBidi"/>
              <w:noProof/>
              <w:sz w:val="22"/>
              <w:szCs w:val="22"/>
              <w:lang w:val="fr-FR" w:eastAsia="fr-FR"/>
            </w:rPr>
          </w:pPr>
          <w:hyperlink w:anchor="_Toc57289254" w:history="1">
            <w:r w:rsidR="006C7E9B" w:rsidRPr="000B5405">
              <w:rPr>
                <w:rStyle w:val="Collegamentoipertestuale"/>
                <w:noProof/>
              </w:rPr>
              <w:t>Methylacrylate-based strategies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_Toc57289254 \h </w:instrText>
            </w:r>
            <w:r w:rsidR="006C7E9B" w:rsidRPr="000B5405">
              <w:rPr>
                <w:noProof/>
                <w:webHidden/>
              </w:rPr>
            </w:r>
            <w:r w:rsidR="006C7E9B" w:rsidRPr="000B5405">
              <w:rPr>
                <w:noProof/>
                <w:webHidden/>
              </w:rPr>
              <w:fldChar w:fldCharType="separate"/>
            </w:r>
            <w:r w:rsidR="00C22E77" w:rsidRPr="000B5405">
              <w:rPr>
                <w:noProof/>
                <w:webHidden/>
              </w:rPr>
              <w:t>21</w:t>
            </w:r>
            <w:r w:rsidR="006C7E9B" w:rsidRPr="000B5405">
              <w:rPr>
                <w:noProof/>
                <w:webHidden/>
              </w:rPr>
              <w:fldChar w:fldCharType="end"/>
            </w:r>
          </w:hyperlink>
        </w:p>
        <w:p w14:paraId="118E8D00" w14:textId="6A606D0D" w:rsidR="006C7E9B" w:rsidRPr="000B5405" w:rsidRDefault="000B5405">
          <w:pPr>
            <w:pStyle w:val="Sommario2"/>
            <w:tabs>
              <w:tab w:val="right" w:leader="dot" w:pos="9016"/>
            </w:tabs>
            <w:rPr>
              <w:rFonts w:asciiTheme="minorHAnsi" w:eastAsiaTheme="minorEastAsia" w:hAnsiTheme="minorHAnsi" w:cstheme="minorBidi"/>
              <w:noProof/>
              <w:sz w:val="22"/>
              <w:szCs w:val="22"/>
              <w:lang w:val="fr-FR" w:eastAsia="fr-FR"/>
            </w:rPr>
          </w:pPr>
          <w:hyperlink w:anchor="_Toc57289255" w:history="1">
            <w:r w:rsidR="006C7E9B" w:rsidRPr="000B5405">
              <w:rPr>
                <w:rStyle w:val="Collegamentoipertestuale"/>
                <w:noProof/>
              </w:rPr>
              <w:t>4.2. List of natural polymers used and relevant examples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_Toc57289255 \h </w:instrText>
            </w:r>
            <w:r w:rsidR="006C7E9B" w:rsidRPr="000B5405">
              <w:rPr>
                <w:noProof/>
                <w:webHidden/>
              </w:rPr>
            </w:r>
            <w:r w:rsidR="006C7E9B" w:rsidRPr="000B5405">
              <w:rPr>
                <w:noProof/>
                <w:webHidden/>
              </w:rPr>
              <w:fldChar w:fldCharType="separate"/>
            </w:r>
            <w:r w:rsidR="00C22E77" w:rsidRPr="000B5405">
              <w:rPr>
                <w:noProof/>
                <w:webHidden/>
              </w:rPr>
              <w:t>25</w:t>
            </w:r>
            <w:r w:rsidR="006C7E9B" w:rsidRPr="000B5405">
              <w:rPr>
                <w:noProof/>
                <w:webHidden/>
              </w:rPr>
              <w:fldChar w:fldCharType="end"/>
            </w:r>
          </w:hyperlink>
        </w:p>
        <w:p w14:paraId="24C405CE" w14:textId="2E828E40" w:rsidR="006C7E9B" w:rsidRPr="000B5405" w:rsidRDefault="000B5405">
          <w:pPr>
            <w:pStyle w:val="Sommario3"/>
            <w:tabs>
              <w:tab w:val="right" w:leader="dot" w:pos="9016"/>
            </w:tabs>
            <w:rPr>
              <w:rFonts w:asciiTheme="minorHAnsi" w:eastAsiaTheme="minorEastAsia" w:hAnsiTheme="minorHAnsi" w:cstheme="minorBidi"/>
              <w:noProof/>
              <w:sz w:val="22"/>
              <w:szCs w:val="22"/>
              <w:lang w:val="fr-FR" w:eastAsia="fr-FR"/>
            </w:rPr>
          </w:pPr>
          <w:hyperlink w:anchor="_Toc57289256" w:history="1">
            <w:r w:rsidR="006C7E9B" w:rsidRPr="000B5405">
              <w:rPr>
                <w:rStyle w:val="Collegamentoipertestuale"/>
                <w:noProof/>
              </w:rPr>
              <w:t>Polysaccharides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_Toc57289256 \h </w:instrText>
            </w:r>
            <w:r w:rsidR="006C7E9B" w:rsidRPr="000B5405">
              <w:rPr>
                <w:noProof/>
                <w:webHidden/>
              </w:rPr>
            </w:r>
            <w:r w:rsidR="006C7E9B" w:rsidRPr="000B5405">
              <w:rPr>
                <w:noProof/>
                <w:webHidden/>
              </w:rPr>
              <w:fldChar w:fldCharType="separate"/>
            </w:r>
            <w:r w:rsidR="00C22E77" w:rsidRPr="000B5405">
              <w:rPr>
                <w:noProof/>
                <w:webHidden/>
              </w:rPr>
              <w:t>26</w:t>
            </w:r>
            <w:r w:rsidR="006C7E9B" w:rsidRPr="000B5405">
              <w:rPr>
                <w:noProof/>
                <w:webHidden/>
              </w:rPr>
              <w:fldChar w:fldCharType="end"/>
            </w:r>
          </w:hyperlink>
        </w:p>
        <w:p w14:paraId="0F1F6A49" w14:textId="1B726749" w:rsidR="006C7E9B" w:rsidRPr="000B5405" w:rsidRDefault="000B5405">
          <w:pPr>
            <w:pStyle w:val="Sommario3"/>
            <w:tabs>
              <w:tab w:val="right" w:leader="dot" w:pos="9016"/>
            </w:tabs>
            <w:rPr>
              <w:rFonts w:asciiTheme="minorHAnsi" w:eastAsiaTheme="minorEastAsia" w:hAnsiTheme="minorHAnsi" w:cstheme="minorBidi"/>
              <w:noProof/>
              <w:sz w:val="22"/>
              <w:szCs w:val="22"/>
              <w:lang w:val="fr-FR" w:eastAsia="fr-FR"/>
            </w:rPr>
          </w:pPr>
          <w:hyperlink w:anchor="_Toc57289257" w:history="1">
            <w:r w:rsidR="006C7E9B" w:rsidRPr="000B5405">
              <w:rPr>
                <w:rStyle w:val="Collegamentoipertestuale"/>
                <w:noProof/>
              </w:rPr>
              <w:t>Polypeptides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_Toc57289257 \h </w:instrText>
            </w:r>
            <w:r w:rsidR="006C7E9B" w:rsidRPr="000B5405">
              <w:rPr>
                <w:noProof/>
                <w:webHidden/>
              </w:rPr>
            </w:r>
            <w:r w:rsidR="006C7E9B" w:rsidRPr="000B5405">
              <w:rPr>
                <w:noProof/>
                <w:webHidden/>
              </w:rPr>
              <w:fldChar w:fldCharType="separate"/>
            </w:r>
            <w:r w:rsidR="00C22E77" w:rsidRPr="000B5405">
              <w:rPr>
                <w:noProof/>
                <w:webHidden/>
              </w:rPr>
              <w:t>32</w:t>
            </w:r>
            <w:r w:rsidR="006C7E9B" w:rsidRPr="000B5405">
              <w:rPr>
                <w:noProof/>
                <w:webHidden/>
              </w:rPr>
              <w:fldChar w:fldCharType="end"/>
            </w:r>
          </w:hyperlink>
        </w:p>
        <w:p w14:paraId="433D19B5" w14:textId="54F80ED8" w:rsidR="006C7E9B" w:rsidRPr="000B5405" w:rsidRDefault="000B5405">
          <w:pPr>
            <w:pStyle w:val="Sommario3"/>
            <w:tabs>
              <w:tab w:val="right" w:leader="dot" w:pos="9016"/>
            </w:tabs>
            <w:rPr>
              <w:rFonts w:asciiTheme="minorHAnsi" w:eastAsiaTheme="minorEastAsia" w:hAnsiTheme="minorHAnsi" w:cstheme="minorBidi"/>
              <w:noProof/>
              <w:sz w:val="22"/>
              <w:szCs w:val="22"/>
              <w:lang w:val="fr-FR" w:eastAsia="fr-FR"/>
            </w:rPr>
          </w:pPr>
          <w:hyperlink w:anchor="_Toc57289258" w:history="1">
            <w:r w:rsidR="006C7E9B" w:rsidRPr="000B5405">
              <w:rPr>
                <w:rStyle w:val="Collegamentoipertestuale"/>
                <w:noProof/>
              </w:rPr>
              <w:t>Polymers obtained through bacterial synthesis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_Toc57289258 \h </w:instrText>
            </w:r>
            <w:r w:rsidR="006C7E9B" w:rsidRPr="000B5405">
              <w:rPr>
                <w:noProof/>
                <w:webHidden/>
              </w:rPr>
            </w:r>
            <w:r w:rsidR="006C7E9B" w:rsidRPr="000B5405">
              <w:rPr>
                <w:noProof/>
                <w:webHidden/>
              </w:rPr>
              <w:fldChar w:fldCharType="separate"/>
            </w:r>
            <w:r w:rsidR="00C22E77" w:rsidRPr="000B5405">
              <w:rPr>
                <w:noProof/>
                <w:webHidden/>
              </w:rPr>
              <w:t>32</w:t>
            </w:r>
            <w:r w:rsidR="006C7E9B" w:rsidRPr="000B5405">
              <w:rPr>
                <w:noProof/>
                <w:webHidden/>
              </w:rPr>
              <w:fldChar w:fldCharType="end"/>
            </w:r>
          </w:hyperlink>
        </w:p>
        <w:p w14:paraId="1A100E85" w14:textId="7F2DB8FE" w:rsidR="006C7E9B" w:rsidRPr="000B5405" w:rsidRDefault="000B5405">
          <w:pPr>
            <w:pStyle w:val="Sommario1"/>
            <w:tabs>
              <w:tab w:val="right" w:leader="dot" w:pos="9016"/>
            </w:tabs>
            <w:rPr>
              <w:rFonts w:asciiTheme="minorHAnsi" w:eastAsiaTheme="minorEastAsia" w:hAnsiTheme="minorHAnsi" w:cstheme="minorBidi"/>
              <w:noProof/>
              <w:sz w:val="22"/>
              <w:szCs w:val="22"/>
              <w:lang w:val="fr-FR" w:eastAsia="fr-FR"/>
            </w:rPr>
          </w:pPr>
          <w:hyperlink w:anchor="_Toc57289259" w:history="1">
            <w:r w:rsidR="006C7E9B" w:rsidRPr="000B5405">
              <w:rPr>
                <w:rStyle w:val="Collegamentoipertestuale"/>
                <w:noProof/>
                <w:lang w:bidi="en-US"/>
              </w:rPr>
              <w:t>5. Concluding remarks</w:t>
            </w:r>
            <w:r w:rsidR="006C7E9B" w:rsidRPr="000B5405">
              <w:rPr>
                <w:noProof/>
                <w:webHidden/>
              </w:rPr>
              <w:tab/>
            </w:r>
            <w:r w:rsidR="006C7E9B" w:rsidRPr="000B5405">
              <w:rPr>
                <w:noProof/>
                <w:webHidden/>
              </w:rPr>
              <w:fldChar w:fldCharType="begin"/>
            </w:r>
            <w:r w:rsidR="006C7E9B" w:rsidRPr="000B5405">
              <w:rPr>
                <w:noProof/>
                <w:webHidden/>
              </w:rPr>
              <w:instrText xml:space="preserve"> PAGEREF _Toc57289259 \h </w:instrText>
            </w:r>
            <w:r w:rsidR="006C7E9B" w:rsidRPr="000B5405">
              <w:rPr>
                <w:noProof/>
                <w:webHidden/>
              </w:rPr>
            </w:r>
            <w:r w:rsidR="006C7E9B" w:rsidRPr="000B5405">
              <w:rPr>
                <w:noProof/>
                <w:webHidden/>
              </w:rPr>
              <w:fldChar w:fldCharType="separate"/>
            </w:r>
            <w:r w:rsidR="00C22E77" w:rsidRPr="000B5405">
              <w:rPr>
                <w:noProof/>
                <w:webHidden/>
              </w:rPr>
              <w:t>37</w:t>
            </w:r>
            <w:r w:rsidR="006C7E9B" w:rsidRPr="000B5405">
              <w:rPr>
                <w:noProof/>
                <w:webHidden/>
              </w:rPr>
              <w:fldChar w:fldCharType="end"/>
            </w:r>
          </w:hyperlink>
        </w:p>
        <w:p w14:paraId="348056DC" w14:textId="2329DC68" w:rsidR="006C7E9B" w:rsidRPr="000B5405" w:rsidRDefault="006C7E9B">
          <w:r w:rsidRPr="000B5405">
            <w:rPr>
              <w:b/>
              <w:bCs/>
            </w:rPr>
            <w:fldChar w:fldCharType="end"/>
          </w:r>
        </w:p>
      </w:sdtContent>
    </w:sdt>
    <w:p w14:paraId="6DAB4F52" w14:textId="77777777" w:rsidR="000E3ABA" w:rsidRPr="000B5405" w:rsidRDefault="000E3ABA">
      <w:pPr>
        <w:spacing w:line="259" w:lineRule="auto"/>
        <w:jc w:val="left"/>
        <w:rPr>
          <w:rFonts w:eastAsia="Calibri"/>
          <w:b/>
          <w:lang w:eastAsia="fr-FR" w:bidi="en-US"/>
        </w:rPr>
      </w:pPr>
      <w:r w:rsidRPr="000B5405">
        <w:br w:type="page"/>
      </w:r>
    </w:p>
    <w:p w14:paraId="2C2B7A02" w14:textId="55DBD5F1" w:rsidR="00377D07" w:rsidRPr="000B5405" w:rsidRDefault="00377D07" w:rsidP="005A12EE">
      <w:pPr>
        <w:pStyle w:val="Titolo1"/>
      </w:pPr>
      <w:bookmarkStart w:id="10" w:name="_Toc57289246"/>
      <w:r w:rsidRPr="000B5405">
        <w:lastRenderedPageBreak/>
        <w:t>1. Introduction</w:t>
      </w:r>
      <w:bookmarkEnd w:id="10"/>
    </w:p>
    <w:p w14:paraId="7E92C249" w14:textId="2681D9F8" w:rsidR="00811A26" w:rsidRPr="000B5405" w:rsidRDefault="008618A0" w:rsidP="002E1893">
      <w:r w:rsidRPr="000B5405">
        <w:t>M</w:t>
      </w:r>
      <w:r w:rsidR="00497E18" w:rsidRPr="000B5405">
        <w:t>ore than five decades ago</w:t>
      </w:r>
      <w:r w:rsidRPr="000B5405">
        <w:t xml:space="preserve"> </w:t>
      </w:r>
      <w:r w:rsidR="005C44C9" w:rsidRPr="000B5405">
        <w:t xml:space="preserve">Professor </w:t>
      </w:r>
      <w:r w:rsidR="00915747" w:rsidRPr="000B5405">
        <w:t>Larry</w:t>
      </w:r>
      <w:r w:rsidR="005C44C9" w:rsidRPr="000B5405">
        <w:t xml:space="preserve"> Hench</w:t>
      </w:r>
      <w:r w:rsidR="00915747" w:rsidRPr="000B5405">
        <w:t xml:space="preserve"> </w:t>
      </w:r>
      <w:r w:rsidR="00497E18" w:rsidRPr="000B5405">
        <w:t xml:space="preserve">and </w:t>
      </w:r>
      <w:r w:rsidR="002F2E23" w:rsidRPr="000B5405">
        <w:t>his c</w:t>
      </w:r>
      <w:r w:rsidR="004555E2" w:rsidRPr="000B5405">
        <w:t>ollaborators</w:t>
      </w:r>
      <w:r w:rsidR="00497E18" w:rsidRPr="000B5405">
        <w:t xml:space="preserve"> </w:t>
      </w:r>
      <w:r w:rsidR="00915747" w:rsidRPr="000B5405">
        <w:t>started working on</w:t>
      </w:r>
      <w:r w:rsidR="0057123F" w:rsidRPr="000B5405">
        <w:t xml:space="preserve"> bioactive glasses (BGs),</w:t>
      </w:r>
      <w:r w:rsidR="00915747" w:rsidRPr="000B5405">
        <w:t xml:space="preserve"> a new class of surface reactive materials that </w:t>
      </w:r>
      <w:r w:rsidRPr="000B5405">
        <w:t xml:space="preserve">would quickly establish </w:t>
      </w:r>
      <w:r w:rsidR="00805F17" w:rsidRPr="000B5405">
        <w:t>it</w:t>
      </w:r>
      <w:r w:rsidRPr="000B5405">
        <w:t>sel</w:t>
      </w:r>
      <w:r w:rsidR="00805F17" w:rsidRPr="000B5405">
        <w:t>f</w:t>
      </w:r>
      <w:r w:rsidRPr="000B5405">
        <w:t xml:space="preserve"> as crucial </w:t>
      </w:r>
      <w:r w:rsidR="00805F17" w:rsidRPr="000B5405">
        <w:t xml:space="preserve">in the </w:t>
      </w:r>
      <w:r w:rsidRPr="000B5405">
        <w:t xml:space="preserve">biomaterials </w:t>
      </w:r>
      <w:r w:rsidR="00805F17" w:rsidRPr="000B5405">
        <w:t>field</w:t>
      </w:r>
      <w:r w:rsidRPr="000B5405">
        <w:t xml:space="preserve">. </w:t>
      </w:r>
      <w:r w:rsidR="0057123F" w:rsidRPr="000B5405">
        <w:t>BGs</w:t>
      </w:r>
      <w:r w:rsidRPr="000B5405">
        <w:t xml:space="preserve"> are inorganic materials that </w:t>
      </w:r>
      <w:r w:rsidR="00915747" w:rsidRPr="000B5405">
        <w:t xml:space="preserve">can react with the physiological environment forming a strong bond to bone and other living tissues. </w:t>
      </w:r>
      <w:r w:rsidRPr="000B5405">
        <w:t>The</w:t>
      </w:r>
      <w:r w:rsidR="00721028" w:rsidRPr="000B5405">
        <w:t xml:space="preserve">y </w:t>
      </w:r>
      <w:r w:rsidR="004555E2" w:rsidRPr="000B5405">
        <w:t>typically</w:t>
      </w:r>
      <w:r w:rsidR="00144451" w:rsidRPr="000B5405">
        <w:t xml:space="preserve"> consist of</w:t>
      </w:r>
      <w:r w:rsidR="004555E2" w:rsidRPr="000B5405">
        <w:t xml:space="preserve"> a</w:t>
      </w:r>
      <w:r w:rsidR="005C44C9" w:rsidRPr="000B5405">
        <w:t>n amorphous</w:t>
      </w:r>
      <w:r w:rsidR="004555E2" w:rsidRPr="000B5405">
        <w:t xml:space="preserve"> </w:t>
      </w:r>
      <w:r w:rsidRPr="000B5405">
        <w:t xml:space="preserve">network </w:t>
      </w:r>
      <w:r w:rsidR="00D56D78" w:rsidRPr="000B5405">
        <w:t>of</w:t>
      </w:r>
      <w:r w:rsidR="00A77CED" w:rsidRPr="000B5405">
        <w:t xml:space="preserve"> silicon, boron </w:t>
      </w:r>
      <w:r w:rsidR="00D56D78" w:rsidRPr="000B5405">
        <w:t>and/</w:t>
      </w:r>
      <w:r w:rsidR="00A77CED" w:rsidRPr="000B5405">
        <w:t>or phosphorus</w:t>
      </w:r>
      <w:r w:rsidRPr="000B5405">
        <w:t xml:space="preserve"> atoms,</w:t>
      </w:r>
      <w:r w:rsidR="00A77CED" w:rsidRPr="000B5405">
        <w:t xml:space="preserve"> bridged with oxygen</w:t>
      </w:r>
      <w:r w:rsidRPr="000B5405">
        <w:t>s</w:t>
      </w:r>
      <w:r w:rsidR="00A77CED" w:rsidRPr="000B5405">
        <w:t>. To date, the most widely used BGs for</w:t>
      </w:r>
      <w:r w:rsidR="00497E18" w:rsidRPr="000B5405">
        <w:t xml:space="preserve"> biomedical applications </w:t>
      </w:r>
      <w:r w:rsidR="00A77CED" w:rsidRPr="000B5405">
        <w:t>are</w:t>
      </w:r>
      <w:r w:rsidR="005C44C9" w:rsidRPr="000B5405">
        <w:t xml:space="preserve"> </w:t>
      </w:r>
      <w:r w:rsidR="00497E18" w:rsidRPr="000B5405">
        <w:t>silicate</w:t>
      </w:r>
      <w:r w:rsidR="00A77CED" w:rsidRPr="000B5405">
        <w:t xml:space="preserve">-based </w:t>
      </w:r>
      <w:r w:rsidR="00497E18" w:rsidRPr="000B5405">
        <w:t>network</w:t>
      </w:r>
      <w:r w:rsidR="00A77CED" w:rsidRPr="000B5405">
        <w:t>s</w:t>
      </w:r>
      <w:r w:rsidR="00497E18" w:rsidRPr="000B5405">
        <w:t xml:space="preserve"> incorporating sodium, calcium and phosphorus </w:t>
      </w:r>
      <w:r w:rsidR="00A77CED" w:rsidRPr="000B5405">
        <w:t>for better processing and biological properties</w:t>
      </w:r>
      <w:r w:rsidR="003B2867" w:rsidRPr="000B5405">
        <w:fldChar w:fldCharType="begin" w:fldLock="1"/>
      </w:r>
      <w:r w:rsidR="0032635A" w:rsidRPr="000B5405">
        <w:instrText>ADDIN CSL_CITATION {"citationItems":[{"id":"ITEM-1","itemData":{"DOI":"10.3390/jfb9010025","ISSN":"2079-4983","author":[{"dropping-particle":"","family":"Baino","given":"Francesco","non-dropping-particle":"","parse-names":false,"suffix":""},{"dropping-particle":"","family":"Hamzehlou","given":"Sepideh","non-dropping-particle":"","parse-names":false,"suffix":""},{"dropping-particle":"","family":"Kargozar","given":"Saeid","non-dropping-particle":"","parse-names":false,"suffix":""}],"container-title":"Journal of Functional Biomaterials","id":"ITEM-1","issue":"1","issued":{"date-parts":[["2018","3","19"]]},"page":"25","title":"Bioactive Glasses: Where Are We and Where Are We Going?","type":"article-journal","volume":"9"},"uris":["http://www.mendeley.com/documents/?uuid=52a7820c-6239-4f58-8472-1e08fa873748"]}],"mendeley":{"formattedCitation":"&lt;sup&gt;1&lt;/sup&gt;","plainTextFormattedCitation":"1","previouslyFormattedCitation":"&lt;sup&gt;1&lt;/sup&gt;"},"properties":{"noteIndex":0},"schema":"https://github.com/citation-style-language/schema/raw/master/csl-citation.json"}</w:instrText>
      </w:r>
      <w:r w:rsidR="003B2867" w:rsidRPr="000B5405">
        <w:fldChar w:fldCharType="separate"/>
      </w:r>
      <w:r w:rsidR="003B2867" w:rsidRPr="000B5405">
        <w:rPr>
          <w:noProof/>
          <w:vertAlign w:val="superscript"/>
        </w:rPr>
        <w:t>1</w:t>
      </w:r>
      <w:r w:rsidR="003B2867" w:rsidRPr="000B5405">
        <w:fldChar w:fldCharType="end"/>
      </w:r>
      <w:r w:rsidR="00497E18" w:rsidRPr="000B5405">
        <w:t>.</w:t>
      </w:r>
      <w:r w:rsidR="00500D8A" w:rsidRPr="000B5405">
        <w:t xml:space="preserve"> </w:t>
      </w:r>
      <w:r w:rsidR="008C75F1" w:rsidRPr="000B5405">
        <w:t xml:space="preserve">Many </w:t>
      </w:r>
      <w:r w:rsidR="005C44C9" w:rsidRPr="000B5405">
        <w:t>of them</w:t>
      </w:r>
      <w:r w:rsidR="008C75F1" w:rsidRPr="000B5405">
        <w:t xml:space="preserve"> are</w:t>
      </w:r>
      <w:r w:rsidR="005C44C9" w:rsidRPr="000B5405">
        <w:t xml:space="preserve"> slight</w:t>
      </w:r>
      <w:r w:rsidR="008C75F1" w:rsidRPr="000B5405">
        <w:t xml:space="preserve"> variations </w:t>
      </w:r>
      <w:r w:rsidR="00721028" w:rsidRPr="000B5405">
        <w:t>of</w:t>
      </w:r>
      <w:r w:rsidR="008C75F1" w:rsidRPr="000B5405">
        <w:t xml:space="preserve"> the</w:t>
      </w:r>
      <w:r w:rsidR="00500D8A" w:rsidRPr="000B5405">
        <w:t xml:space="preserve"> first </w:t>
      </w:r>
      <w:r w:rsidR="008C75F1" w:rsidRPr="000B5405">
        <w:t>composition</w:t>
      </w:r>
      <w:r w:rsidR="0088250C" w:rsidRPr="000B5405">
        <w:t xml:space="preserve"> developed</w:t>
      </w:r>
      <w:r w:rsidR="00500D8A" w:rsidRPr="000B5405">
        <w:t xml:space="preserve">, the </w:t>
      </w:r>
      <w:r w:rsidR="008C75F1" w:rsidRPr="000B5405">
        <w:t>well-known</w:t>
      </w:r>
      <w:r w:rsidR="00500D8A" w:rsidRPr="000B5405">
        <w:t xml:space="preserve"> </w:t>
      </w:r>
      <w:r w:rsidR="00497E18" w:rsidRPr="000B5405">
        <w:t xml:space="preserve">45S5 </w:t>
      </w:r>
      <w:proofErr w:type="spellStart"/>
      <w:r w:rsidR="00500D8A" w:rsidRPr="000B5405">
        <w:t>Bioglass</w:t>
      </w:r>
      <w:proofErr w:type="spellEnd"/>
      <w:r w:rsidR="00500D8A" w:rsidRPr="000B5405">
        <w:rPr>
          <w:vertAlign w:val="superscript"/>
        </w:rPr>
        <w:t>®</w:t>
      </w:r>
      <w:r w:rsidR="008C75F1" w:rsidRPr="000B5405">
        <w:t xml:space="preserve">: </w:t>
      </w:r>
      <w:r w:rsidR="00497E18" w:rsidRPr="000B5405">
        <w:t>45</w:t>
      </w:r>
      <w:r w:rsidR="00500D8A" w:rsidRPr="000B5405">
        <w:t xml:space="preserve"> </w:t>
      </w:r>
      <w:r w:rsidR="00497E18" w:rsidRPr="000B5405">
        <w:t>SiO</w:t>
      </w:r>
      <w:r w:rsidR="00497E18" w:rsidRPr="000B5405">
        <w:rPr>
          <w:vertAlign w:val="subscript"/>
        </w:rPr>
        <w:t>2</w:t>
      </w:r>
      <w:r w:rsidR="00497E18" w:rsidRPr="000B5405">
        <w:t>, 24.5 Na</w:t>
      </w:r>
      <w:r w:rsidR="00497E18" w:rsidRPr="000B5405">
        <w:rPr>
          <w:vertAlign w:val="subscript"/>
        </w:rPr>
        <w:t>2</w:t>
      </w:r>
      <w:r w:rsidR="00497E18" w:rsidRPr="000B5405">
        <w:t xml:space="preserve">O, 24.5 </w:t>
      </w:r>
      <w:proofErr w:type="spellStart"/>
      <w:r w:rsidR="00497E18" w:rsidRPr="000B5405">
        <w:t>CaO</w:t>
      </w:r>
      <w:proofErr w:type="spellEnd"/>
      <w:r w:rsidR="00497E18" w:rsidRPr="000B5405">
        <w:t xml:space="preserve"> and 6</w:t>
      </w:r>
      <w:r w:rsidR="00B0380D" w:rsidRPr="000B5405">
        <w:t xml:space="preserve"> </w:t>
      </w:r>
      <w:proofErr w:type="spellStart"/>
      <w:r w:rsidR="00B0380D" w:rsidRPr="000B5405">
        <w:t>wt</w:t>
      </w:r>
      <w:proofErr w:type="spellEnd"/>
      <w:r w:rsidR="00500D8A" w:rsidRPr="000B5405">
        <w:t>%</w:t>
      </w:r>
      <w:r w:rsidR="00497E18" w:rsidRPr="000B5405">
        <w:t xml:space="preserve"> P</w:t>
      </w:r>
      <w:r w:rsidR="00497E18" w:rsidRPr="000B5405">
        <w:rPr>
          <w:vertAlign w:val="subscript"/>
        </w:rPr>
        <w:t>2</w:t>
      </w:r>
      <w:r w:rsidR="00497E18" w:rsidRPr="000B5405">
        <w:t>O</w:t>
      </w:r>
      <w:r w:rsidR="00497E18" w:rsidRPr="000B5405">
        <w:rPr>
          <w:vertAlign w:val="subscript"/>
        </w:rPr>
        <w:t>5</w:t>
      </w:r>
      <w:r w:rsidR="008C75F1" w:rsidRPr="000B5405">
        <w:t>.</w:t>
      </w:r>
      <w:r w:rsidR="00C02886" w:rsidRPr="000B5405">
        <w:t xml:space="preserve"> </w:t>
      </w:r>
      <w:r w:rsidR="008C75F1" w:rsidRPr="000B5405">
        <w:t xml:space="preserve">Countless formulations have been </w:t>
      </w:r>
      <w:r w:rsidR="0088250C" w:rsidRPr="000B5405">
        <w:t>studied over the years</w:t>
      </w:r>
      <w:r w:rsidR="00C02886" w:rsidRPr="000B5405">
        <w:t>, particularly in the direction of incorporating</w:t>
      </w:r>
      <w:r w:rsidR="008C75F1" w:rsidRPr="000B5405">
        <w:t xml:space="preserve"> biologically active ions (e.g. fluorine, magnesium, strontium, iron, silver, copper or zinc)</w:t>
      </w:r>
      <w:r w:rsidR="003B2867" w:rsidRPr="000B5405">
        <w:fldChar w:fldCharType="begin" w:fldLock="1"/>
      </w:r>
      <w:r w:rsidR="0032635A" w:rsidRPr="000B5405">
        <w:instrText>ADDIN CSL_CITATION {"citationItems":[{"id":"ITEM-1","itemData":{"DOI":"10.1098/rsif.2011.0611","ISBN":"1742-5689","ISSN":"1742-5689","PMID":"22158843","abstract":"This article provides an overview on the application of metallic ions in the fields of regenerative medicine and tissue engineering, focusing on their therapeutic applications and the need to design strategies for controlling the release of loaded ions from biomaterial scaffolds. A detailed summary of relevant metallic ions with potential use in tissue engineering approaches is presented. Remaining challenges in the field and directions for future research efforts with focus on the key variables needed to be taken into account when considering the controlled release of metallic ions in tissue engineering therapeutics are also highlighted.","author":[{"dropping-particle":"","family":"Mouriño","given":"V.","non-dropping-particle":"","parse-names":false,"suffix":""},{"dropping-particle":"","family":"Cattalini","given":"J. P.","non-dropping-particle":"","parse-names":false,"suffix":""},{"dropping-particle":"","family":"Boccaccini","given":"a. R.","non-dropping-particle":"","parse-names":false,"suffix":""}],"container-title":"Journal of The Royal Society Interface","id":"ITEM-1","issue":"68","issued":{"date-parts":[["2012"]]},"page":"401-419","title":"Metallic ions as therapeutic agents in tissue engineering scaffolds: an overview of their biological applications and strategies for new developments","type":"article-journal","volume":"9"},"uris":["http://www.mendeley.com/documents/?uuid=f60fbac9-8624-4625-804e-7a0515744af5"]}],"mendeley":{"formattedCitation":"&lt;sup&gt;2&lt;/sup&gt;","plainTextFormattedCitation":"2","previouslyFormattedCitation":"&lt;sup&gt;2&lt;/sup&gt;"},"properties":{"noteIndex":0},"schema":"https://github.com/citation-style-language/schema/raw/master/csl-citation.json"}</w:instrText>
      </w:r>
      <w:r w:rsidR="003B2867" w:rsidRPr="000B5405">
        <w:fldChar w:fldCharType="separate"/>
      </w:r>
      <w:r w:rsidR="003B2867" w:rsidRPr="000B5405">
        <w:rPr>
          <w:noProof/>
          <w:vertAlign w:val="superscript"/>
        </w:rPr>
        <w:t>2</w:t>
      </w:r>
      <w:r w:rsidR="003B2867" w:rsidRPr="000B5405">
        <w:fldChar w:fldCharType="end"/>
      </w:r>
      <w:r w:rsidR="008C75F1" w:rsidRPr="000B5405">
        <w:t xml:space="preserve"> </w:t>
      </w:r>
      <w:r w:rsidR="00C02886" w:rsidRPr="000B5405">
        <w:t>to increase material functionality</w:t>
      </w:r>
      <w:r w:rsidR="004555E2" w:rsidRPr="000B5405">
        <w:t>, for instance</w:t>
      </w:r>
      <w:r w:rsidR="00C02886" w:rsidRPr="000B5405">
        <w:t xml:space="preserve"> adding antibacterial </w:t>
      </w:r>
      <w:r w:rsidR="0088250C" w:rsidRPr="000B5405">
        <w:t xml:space="preserve">activity </w:t>
      </w:r>
      <w:r w:rsidR="00C02886" w:rsidRPr="000B5405">
        <w:t>or other therapeutic effects</w:t>
      </w:r>
      <w:r w:rsidR="005C44C9" w:rsidRPr="000B5405">
        <w:t xml:space="preserve"> (osteogenic, angiogenic)</w:t>
      </w:r>
      <w:r w:rsidR="008C75F1" w:rsidRPr="000B5405">
        <w:t>.</w:t>
      </w:r>
      <w:r w:rsidR="00C02886" w:rsidRPr="000B5405">
        <w:t xml:space="preserve"> </w:t>
      </w:r>
      <w:r w:rsidR="00721028" w:rsidRPr="000B5405">
        <w:t>Most notably, BGs</w:t>
      </w:r>
      <w:r w:rsidR="00C02886" w:rsidRPr="000B5405">
        <w:t xml:space="preserve"> the </w:t>
      </w:r>
      <w:r w:rsidR="004555E2" w:rsidRPr="000B5405">
        <w:t>ab</w:t>
      </w:r>
      <w:r w:rsidR="00C02886" w:rsidRPr="000B5405">
        <w:t>ility to interact with</w:t>
      </w:r>
      <w:r w:rsidR="0057123F" w:rsidRPr="000B5405">
        <w:t xml:space="preserve"> organic</w:t>
      </w:r>
      <w:r w:rsidR="00C02886" w:rsidRPr="000B5405">
        <w:t xml:space="preserve"> tissue</w:t>
      </w:r>
      <w:r w:rsidR="0057123F" w:rsidRPr="000B5405">
        <w:t>s (bone and cartilage in particular)</w:t>
      </w:r>
      <w:r w:rsidR="00C02886" w:rsidRPr="000B5405">
        <w:t xml:space="preserve"> </w:t>
      </w:r>
      <w:r w:rsidR="004555E2" w:rsidRPr="000B5405">
        <w:t>and bond with it</w:t>
      </w:r>
      <w:r w:rsidR="00C02886" w:rsidRPr="000B5405">
        <w:t>, a property usually named bioreactivity or bioactivity.</w:t>
      </w:r>
      <w:r w:rsidR="004739C1" w:rsidRPr="000B5405">
        <w:rPr>
          <w:sz w:val="28"/>
          <w:szCs w:val="27"/>
        </w:rPr>
        <w:t xml:space="preserve"> </w:t>
      </w:r>
      <w:r w:rsidR="00CE5908" w:rsidRPr="000B5405">
        <w:t xml:space="preserve">Bonding with host tissue </w:t>
      </w:r>
      <w:r w:rsidR="004739C1" w:rsidRPr="000B5405">
        <w:t>is based on th</w:t>
      </w:r>
      <w:r w:rsidR="00C02886" w:rsidRPr="000B5405">
        <w:t>e precipitation of calcium-deficient</w:t>
      </w:r>
      <w:r w:rsidR="004739C1" w:rsidRPr="000B5405">
        <w:t xml:space="preserve"> </w:t>
      </w:r>
      <w:r w:rsidR="00C02886" w:rsidRPr="000B5405">
        <w:t>carbonated apatite</w:t>
      </w:r>
      <w:r w:rsidR="004739C1" w:rsidRPr="000B5405">
        <w:t xml:space="preserve"> (</w:t>
      </w:r>
      <w:r w:rsidR="00CE5908" w:rsidRPr="000B5405">
        <w:t xml:space="preserve">hydroxycarbonate apatite, </w:t>
      </w:r>
      <w:r w:rsidR="004739C1" w:rsidRPr="000B5405">
        <w:t>HCA) on the</w:t>
      </w:r>
      <w:r w:rsidR="00C02886" w:rsidRPr="000B5405">
        <w:t xml:space="preserve"> surface </w:t>
      </w:r>
      <w:r w:rsidR="004739C1" w:rsidRPr="000B5405">
        <w:t xml:space="preserve">of the biomaterial </w:t>
      </w:r>
      <w:r w:rsidR="00FC71A4" w:rsidRPr="000B5405">
        <w:t xml:space="preserve">following the </w:t>
      </w:r>
      <w:r w:rsidR="00531E91" w:rsidRPr="000B5405">
        <w:t>release of calcium and phosphate</w:t>
      </w:r>
      <w:r w:rsidR="00721028" w:rsidRPr="000B5405">
        <w:t xml:space="preserve"> from it</w:t>
      </w:r>
      <w:r w:rsidR="00531E91" w:rsidRPr="000B5405">
        <w:fldChar w:fldCharType="begin" w:fldLock="1"/>
      </w:r>
      <w:r w:rsidR="00531E91" w:rsidRPr="000B5405">
        <w:instrText>ADDIN CSL_CITATION {"citationItems":[{"id":"ITEM-1","itemData":{"DOI":"10.1016/S0022-3093(05)80556-3","ISSN":"00223093","author":[{"dropping-particle":"","family":"Ohtsuki","given":"Chikara","non-dropping-particle":"","parse-names":false,"suffix":""},{"dropping-particle":"","family":"Kokubo","given":"Tadashi","non-dropping-particle":"","parse-names":false,"suffix":""},{"dropping-particle":"","family":"Yamamuro","given":"Takao","non-dropping-particle":"","parse-names":false,"suffix":""}],"container-title":"Journal of Non-Crystalline Solids","id":"ITEM-1","issued":{"date-parts":[["1992","1"]]},"page":"84-92","title":"Mechanism of apatite formation on CaOSiO2P2O5 glasses in a simulated body fluid","type":"article-journal","volume":"143"},"uris":["http://www.mendeley.com/documents/?uuid=a5746ed9-0eda-484d-b6a0-2b4e86a3a2f2"]}],"mendeley":{"formattedCitation":"&lt;sup&gt;3&lt;/sup&gt;","plainTextFormattedCitation":"3","previouslyFormattedCitation":"&lt;sup&gt;3&lt;/sup&gt;"},"properties":{"noteIndex":0},"schema":"https://github.com/citation-style-language/schema/raw/master/csl-citation.json"}</w:instrText>
      </w:r>
      <w:r w:rsidR="00531E91" w:rsidRPr="000B5405">
        <w:fldChar w:fldCharType="separate"/>
      </w:r>
      <w:r w:rsidR="00531E91" w:rsidRPr="000B5405">
        <w:rPr>
          <w:noProof/>
          <w:vertAlign w:val="superscript"/>
        </w:rPr>
        <w:t>3</w:t>
      </w:r>
      <w:r w:rsidR="00531E91" w:rsidRPr="000B5405">
        <w:fldChar w:fldCharType="end"/>
      </w:r>
      <w:r w:rsidR="00531E91" w:rsidRPr="000B5405">
        <w:t xml:space="preserve">. </w:t>
      </w:r>
      <w:r w:rsidR="00CE5908" w:rsidRPr="000B5405">
        <w:t xml:space="preserve">Bonding occurs because the glass does not trigger fibrous encapsulation, instead collagen fibrils interact with the HCA layer and integrate with it. </w:t>
      </w:r>
      <w:r w:rsidR="00805F17" w:rsidRPr="000B5405">
        <w:t xml:space="preserve">Clinically, </w:t>
      </w:r>
      <w:proofErr w:type="spellStart"/>
      <w:r w:rsidR="008C75F1" w:rsidRPr="000B5405">
        <w:t>Bioglass</w:t>
      </w:r>
      <w:proofErr w:type="spellEnd"/>
      <w:r w:rsidR="008C75F1" w:rsidRPr="000B5405">
        <w:rPr>
          <w:vertAlign w:val="superscript"/>
        </w:rPr>
        <w:t>®</w:t>
      </w:r>
      <w:r w:rsidR="00277978" w:rsidRPr="000B5405">
        <w:t>-based medical devices</w:t>
      </w:r>
      <w:r w:rsidR="008C75F1" w:rsidRPr="000B5405">
        <w:t xml:space="preserve"> </w:t>
      </w:r>
      <w:r w:rsidR="00277978" w:rsidRPr="000B5405">
        <w:t xml:space="preserve">have </w:t>
      </w:r>
      <w:r w:rsidR="008C75F1" w:rsidRPr="000B5405">
        <w:t xml:space="preserve">been FDA approved for use </w:t>
      </w:r>
      <w:r w:rsidR="00721028" w:rsidRPr="000B5405">
        <w:t>mainly</w:t>
      </w:r>
      <w:r w:rsidR="00500D8A" w:rsidRPr="000B5405">
        <w:t xml:space="preserve"> as</w:t>
      </w:r>
      <w:r w:rsidR="00497E18" w:rsidRPr="000B5405">
        <w:t xml:space="preserve"> bone filler </w:t>
      </w:r>
      <w:r w:rsidR="008C75F1" w:rsidRPr="000B5405">
        <w:t xml:space="preserve">for </w:t>
      </w:r>
      <w:r w:rsidR="00805F17" w:rsidRPr="000B5405">
        <w:t xml:space="preserve">bone and </w:t>
      </w:r>
      <w:r w:rsidR="008C75F1" w:rsidRPr="000B5405">
        <w:t>periodontal</w:t>
      </w:r>
      <w:r w:rsidR="00277978" w:rsidRPr="000B5405">
        <w:t xml:space="preserve"> regeneration</w:t>
      </w:r>
      <w:r w:rsidR="001C14D2" w:rsidRPr="000B5405">
        <w:t xml:space="preserve">, and </w:t>
      </w:r>
      <w:r w:rsidR="00E13400" w:rsidRPr="000B5405">
        <w:t>dental active repair agent (</w:t>
      </w:r>
      <w:proofErr w:type="spellStart"/>
      <w:r w:rsidR="00E13400" w:rsidRPr="000B5405">
        <w:t>Novamin</w:t>
      </w:r>
      <w:proofErr w:type="spellEnd"/>
      <w:r w:rsidR="00E13400" w:rsidRPr="000B5405">
        <w:rPr>
          <w:vertAlign w:val="superscript"/>
        </w:rPr>
        <w:t>®</w:t>
      </w:r>
      <w:r w:rsidR="00E13400" w:rsidRPr="000B5405">
        <w:t>)</w:t>
      </w:r>
      <w:r w:rsidR="008C75F1" w:rsidRPr="000B5405">
        <w:t>.</w:t>
      </w:r>
      <w:r w:rsidR="001C14D2" w:rsidRPr="000B5405">
        <w:t xml:space="preserve"> </w:t>
      </w:r>
      <w:r w:rsidR="00277978" w:rsidRPr="000B5405">
        <w:t>T</w:t>
      </w:r>
      <w:r w:rsidR="00805F17" w:rsidRPr="000B5405">
        <w:t xml:space="preserve">he </w:t>
      </w:r>
      <w:r w:rsidR="00E13400" w:rsidRPr="000B5405">
        <w:t>latter</w:t>
      </w:r>
      <w:r w:rsidR="00805F17" w:rsidRPr="000B5405">
        <w:t xml:space="preserve"> is </w:t>
      </w:r>
      <w:r w:rsidR="005C44C9" w:rsidRPr="000B5405">
        <w:t xml:space="preserve">arguably </w:t>
      </w:r>
      <w:r w:rsidR="00805F17" w:rsidRPr="000B5405">
        <w:t xml:space="preserve">the biggest commercial success </w:t>
      </w:r>
      <w:r w:rsidR="00FA3634" w:rsidRPr="000B5405">
        <w:t>of</w:t>
      </w:r>
      <w:r w:rsidR="00805F17" w:rsidRPr="000B5405">
        <w:t xml:space="preserve"> the material</w:t>
      </w:r>
      <w:r w:rsidR="00E13400" w:rsidRPr="000B5405">
        <w:fldChar w:fldCharType="begin" w:fldLock="1"/>
      </w:r>
      <w:r w:rsidR="00531E91" w:rsidRPr="000B5405">
        <w:instrText>ADDIN CSL_CITATION {"citationItems":[{"id":"ITEM-1","itemData":{"DOI":"10.1007/s10856-006-0432-z","ISSN":"0957-4530","PMID":"17122907","abstract":"Historically the function of biomaterials has been to replace diseased or damaged tissues. First generation biomaterials were selected to be as bio-inert as possible and thereby minimize formation of scar tissue at the interface with host tissues. Bioactive glasses were discovered in 1969 and provided for the first time an alternative; second generation, interfacial bonding of an implant with host tissues. Tissue regeneration and repair using the gene activation properties of Bioglass provide a third generation of biomaterials. This article reviews the 40 year history of the development of bioactive glasses, with emphasis on the first composition, 45S5 Bioglass, that has been in clinical use since 1985. The steps of discovery, characterization, in vivo and in vitro evaluation, clinical studies and product development are summarized along with the technology transfer processes.","author":[{"dropping-particle":"","family":"Hench","given":"Larry L","non-dropping-particle":"","parse-names":false,"suffix":""}],"container-title":"Journal of materials science. Materials in medicine","id":"ITEM-1","issue":"11","issued":{"date-parts":[["2006","12"]]},"page":"967-78","title":"The story of Bioglass.","type":"article-journal","volume":"17"},"uris":["http://www.mendeley.com/documents/?uuid=e9b4b86a-40d0-465e-aaf6-685f200b71c9"]},{"id":"ITEM-2","itemData":{"DOI":"10.1016/j.actbio.2012.08.023","ISSN":"17427061","PMID":"22922331","abstract":"Bioactive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Biomaterialia","id":"ITEM-2","issue":"1","issued":{"date-parts":[["2013","1"]]},"language":"eng","page":"4457-4486","publisher-place":"England","title":"Review of bioactive glass: From Hench to hybrids","type":"article-journal","volume":"9"},"uris":["http://www.mendeley.com/documents/?uuid=d00bcdf0-7164-4f5c-b707-939bd71b8f43"]}],"mendeley":{"formattedCitation":"&lt;sup&gt;4,5&lt;/sup&gt;","plainTextFormattedCitation":"4,5","previouslyFormattedCitation":"&lt;sup&gt;4,5&lt;/sup&gt;"},"properties":{"noteIndex":0},"schema":"https://github.com/citation-style-language/schema/raw/master/csl-citation.json"}</w:instrText>
      </w:r>
      <w:r w:rsidR="00E13400" w:rsidRPr="000B5405">
        <w:fldChar w:fldCharType="separate"/>
      </w:r>
      <w:r w:rsidR="004B03D5" w:rsidRPr="000B5405">
        <w:rPr>
          <w:noProof/>
          <w:vertAlign w:val="superscript"/>
        </w:rPr>
        <w:t>4,5</w:t>
      </w:r>
      <w:r w:rsidR="00E13400" w:rsidRPr="000B5405">
        <w:fldChar w:fldCharType="end"/>
      </w:r>
      <w:r w:rsidR="00805F17" w:rsidRPr="000B5405">
        <w:t>. Several products</w:t>
      </w:r>
      <w:r w:rsidR="00E64B97" w:rsidRPr="000B5405">
        <w:t xml:space="preserve"> </w:t>
      </w:r>
      <w:r w:rsidR="00805F17" w:rsidRPr="000B5405">
        <w:t>(e.g.</w:t>
      </w:r>
      <w:r w:rsidR="00E13400" w:rsidRPr="000B5405">
        <w:t xml:space="preserve">, </w:t>
      </w:r>
      <w:proofErr w:type="spellStart"/>
      <w:r w:rsidR="00805F17" w:rsidRPr="000B5405">
        <w:t>BonAlive</w:t>
      </w:r>
      <w:proofErr w:type="spellEnd"/>
      <w:r w:rsidR="00E13400" w:rsidRPr="000B5405">
        <w:rPr>
          <w:vertAlign w:val="superscript"/>
        </w:rPr>
        <w:t>®</w:t>
      </w:r>
      <w:r w:rsidR="00805F17" w:rsidRPr="000B5405">
        <w:t xml:space="preserve">, </w:t>
      </w:r>
      <w:proofErr w:type="spellStart"/>
      <w:r w:rsidR="00805F17" w:rsidRPr="000B5405">
        <w:t>Novabone</w:t>
      </w:r>
      <w:proofErr w:type="spellEnd"/>
      <w:r w:rsidR="00E13400" w:rsidRPr="000B5405">
        <w:rPr>
          <w:vertAlign w:val="superscript"/>
        </w:rPr>
        <w:t>®</w:t>
      </w:r>
      <w:r w:rsidR="00277978" w:rsidRPr="000B5405">
        <w:t xml:space="preserve">, </w:t>
      </w:r>
      <w:proofErr w:type="spellStart"/>
      <w:r w:rsidR="00277978" w:rsidRPr="000B5405">
        <w:t>GlassBone</w:t>
      </w:r>
      <w:proofErr w:type="spellEnd"/>
      <w:r w:rsidR="00277978" w:rsidRPr="000B5405">
        <w:rPr>
          <w:vertAlign w:val="superscript"/>
        </w:rPr>
        <w:t>®</w:t>
      </w:r>
      <w:r w:rsidR="00805F17" w:rsidRPr="000B5405">
        <w:t>) are available</w:t>
      </w:r>
      <w:r w:rsidR="00F15F12" w:rsidRPr="000B5405">
        <w:t xml:space="preserve"> for clinical use.</w:t>
      </w:r>
      <w:r w:rsidR="00E64B97" w:rsidRPr="000B5405">
        <w:t xml:space="preserve"> </w:t>
      </w:r>
      <w:r w:rsidR="005C44C9" w:rsidRPr="000B5405">
        <w:t>In a typical application, t</w:t>
      </w:r>
      <w:r w:rsidR="00E64B97" w:rsidRPr="000B5405">
        <w:t xml:space="preserve">hey </w:t>
      </w:r>
      <w:r w:rsidR="005C44C9" w:rsidRPr="000B5405">
        <w:t>are</w:t>
      </w:r>
      <w:r w:rsidR="00E64B97" w:rsidRPr="000B5405">
        <w:t xml:space="preserve"> mixed with a blood</w:t>
      </w:r>
      <w:r w:rsidR="002C34D4" w:rsidRPr="000B5405">
        <w:t xml:space="preserve"> </w:t>
      </w:r>
      <w:r w:rsidR="00E64B97" w:rsidRPr="000B5405">
        <w:t xml:space="preserve">to create a paste that can simultaneously fill bone/dental defects while providing the beneficial bioactive effect of BGs. Particulate bone fillers are easy to process and to use, they are versatile and can adapt to the shape of the defect. In vivo and clinical trials showed that they </w:t>
      </w:r>
      <w:r w:rsidR="002C34D4" w:rsidRPr="000B5405">
        <w:t xml:space="preserve">can </w:t>
      </w:r>
      <w:r w:rsidR="00E64B97" w:rsidRPr="000B5405">
        <w:t xml:space="preserve">offer significant improvement in regeneration compared to </w:t>
      </w:r>
      <w:r w:rsidR="002C34D4" w:rsidRPr="000B5405">
        <w:t xml:space="preserve">competing </w:t>
      </w:r>
      <w:proofErr w:type="spellStart"/>
      <w:r w:rsidR="002C34D4" w:rsidRPr="000B5405">
        <w:t>bioceramic</w:t>
      </w:r>
      <w:proofErr w:type="spellEnd"/>
      <w:r w:rsidR="002C34D4" w:rsidRPr="000B5405">
        <w:t xml:space="preserve"> particles</w:t>
      </w:r>
      <w:r w:rsidR="004B03D5" w:rsidRPr="000B5405">
        <w:fldChar w:fldCharType="begin" w:fldLock="1"/>
      </w:r>
      <w:r w:rsidR="00531E91" w:rsidRPr="000B5405">
        <w:instrText>ADDIN CSL_CITATION {"citationItems":[{"id":"ITEM-1","itemData":{"author":[{"dropping-particle":"","family":"Oonishi","given":"H","non-dropping-particle":"","parse-names":false,"suffix":""},{"dropping-particle":"","family":"Hench","given":"L L","non-dropping-particle":"","parse-names":false,"suffix":""},{"dropping-particle":"","family":"Wilson","given":"J","non-dropping-particle":"","parse-names":false,"suffix":""},{"dropping-particle":"","family":"Sugihara","given":"F","non-dropping-particle":"","parse-names":false,"suffix":""},{"dropping-particle":"","family":"Tsuji","given":"E","non-dropping-particle":"","parse-names":false,"suffix":""},{"dropping-particle":"","family":"Matsuura","given":"M","non-dropping-particle":"","parse-names":false,"suffix":""},{"dropping-particle":"","family":"Kin","given":"S","non-dropping-particle":"","parse-names":false,"suffix":""},{"dropping-particle":"","family":"Yamamoto","given":"T","non-dropping-particle":"","parse-names":false,"suffix":""},{"dropping-particle":"","family":"Mizokawa","given":"S","non-dropping-particle":"","parse-names":false,"suffix":""}],"id":"ITEM-1","issued":{"date-parts":[["2000"]]},"page":"4-13","title":"Quantitative comparison of bone growth behavior in granules of Bioglass  , A-W glass-ceramic , and hydroxyapatite","type":"article-journal"},"uris":["http://www.mendeley.com/documents/?uuid=7c24b376-cf83-4e87-bcd2-8f1b12d6cba1"]}],"mendeley":{"formattedCitation":"&lt;sup&gt;6&lt;/sup&gt;","plainTextFormattedCitation":"6","previouslyFormattedCitation":"&lt;sup&gt;6&lt;/sup&gt;"},"properties":{"noteIndex":0},"schema":"https://github.com/citation-style-language/schema/raw/master/csl-citation.json"}</w:instrText>
      </w:r>
      <w:r w:rsidR="004B03D5" w:rsidRPr="000B5405">
        <w:fldChar w:fldCharType="separate"/>
      </w:r>
      <w:r w:rsidR="004B03D5" w:rsidRPr="000B5405">
        <w:rPr>
          <w:noProof/>
          <w:vertAlign w:val="superscript"/>
        </w:rPr>
        <w:t>6</w:t>
      </w:r>
      <w:r w:rsidR="004B03D5" w:rsidRPr="000B5405">
        <w:fldChar w:fldCharType="end"/>
      </w:r>
      <w:r w:rsidR="00E64B97" w:rsidRPr="000B5405">
        <w:t xml:space="preserve">, sometimes performing almost as </w:t>
      </w:r>
      <w:r w:rsidR="00883EA2" w:rsidRPr="000B5405">
        <w:t xml:space="preserve">well </w:t>
      </w:r>
      <w:r w:rsidR="00E64B97" w:rsidRPr="000B5405">
        <w:t xml:space="preserve">as </w:t>
      </w:r>
      <w:r w:rsidR="001C14D2" w:rsidRPr="000B5405">
        <w:t>autograft</w:t>
      </w:r>
      <w:r w:rsidR="00E64B97" w:rsidRPr="000B5405">
        <w:t>, the current gold standard.</w:t>
      </w:r>
      <w:r w:rsidR="002C34D4" w:rsidRPr="000B5405">
        <w:t xml:space="preserve"> However,</w:t>
      </w:r>
      <w:r w:rsidR="001C14D2" w:rsidRPr="000B5405">
        <w:t xml:space="preserve"> decellularized bone matrix (DBM) </w:t>
      </w:r>
      <w:r w:rsidR="00721028" w:rsidRPr="000B5405">
        <w:t>is</w:t>
      </w:r>
      <w:r w:rsidR="001C14D2" w:rsidRPr="000B5405">
        <w:t xml:space="preserve"> still the market-leader</w:t>
      </w:r>
      <w:r w:rsidR="00817C6A" w:rsidRPr="000B5405">
        <w:fldChar w:fldCharType="begin" w:fldLock="1"/>
      </w:r>
      <w:r w:rsidR="00531E91" w:rsidRPr="000B5405">
        <w:instrText>ADDIN CSL_CITATION {"citationItems":[{"id":"ITEM-1","itemData":{"DOI":"10.1016/j.aorn.2011.06.008","ISSN":"00012092","PMID":"22283915","abstract":"Surgical facilities often stock many types of bone and bone products to meet the needs of multiple surgeons. In this era of cost containment, product standardization is necessary for the financial well-being of health care facilities. By familiarizing themselves with bone and bone product harvesting and processing and the US Food and Drug Administration requirements for approval of these products, perioperative nurses and managers can more easily standardize the bone and tissue products stocked and reduce costs. Steps toward standardization include establishing a multidisciplinary surgical product use committee to evaluate products used in the OR, limiting the number of tissue vendors for the facility to as few as possible, completing a product inventory to identify what is currently available, and constructing charts to share with surgeons that provide the rationales for standardizing products. © 2012 AORN, Inc.","author":[{"dropping-particle":"","family":"Smith","given":"Francis Duval","non-dropping-particle":"","parse-names":false,"suffix":""}],"container-title":"AORN Journal","id":"ITEM-1","issue":"2","issued":{"date-parts":[["2012"]]},"page":"239-254","title":"Bone Products in Surgery: A Blueprint for Standardization","type":"article-journal","volume":"95"},"uris":["http://www.mendeley.com/documents/?uuid=121b0d6d-b54b-41bf-a7cc-1375c58b6821"]}],"mendeley":{"formattedCitation":"&lt;sup&gt;7&lt;/sup&gt;","plainTextFormattedCitation":"7","previouslyFormattedCitation":"&lt;sup&gt;7&lt;/sup&gt;"},"properties":{"noteIndex":0},"schema":"https://github.com/citation-style-language/schema/raw/master/csl-citation.json"}</w:instrText>
      </w:r>
      <w:r w:rsidR="00817C6A" w:rsidRPr="000B5405">
        <w:fldChar w:fldCharType="separate"/>
      </w:r>
      <w:r w:rsidR="004B03D5" w:rsidRPr="000B5405">
        <w:rPr>
          <w:noProof/>
          <w:vertAlign w:val="superscript"/>
        </w:rPr>
        <w:t>7</w:t>
      </w:r>
      <w:r w:rsidR="00817C6A" w:rsidRPr="000B5405">
        <w:fldChar w:fldCharType="end"/>
      </w:r>
      <w:r w:rsidR="00817C6A" w:rsidRPr="000B5405">
        <w:t xml:space="preserve"> and synthetic alternatives such as</w:t>
      </w:r>
      <w:r w:rsidR="001C14D2" w:rsidRPr="000B5405">
        <w:t xml:space="preserve"> </w:t>
      </w:r>
      <w:r w:rsidR="002C34D4" w:rsidRPr="000B5405">
        <w:t>porous HA particles</w:t>
      </w:r>
      <w:r w:rsidR="009A4E40" w:rsidRPr="000B5405">
        <w:t xml:space="preserve"> </w:t>
      </w:r>
      <w:r w:rsidR="00817C6A" w:rsidRPr="000B5405">
        <w:t xml:space="preserve">are </w:t>
      </w:r>
      <w:r w:rsidR="00883EA2" w:rsidRPr="000B5405">
        <w:t>more commonly used than</w:t>
      </w:r>
      <w:r w:rsidR="00817C6A" w:rsidRPr="000B5405">
        <w:t xml:space="preserve"> bioactive glasses</w:t>
      </w:r>
      <w:r w:rsidR="0032635A" w:rsidRPr="000B5405">
        <w:fldChar w:fldCharType="begin" w:fldLock="1"/>
      </w:r>
      <w:r w:rsidR="00531E91" w:rsidRPr="000B5405">
        <w:instrText>ADDIN CSL_CITATION {"citationItems":[{"id":"ITEM-1","itemData":{"DOI":"10.1016/j.actbio.2012.08.023","ISSN":"17427061","PMID":"22922331","abstract":"Bioactive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Biomaterialia","id":"ITEM-1","issue":"1","issued":{"date-parts":[["2013","1"]]},"language":"eng","page":"4457-4486","publisher-place":"England","title":"Review of bioactive glass: From Hench to hybrids","type":"article-journal","volume":"9"},"uris":["http://www.mendeley.com/documents/?uuid=d00bcdf0-7164-4f5c-b707-939bd71b8f43"]}],"mendeley":{"formattedCitation":"&lt;sup&gt;5&lt;/sup&gt;","plainTextFormattedCitation":"5","previouslyFormattedCitation":"&lt;sup&gt;5&lt;/sup&gt;"},"properties":{"noteIndex":0},"schema":"https://github.com/citation-style-language/schema/raw/master/csl-citation.json"}</w:instrText>
      </w:r>
      <w:r w:rsidR="0032635A" w:rsidRPr="000B5405">
        <w:fldChar w:fldCharType="separate"/>
      </w:r>
      <w:r w:rsidR="004B03D5" w:rsidRPr="000B5405">
        <w:rPr>
          <w:noProof/>
          <w:vertAlign w:val="superscript"/>
        </w:rPr>
        <w:t>5</w:t>
      </w:r>
      <w:r w:rsidR="0032635A" w:rsidRPr="000B5405">
        <w:fldChar w:fldCharType="end"/>
      </w:r>
      <w:r w:rsidR="002C34D4" w:rsidRPr="000B5405">
        <w:t xml:space="preserve">. </w:t>
      </w:r>
      <w:r w:rsidR="00CF7B5A" w:rsidRPr="000B5405">
        <w:t>This is partl</w:t>
      </w:r>
      <w:r w:rsidR="00883EA2" w:rsidRPr="000B5405">
        <w:t>y due to the</w:t>
      </w:r>
      <w:r w:rsidR="00721028" w:rsidRPr="000B5405">
        <w:t xml:space="preserve"> </w:t>
      </w:r>
      <w:r w:rsidR="002C34D4" w:rsidRPr="000B5405">
        <w:t xml:space="preserve">lack of processability </w:t>
      </w:r>
      <w:r w:rsidR="00721028" w:rsidRPr="000B5405">
        <w:t xml:space="preserve">of BGs </w:t>
      </w:r>
      <w:r w:rsidR="002C34D4" w:rsidRPr="000B5405">
        <w:t>and</w:t>
      </w:r>
      <w:r w:rsidR="00721028" w:rsidRPr="000B5405">
        <w:t xml:space="preserve"> their</w:t>
      </w:r>
      <w:r w:rsidR="002C34D4" w:rsidRPr="000B5405">
        <w:t xml:space="preserve"> tendency to undergo crystallization during sintering</w:t>
      </w:r>
      <w:r w:rsidR="0032635A" w:rsidRPr="000B5405">
        <w:fldChar w:fldCharType="begin" w:fldLock="1"/>
      </w:r>
      <w:r w:rsidR="0032635A" w:rsidRPr="000B5405">
        <w:instrText>ADDIN CSL_CITATION {"citationItems":[{"id":"ITEM-1","itemData":{"DOI":"10.3390/jfb9010025","ISSN":"2079-4983","author":[{"dropping-particle":"","family":"Baino","given":"Francesco","non-dropping-particle":"","parse-names":false,"suffix":""},{"dropping-particle":"","family":"Hamzehlou","given":"Sepideh","non-dropping-particle":"","parse-names":false,"suffix":""},{"dropping-particle":"","family":"Kargozar","given":"Saeid","non-dropping-particle":"","parse-names":false,"suffix":""}],"container-title":"Journal of Functional Biomaterials","id":"ITEM-1","issue":"1","issued":{"date-parts":[["2018","3","19"]]},"page":"25","title":"Bioactive Glasses: Where Are We and Where Are We Going?","type":"article-journal","volume":"9"},"uris":["http://www.mendeley.com/documents/?uuid=52a7820c-6239-4f58-8472-1e08fa873748"]}],"mendeley":{"formattedCitation":"&lt;sup&gt;1&lt;/sup&gt;","plainTextFormattedCitation":"1","previouslyFormattedCitation":"&lt;sup&gt;1&lt;/sup&gt;"},"properties":{"noteIndex":0},"schema":"https://github.com/citation-style-language/schema/raw/master/csl-citation.json"}</w:instrText>
      </w:r>
      <w:r w:rsidR="0032635A" w:rsidRPr="000B5405">
        <w:fldChar w:fldCharType="separate"/>
      </w:r>
      <w:r w:rsidR="0032635A" w:rsidRPr="000B5405">
        <w:rPr>
          <w:noProof/>
          <w:vertAlign w:val="superscript"/>
        </w:rPr>
        <w:t>1</w:t>
      </w:r>
      <w:r w:rsidR="0032635A" w:rsidRPr="000B5405">
        <w:fldChar w:fldCharType="end"/>
      </w:r>
      <w:r w:rsidR="002C34D4" w:rsidRPr="000B5405">
        <w:t xml:space="preserve">. </w:t>
      </w:r>
      <w:r w:rsidR="00721028" w:rsidRPr="000B5405">
        <w:t>U</w:t>
      </w:r>
      <w:r w:rsidR="007A3E45" w:rsidRPr="000B5405">
        <w:t>ncontrolled crystallization can be detrimental: it can alter the physical, mechanical and degradation properties of the construct making it unreliable (e.g.</w:t>
      </w:r>
      <w:r w:rsidR="00343D21" w:rsidRPr="000B5405">
        <w:t xml:space="preserve">, </w:t>
      </w:r>
      <w:r w:rsidR="007A3E45" w:rsidRPr="000B5405">
        <w:t>uneven degradation/ion release, unpredictable failure)</w:t>
      </w:r>
      <w:r w:rsidR="00093F5F" w:rsidRPr="000B5405">
        <w:fldChar w:fldCharType="begin" w:fldLock="1"/>
      </w:r>
      <w:r w:rsidR="00246CF2" w:rsidRPr="000B5405">
        <w:instrText>ADDIN CSL_CITATION {"citationItems":[{"id":"ITEM-1","itemData":{"DOI":"10.1039/b616539g","ISSN":"1359-6640","author":[{"dropping-particle":"","family":"Boccaccini","given":"Aldo R.","non-dropping-particle":"","parse-names":false,"suffix":""},{"dropping-particle":"","family":"Chen","given":"Qizhi","non-dropping-particle":"","parse-names":false,"suffix":""},{"dropping-particle":"","family":"Lefebvre","given":"Leila","non-dropping-particle":"","parse-names":false,"suffix":""},{"dropping-particle":"","family":"Gremillard","given":"Laurent","non-dropping-particle":"","parse-names":false,"suffix":""},{"dropping-particle":"","family":"Chevalier","given":"Jérôme","non-dropping-particle":"","parse-names":false,"suffix":""}],"container-title":"Faraday Discussions","id":"ITEM-1","issued":{"date-parts":[["2007"]]},"page":"27","title":"Sintering, crystallisation and biodegradation behaviour of Bioglass®-derived glass–ceramics","type":"article-journal","volume":"136"},"uris":["http://www.mendeley.com/documents/?uuid=8b02f7cf-9da5-473c-9606-36a7e60142d4"]},{"id":"ITEM-2","itemData":{"DOI":"10.1111/jace.17124","ISSN":"0002-7820","author":[{"dropping-particle":"","family":"Nawaz","given":"Qaisar","non-dropping-particle":"","parse-names":false,"suffix":""},{"dropping-particle":"","family":"Pablos‐Martín","given":"Araceli","non-dropping-particle":"de","parse-names":false,"suffix":""},{"dropping-particle":"","family":"Martins de Souza e Silva","given":"Juliana","non-dropping-particle":"","parse-names":false,"suffix":""},{"dropping-particle":"","family":"Hurle","given":"Katrin","non-dropping-particle":"","parse-names":false,"suffix":""},{"dropping-particle":"","family":"Jaimes","given":"Altair T. Contreras","non-dropping-particle":"","parse-names":false,"suffix":""},{"dropping-particle":"","family":"Brauer","given":"Delia S.","non-dropping-particle":"","parse-names":false,"suffix":""},{"dropping-particle":"","family":"Boccaccini","given":"Aldo R.","non-dropping-particle":"","parse-names":false,"suffix":""}],"container-title":"Journal of the American Ceramic Society","id":"ITEM-2","issue":"8","issued":{"date-parts":[["2020","8","20"]]},"page":"4234-4247","title":"New insights into the crystallization process of sol‐gel–derived 45S5 bioactive glass","type":"article-journal","volume":"103"},"uris":["http://www.mendeley.com/documents/?uuid=fcbcd323-0971-4066-bf36-a4ba727b99c2"]}],"mendeley":{"formattedCitation":"&lt;sup&gt;8,9&lt;/sup&gt;","plainTextFormattedCitation":"8,9","previouslyFormattedCitation":"&lt;sup&gt;8,9&lt;/sup&gt;"},"properties":{"noteIndex":0},"schema":"https://github.com/citation-style-language/schema/raw/master/csl-citation.json"}</w:instrText>
      </w:r>
      <w:r w:rsidR="00093F5F" w:rsidRPr="000B5405">
        <w:fldChar w:fldCharType="separate"/>
      </w:r>
      <w:r w:rsidR="00093F5F" w:rsidRPr="000B5405">
        <w:rPr>
          <w:noProof/>
          <w:vertAlign w:val="superscript"/>
        </w:rPr>
        <w:t>8,9</w:t>
      </w:r>
      <w:r w:rsidR="00093F5F" w:rsidRPr="000B5405">
        <w:fldChar w:fldCharType="end"/>
      </w:r>
      <w:r w:rsidR="00721028" w:rsidRPr="000B5405">
        <w:t xml:space="preserve">. </w:t>
      </w:r>
      <w:r w:rsidR="00AE788D" w:rsidRPr="000B5405">
        <w:t xml:space="preserve">To be competitive on the market, </w:t>
      </w:r>
      <w:r w:rsidR="005F7D58" w:rsidRPr="000B5405">
        <w:t xml:space="preserve">new </w:t>
      </w:r>
      <w:r w:rsidR="00AE788D" w:rsidRPr="000B5405">
        <w:t>BG</w:t>
      </w:r>
      <w:r w:rsidR="005F7D58" w:rsidRPr="000B5405">
        <w:t>-based</w:t>
      </w:r>
      <w:r w:rsidR="00AE788D" w:rsidRPr="000B5405">
        <w:t xml:space="preserve"> devices </w:t>
      </w:r>
      <w:r w:rsidR="005F7D58" w:rsidRPr="000B5405">
        <w:t xml:space="preserve">should </w:t>
      </w:r>
      <w:r w:rsidR="00721028" w:rsidRPr="000B5405">
        <w:t xml:space="preserve">also </w:t>
      </w:r>
      <w:r w:rsidR="005F7D58" w:rsidRPr="000B5405">
        <w:t>share load with host tissue</w:t>
      </w:r>
      <w:r w:rsidR="00AE788D" w:rsidRPr="000B5405">
        <w:t xml:space="preserve">. </w:t>
      </w:r>
      <w:r w:rsidR="005F7D58" w:rsidRPr="000B5405">
        <w:t xml:space="preserve">The brittle nature of bioactive </w:t>
      </w:r>
      <w:r w:rsidR="00721028" w:rsidRPr="000B5405">
        <w:t>glass-</w:t>
      </w:r>
      <w:r w:rsidR="005F7D58" w:rsidRPr="000B5405">
        <w:t xml:space="preserve">ceramics can be </w:t>
      </w:r>
      <w:r w:rsidR="004665FB" w:rsidRPr="000B5405">
        <w:t xml:space="preserve">overcome in clinical practice </w:t>
      </w:r>
      <w:r w:rsidR="005F7D58" w:rsidRPr="000B5405">
        <w:t>using</w:t>
      </w:r>
      <w:r w:rsidR="004665FB" w:rsidRPr="000B5405">
        <w:t xml:space="preserve"> fixation devices together with </w:t>
      </w:r>
      <w:r w:rsidR="005F7D58" w:rsidRPr="000B5405">
        <w:t xml:space="preserve">synthetic </w:t>
      </w:r>
      <w:r w:rsidR="004665FB" w:rsidRPr="000B5405">
        <w:t xml:space="preserve">bone </w:t>
      </w:r>
      <w:r w:rsidR="005F7D58" w:rsidRPr="000B5405">
        <w:t>graft</w:t>
      </w:r>
      <w:r w:rsidR="00721028" w:rsidRPr="000B5405">
        <w:t>s</w:t>
      </w:r>
      <w:r w:rsidR="005F7D58" w:rsidRPr="000B5405">
        <w:t>;</w:t>
      </w:r>
      <w:r w:rsidR="004665FB" w:rsidRPr="000B5405">
        <w:t xml:space="preserve"> the former provide</w:t>
      </w:r>
      <w:r w:rsidR="004F0CCC" w:rsidRPr="000B5405">
        <w:t>s</w:t>
      </w:r>
      <w:r w:rsidR="004665FB" w:rsidRPr="000B5405">
        <w:t xml:space="preserve"> the necessary mechanical stability, the latter bioactivity and regenerative potential.</w:t>
      </w:r>
      <w:r w:rsidR="00AE788D" w:rsidRPr="000B5405">
        <w:t xml:space="preserve"> </w:t>
      </w:r>
      <w:r w:rsidR="005F7D58" w:rsidRPr="000B5405">
        <w:t>However, a stiff fixator can shield load from the regenerative tissue.</w:t>
      </w:r>
      <w:r w:rsidR="006C5CD8" w:rsidRPr="000B5405">
        <w:t xml:space="preserve"> </w:t>
      </w:r>
      <w:r w:rsidR="005F7D58" w:rsidRPr="000B5405">
        <w:t>A</w:t>
      </w:r>
      <w:r w:rsidR="00AE788D" w:rsidRPr="000B5405">
        <w:t xml:space="preserve">nother </w:t>
      </w:r>
      <w:r w:rsidR="008E2989" w:rsidRPr="000B5405">
        <w:t>well-known</w:t>
      </w:r>
      <w:r w:rsidR="00AE788D" w:rsidRPr="000B5405">
        <w:t xml:space="preserve"> issue of BGs is their tendency to increase alkalinity </w:t>
      </w:r>
      <w:r w:rsidR="00721028" w:rsidRPr="000B5405">
        <w:t>in</w:t>
      </w:r>
      <w:r w:rsidR="00AE788D" w:rsidRPr="000B5405">
        <w:t xml:space="preserve"> the environment </w:t>
      </w:r>
      <w:r w:rsidR="00721028" w:rsidRPr="000B5405">
        <w:t>surrounding an</w:t>
      </w:r>
      <w:r w:rsidR="00AE788D" w:rsidRPr="000B5405">
        <w:t xml:space="preserve"> implant. </w:t>
      </w:r>
      <w:r w:rsidR="008E2989" w:rsidRPr="000B5405">
        <w:t>The same release of ions (mainly Na</w:t>
      </w:r>
      <w:r w:rsidR="008E2989" w:rsidRPr="000B5405">
        <w:rPr>
          <w:vertAlign w:val="superscript"/>
        </w:rPr>
        <w:t>+</w:t>
      </w:r>
      <w:r w:rsidR="008E2989" w:rsidRPr="000B5405">
        <w:t xml:space="preserve"> and Ca</w:t>
      </w:r>
      <w:r w:rsidR="008E2989" w:rsidRPr="000B5405">
        <w:rPr>
          <w:vertAlign w:val="superscript"/>
        </w:rPr>
        <w:t>2+</w:t>
      </w:r>
      <w:r w:rsidR="008E2989" w:rsidRPr="000B5405">
        <w:t xml:space="preserve">) responsible for the bioactivity of BGs is causing a significant increase in pH upon implantation (or immersion in simulated body fluid). </w:t>
      </w:r>
      <w:r w:rsidR="00AE788D" w:rsidRPr="000B5405">
        <w:t>This problematic was recently tackled in a review paper</w:t>
      </w:r>
      <w:r w:rsidR="004A2182" w:rsidRPr="000B5405">
        <w:fldChar w:fldCharType="begin" w:fldLock="1"/>
      </w:r>
      <w:r w:rsidR="00093F5F" w:rsidRPr="000B5405">
        <w:instrText>ADDIN CSL_CITATION {"citationItems":[{"id":"ITEM-1","itemData":{"DOI":"10.1016/j.actbio.2018.05.019","ISSN":"17427061","author":[{"dropping-particle":"","family":"Ciraldo","given":"Francesca E.","non-dropping-particle":"","parse-names":false,"suffix":""},{"dropping-particle":"","family":"Boccardi","given":"Elena","non-dropping-particle":"","parse-names":false,"suffix":""},{"dropping-particle":"","family":"Melli","given":"Virginia","non-dropping-particle":"","parse-names":false,"suffix":""},{"dropping-particle":"","family":"Westhauser","given":"Fabian","non-dropping-particle":"","parse-names":false,"suffix":""},{"dropping-particle":"","family":"Boccaccini","given":"Aldo R.","non-dropping-particle":"","parse-names":false,"suffix":""}],"container-title":"Acta Biomaterialia","id":"ITEM-1","issued":{"date-parts":[["2018","7"]]},"page":"3-10","title":"Tackling bioactive glass excessive in vitro bioreactivity: Preconditioning approaches for cell culture tests","type":"article-journal","volume":"75"},"uris":["http://www.mendeley.com/documents/?uuid=9a746c99-d412-412e-b657-e939796df283"]}],"mendeley":{"formattedCitation":"&lt;sup&gt;10&lt;/sup&gt;","plainTextFormattedCitation":"10","previouslyFormattedCitation":"&lt;sup&gt;10&lt;/sup&gt;"},"properties":{"noteIndex":0},"schema":"https://github.com/citation-style-language/schema/raw/master/csl-citation.json"}</w:instrText>
      </w:r>
      <w:r w:rsidR="004A2182" w:rsidRPr="000B5405">
        <w:fldChar w:fldCharType="separate"/>
      </w:r>
      <w:r w:rsidR="00093F5F" w:rsidRPr="000B5405">
        <w:rPr>
          <w:noProof/>
          <w:vertAlign w:val="superscript"/>
        </w:rPr>
        <w:t>10</w:t>
      </w:r>
      <w:r w:rsidR="004A2182" w:rsidRPr="000B5405">
        <w:fldChar w:fldCharType="end"/>
      </w:r>
      <w:r w:rsidR="008E2989" w:rsidRPr="000B5405">
        <w:t>. Variations in pH</w:t>
      </w:r>
      <w:r w:rsidR="00AE788D" w:rsidRPr="000B5405">
        <w:t xml:space="preserve"> depend on the specific formulation considered</w:t>
      </w:r>
      <w:r w:rsidR="0037267A" w:rsidRPr="000B5405">
        <w:t xml:space="preserve">: </w:t>
      </w:r>
      <w:r w:rsidR="00AE788D" w:rsidRPr="000B5405">
        <w:t>more reactive formulations dissolve faster, are more bioactive and cause a higher change in pH</w:t>
      </w:r>
      <w:r w:rsidR="001A53CA" w:rsidRPr="000B5405">
        <w:t xml:space="preserve"> </w:t>
      </w:r>
      <w:r w:rsidR="00AE788D" w:rsidRPr="000B5405">
        <w:t>but could cause cytotoxicity</w:t>
      </w:r>
      <w:r w:rsidR="0037267A" w:rsidRPr="000B5405">
        <w:t xml:space="preserve"> if they degrade too fast</w:t>
      </w:r>
      <w:r w:rsidR="00AE788D" w:rsidRPr="000B5405">
        <w:t>.</w:t>
      </w:r>
    </w:p>
    <w:p w14:paraId="4D8F6498" w14:textId="686B6B4B" w:rsidR="00AE788D" w:rsidRPr="000B5405" w:rsidRDefault="0037267A" w:rsidP="002E1893">
      <w:r w:rsidRPr="000B5405">
        <w:t>R</w:t>
      </w:r>
      <w:r w:rsidR="00AE788D" w:rsidRPr="000B5405">
        <w:t xml:space="preserve">esearchers </w:t>
      </w:r>
      <w:r w:rsidRPr="000B5405">
        <w:t xml:space="preserve">are working to develop materials that preserve </w:t>
      </w:r>
      <w:r w:rsidR="005313C7" w:rsidRPr="000B5405">
        <w:t xml:space="preserve">the beneficial properties of BGs while </w:t>
      </w:r>
      <w:r w:rsidRPr="000B5405">
        <w:t>improving their mechanical properties</w:t>
      </w:r>
      <w:r w:rsidR="005313C7" w:rsidRPr="000B5405">
        <w:t xml:space="preserve">. </w:t>
      </w:r>
      <w:r w:rsidRPr="000B5405">
        <w:t>T</w:t>
      </w:r>
      <w:r w:rsidR="005313C7" w:rsidRPr="000B5405">
        <w:t xml:space="preserve">he </w:t>
      </w:r>
      <w:r w:rsidRPr="000B5405">
        <w:t>strategy for increasing toughness of a glass</w:t>
      </w:r>
      <w:r w:rsidR="005313C7" w:rsidRPr="000B5405">
        <w:t xml:space="preserve"> </w:t>
      </w:r>
      <w:r w:rsidR="00D76E62" w:rsidRPr="000B5405">
        <w:t xml:space="preserve">has conventionally been </w:t>
      </w:r>
      <w:r w:rsidR="005313C7" w:rsidRPr="000B5405">
        <w:t xml:space="preserve">the composite </w:t>
      </w:r>
      <w:r w:rsidR="005313C7" w:rsidRPr="000B5405">
        <w:lastRenderedPageBreak/>
        <w:t xml:space="preserve">approach: combining a particulate </w:t>
      </w:r>
      <w:r w:rsidRPr="000B5405">
        <w:t xml:space="preserve">or fibrous </w:t>
      </w:r>
      <w:r w:rsidR="005313C7" w:rsidRPr="000B5405">
        <w:t>inorganic phase with a biodegradable</w:t>
      </w:r>
      <w:r w:rsidR="009D0F09" w:rsidRPr="000B5405">
        <w:t xml:space="preserve"> (often</w:t>
      </w:r>
      <w:r w:rsidR="005313C7" w:rsidRPr="000B5405">
        <w:t xml:space="preserve"> polymeric</w:t>
      </w:r>
      <w:r w:rsidR="009D0F09" w:rsidRPr="000B5405">
        <w:t xml:space="preserve">) </w:t>
      </w:r>
      <w:r w:rsidR="005313C7" w:rsidRPr="000B5405">
        <w:t xml:space="preserve">matrix. </w:t>
      </w:r>
      <w:r w:rsidR="00444EEA" w:rsidRPr="000B5405">
        <w:t xml:space="preserve">Some </w:t>
      </w:r>
      <w:r w:rsidR="009D0F09" w:rsidRPr="000B5405">
        <w:t xml:space="preserve">examples of </w:t>
      </w:r>
      <w:r w:rsidR="00444EEA" w:rsidRPr="000B5405">
        <w:t xml:space="preserve">commercially available composites </w:t>
      </w:r>
      <w:r w:rsidR="009D0F09" w:rsidRPr="000B5405">
        <w:t xml:space="preserve">with BG include inorganic-based composites such as </w:t>
      </w:r>
      <w:proofErr w:type="spellStart"/>
      <w:r w:rsidR="009D0F09" w:rsidRPr="000B5405">
        <w:t>Vitoss</w:t>
      </w:r>
      <w:proofErr w:type="spellEnd"/>
      <w:r w:rsidR="009D0F09" w:rsidRPr="000B5405">
        <w:t xml:space="preserve"> </w:t>
      </w:r>
      <w:r w:rsidR="00097A81" w:rsidRPr="000B5405">
        <w:t xml:space="preserve">BA </w:t>
      </w:r>
      <w:r w:rsidR="009D0F09" w:rsidRPr="000B5405">
        <w:t>(BG and tricalcium phosphates) or</w:t>
      </w:r>
      <w:r w:rsidR="00444EEA" w:rsidRPr="000B5405">
        <w:t xml:space="preserve"> OssiMend</w:t>
      </w:r>
      <w:r w:rsidR="009D0F09" w:rsidRPr="000B5405">
        <w:fldChar w:fldCharType="begin" w:fldLock="1"/>
      </w:r>
      <w:r w:rsidR="00097A81" w:rsidRPr="000B5405">
        <w:instrText>ADDIN CSL_CITATION {"citationItems":[{"id":"ITEM-1","itemData":{"DOI":"10.1016/j.msec.2020.111393","ISSN":"09284931","author":[{"dropping-particle":"","family":"Ferreira","given":"Silvia A.","non-dropping-particle":"","parse-names":false,"suffix":""},{"dropping-particle":"","family":"Young","given":"Gloria","non-dropping-particle":"","parse-names":false,"suffix":""},{"dropping-particle":"","family":"Jones","given":"Julian R.","non-dropping-particle":"","parse-names":false,"suffix":""},{"dropping-particle":"","family":"Rankin","given":"Sara","non-dropping-particle":"","parse-names":false,"suffix":""}],"container-title":"Materials Science and Engineering: C","id":"ITEM-1","issued":{"date-parts":[["2021","1"]]},"page":"111393","title":"Bioglass/carbonate apatite/collagen composite scaffold dissolution products promote human osteoblast differentiation","type":"article-journal","volume":"118"},"uris":["http://www.mendeley.com/documents/?uuid=f5da1847-7356-434c-a9c4-1d10c74f39b9"]}],"mendeley":{"formattedCitation":"&lt;sup&gt;11&lt;/sup&gt;","plainTextFormattedCitation":"11","previouslyFormattedCitation":"&lt;sup&gt;11&lt;/sup&gt;"},"properties":{"noteIndex":0},"schema":"https://github.com/citation-style-language/schema/raw/master/csl-citation.json"}</w:instrText>
      </w:r>
      <w:r w:rsidR="009D0F09" w:rsidRPr="000B5405">
        <w:fldChar w:fldCharType="separate"/>
      </w:r>
      <w:r w:rsidR="009D0F09" w:rsidRPr="000B5405">
        <w:rPr>
          <w:noProof/>
          <w:vertAlign w:val="superscript"/>
        </w:rPr>
        <w:t>11</w:t>
      </w:r>
      <w:r w:rsidR="009D0F09" w:rsidRPr="000B5405">
        <w:fldChar w:fldCharType="end"/>
      </w:r>
      <w:r w:rsidR="009D0F09" w:rsidRPr="000B5405">
        <w:t xml:space="preserve"> (a combination of BG, carbonate apatite and collagen) and, more recently, polyester-based composites (e.g., </w:t>
      </w:r>
      <w:r w:rsidR="00097A81" w:rsidRPr="000B5405">
        <w:t xml:space="preserve"> PLLA/BG composites, </w:t>
      </w:r>
      <w:proofErr w:type="spellStart"/>
      <w:r w:rsidR="00097A81" w:rsidRPr="000B5405">
        <w:t>Noraker</w:t>
      </w:r>
      <w:proofErr w:type="spellEnd"/>
      <w:r w:rsidR="00097A81" w:rsidRPr="000B5405">
        <w:t>)</w:t>
      </w:r>
      <w:r w:rsidR="00097A81" w:rsidRPr="000B5405">
        <w:fldChar w:fldCharType="begin" w:fldLock="1"/>
      </w:r>
      <w:r w:rsidR="00097A81" w:rsidRPr="000B5405">
        <w:instrText>ADDIN CSL_CITATION {"citationItems":[{"id":"ITEM-1","itemData":{"DOI":"10.3390/polym13172991","ISSN":"2073-4360","abstract":"Poly(l-lactide-co-d,l-lactide) PDLA/45S5 Bioglass® (BG) composites for medical devices were developed using an original approach based on a thermal treatment of BG prior to processing. The aim of the present work is to gain a fundamental understanding of the relationships between the morphology, processing conditions and final properties of these biomaterials. A rheological study was performed to evaluate and model the PDLA/BG degradation during processing. The filler contents, as well as their thermal treatments, were investigated. The degradation of PDLA was also investigated by Fourier transform infrared (FTIR) spectroscopy, size-exclusion chromatography (SEC) and mechanical characterization. The results highlight the value of thermally treating the BG in order to control the degradation of the polymer during the process. The present work provides a guideline for obtaining composites with a well-controlled particle dispersion, optimized mechanical properties and limited degradation of the PDLA matrix.","author":[{"dropping-particle":"","family":"Lacambra-Andreu","given":"Xavier","non-dropping-particle":"","parse-names":false,"suffix":""},{"dropping-particle":"","family":"Dergham","given":"Nora","non-dropping-particle":"","parse-names":false,"suffix":""},{"dropping-particle":"","family":"Magallanes-Perdomo","given":"Marlin","non-dropping-particle":"","parse-names":false,"suffix":""},{"dropping-particle":"","family":"Meille","given":"Sylvain","non-dropping-particle":"","parse-names":false,"suffix":""},{"dropping-particle":"","family":"Chevalier","given":"Jérôme","non-dropping-particle":"","parse-names":false,"suffix":""},{"dropping-particle":"","family":"Chenal","given":"Jean-Marc","non-dropping-particle":"","parse-names":false,"suffix":""},{"dropping-particle":"","family":"Maazouz","given":"Abderrahim","non-dropping-particle":"","parse-names":false,"suffix":""},{"dropping-particle":"","family":"Lamnawar","given":"Khalid","non-dropping-particle":"","parse-names":false,"suffix":""}],"container-title":"Polymers","id":"ITEM-1","issue":"17","issued":{"date-parts":[["2021","9","3"]]},"page":"2991","title":"Model Composites Based on Poly(lactic acid) and Bioactive Glass Fillers for Bone Regeneration","type":"article-journal","volume":"13"},"uris":["http://www.mendeley.com/documents/?uuid=e755aa69-7181-4033-a264-a4f4e97d8722"]}],"mendeley":{"formattedCitation":"&lt;sup&gt;12&lt;/sup&gt;","plainTextFormattedCitation":"12","previouslyFormattedCitation":"&lt;sup&gt;12&lt;/sup&gt;"},"properties":{"noteIndex":0},"schema":"https://github.com/citation-style-language/schema/raw/master/csl-citation.json"}</w:instrText>
      </w:r>
      <w:r w:rsidR="00097A81" w:rsidRPr="000B5405">
        <w:fldChar w:fldCharType="separate"/>
      </w:r>
      <w:r w:rsidR="00097A81" w:rsidRPr="000B5405">
        <w:rPr>
          <w:noProof/>
          <w:vertAlign w:val="superscript"/>
        </w:rPr>
        <w:t>12</w:t>
      </w:r>
      <w:r w:rsidR="00097A81" w:rsidRPr="000B5405">
        <w:fldChar w:fldCharType="end"/>
      </w:r>
      <w:r w:rsidR="00097A81" w:rsidRPr="000B5405">
        <w:t>. T</w:t>
      </w:r>
      <w:r w:rsidR="0064725F" w:rsidRPr="000B5405">
        <w:t xml:space="preserve">he acidic degradation of bioresorbable polyesters, </w:t>
      </w:r>
      <w:r w:rsidR="00DA3274" w:rsidRPr="000B5405">
        <w:t xml:space="preserve">could theoretically </w:t>
      </w:r>
      <w:r w:rsidR="0064725F" w:rsidRPr="000B5405">
        <w:t>be coupled with the basic degradation of BGs</w:t>
      </w:r>
      <w:r w:rsidR="00DA3274" w:rsidRPr="000B5405">
        <w:t>,</w:t>
      </w:r>
      <w:r w:rsidR="0064725F" w:rsidRPr="000B5405">
        <w:t xml:space="preserve"> reaching a balance between the two</w:t>
      </w:r>
      <w:r w:rsidR="00115E85" w:rsidRPr="000B5405">
        <w:t>, thus avoiding</w:t>
      </w:r>
      <w:r w:rsidR="0064725F" w:rsidRPr="000B5405">
        <w:t xml:space="preserve"> the alkali-based cytotoxicity of BGs </w:t>
      </w:r>
      <w:r w:rsidR="00115E85" w:rsidRPr="000B5405">
        <w:t>and the</w:t>
      </w:r>
      <w:r w:rsidR="0064725F" w:rsidRPr="000B5405">
        <w:t xml:space="preserve"> problems with low pH typical of polyesters (i.e.</w:t>
      </w:r>
      <w:r w:rsidR="00384AA1" w:rsidRPr="000B5405">
        <w:t>,</w:t>
      </w:r>
      <w:r w:rsidR="0064725F" w:rsidRPr="000B5405">
        <w:t xml:space="preserve"> autocatalysis). </w:t>
      </w:r>
      <w:r w:rsidR="00DA3274" w:rsidRPr="000B5405">
        <w:t>However, getting that balance right is challenging</w:t>
      </w:r>
      <w:r w:rsidR="00097A81" w:rsidRPr="000B5405">
        <w:t xml:space="preserve"> and the property has not been definitively proven to date</w:t>
      </w:r>
      <w:r w:rsidR="00097A81" w:rsidRPr="000B5405">
        <w:fldChar w:fldCharType="begin" w:fldLock="1"/>
      </w:r>
      <w:r w:rsidR="00E25BFB" w:rsidRPr="000B5405">
        <w:instrText>ADDIN CSL_CITATION {"citationItems":[{"id":"ITEM-1","itemData":{"DOI":"10.1016/j.msec.2018.09.038","ISSN":"09284931","abstract":"© 2018 Elsevier B.V. In a large number of medical devices, a key feature of a biomaterial is the ability to successfully bond to living tissues by means of engineered mechanisms such as the enhancement of biomineralization on a bone tissue engineering scaffold or the mimicking of the natural structure of the extracellular matrix (ECM). This ability is commonly referred to as “bioactivity”. Materials sciences started to grow interest in it since the development of bioactive glasses by Larry Hench five decades ago. As the main goal in applications of biomedical devices and tissue scaffolds is to obtain a seamless tissue-material interface, achieving optimal bioactivity is essential for the success of most biomaterial-based tissue replacement and regenerative approaches. Polymers derived from lactic acid are largely adopted in the biomedical field, they are versatile, FDA approved and relatively cost-effective. However, as for many other widespread biomedical polymers, they are hydrophobic and lack the intrinsic ability of positively interacting with surrounding tissues. In the last decades scientists have studied many solutions to exploit the positive characteristics of polylactide-based materials overcoming this bottleneck at the same time. The efforts of this research fruitfully produced many effective tissue engineering technologies based on PLA and related biopolymers. This review aims to give an overview on the latest and most promising strategies to improve the bioactivity of lactic acid-based materials, especially focusing on biomolecule-free bulk approaches such as blending, copolymerization or composite fabrication. Avenues for future research to tackle current needs in the field are identified and discussed.","author":[{"dropping-particle":"","family":"Gritsch","given":"Lukas","non-dropping-particle":"","parse-names":false,"suffix":""},{"dropping-particle":"","family":"Conoscenti","given":"Gioacchino","non-dropping-particle":"","parse-names":false,"suffix":""},{"dropping-particle":"","family":"Carrubba","given":"Vincenzo","non-dropping-particle":"La","parse-names":false,"suffix":""},{"dropping-particle":"","family":"Nooeaid","given":"Patcharakamon","non-dropping-particle":"","parse-names":false,"suffix":""},{"dropping-particle":"","family":"Boccaccini","given":"Aldo R.","non-dropping-particle":"","parse-names":false,"suffix":""}],"container-title":"Materials Science and Engineering: C","id":"ITEM-1","issued":{"date-parts":[["2019","1"]]},"page":"1083-1101","title":"Polylactide-based materials science strategies to improve tissue-material interface without the use of growth factors or other biological molecules","type":"article-journal","volume":"94"},"uris":["http://www.mendeley.com/documents/?uuid=08fcea99-4256-4d31-a4b1-b5094f4c5ad1"]},{"id":"ITEM-2","itemData":{"DOI":"10.1007/s10856-017-6021-5","ISSN":"0957-4530","author":[{"dropping-particle":"","family":"Gritsch","given":"Lukas","non-dropping-particle":"","parse-names":false,"suffix":""},{"dropping-particle":"","family":"Lovell","given":"Christopher","non-dropping-particle":"","parse-names":false,"suffix":""},{"dropping-particle":"","family":"Goldmann","given":"Wolfgang H.","non-dropping-particle":"","parse-names":false,"suffix":""},{"dropping-particle":"","family":"Boccaccini","given":"Aldo R.","non-dropping-particle":"","parse-names":false,"suffix":""}],"container-title":"Journal of Materials Science: Materials in Medicine","id":"ITEM-2","issue":"2","issued":{"date-parts":[["2018","2","16"]]},"page":"18","title":"Do bioresorbable polyesters have antimicrobial properties?","type":"article-journal","volume":"29"},"uris":["http://www.mendeley.com/documents/?uuid=82a694ee-173c-4768-92a6-fac05708c503"]}],"mendeley":{"formattedCitation":"&lt;sup&gt;13,14&lt;/sup&gt;","plainTextFormattedCitation":"13,14","previouslyFormattedCitation":"&lt;sup&gt;13,14&lt;/sup&gt;"},"properties":{"noteIndex":0},"schema":"https://github.com/citation-style-language/schema/raw/master/csl-citation.json"}</w:instrText>
      </w:r>
      <w:r w:rsidR="00097A81" w:rsidRPr="000B5405">
        <w:fldChar w:fldCharType="separate"/>
      </w:r>
      <w:r w:rsidR="00097A81" w:rsidRPr="000B5405">
        <w:rPr>
          <w:noProof/>
          <w:vertAlign w:val="superscript"/>
        </w:rPr>
        <w:t>13,14</w:t>
      </w:r>
      <w:r w:rsidR="00097A81" w:rsidRPr="000B5405">
        <w:fldChar w:fldCharType="end"/>
      </w:r>
      <w:r w:rsidR="00DA3274" w:rsidRPr="000B5405">
        <w:t>.</w:t>
      </w:r>
      <w:r w:rsidR="00113F96" w:rsidRPr="000B5405">
        <w:t xml:space="preserve"> </w:t>
      </w:r>
      <w:r w:rsidR="00DA3274" w:rsidRPr="000B5405">
        <w:t>T</w:t>
      </w:r>
      <w:r w:rsidR="0064725F" w:rsidRPr="000B5405">
        <w:t>he addition of a filler to a polymeric matrix is often linked to a significant increase in mechanical properties, especially in compression</w:t>
      </w:r>
      <w:r w:rsidR="0032635A" w:rsidRPr="000B5405">
        <w:fldChar w:fldCharType="begin" w:fldLock="1"/>
      </w:r>
      <w:r w:rsidR="00E25BFB" w:rsidRPr="000B5405">
        <w:instrText>ADDIN CSL_CITATION {"citationItems":[{"id":"ITEM-1","itemData":{"DOI":"10.1016/j.biomaterials.2006.01.039","ISBN":"0142-9612","ISSN":"01429612","PMID":"16504284","abstract":"Biodegradable polymers and bioactive ceramics are being combined in a variety of composite materials for tissue engineering scaffolds. Materials and fabrication routes for three-dimensional (3D) scaffolds with interconnected high porosities suitable for bone tissue engineering are reviewed. Different polymer and ceramic compositions applied and their impact on biodegradability and bioactivity of the scaffolds are discussed, including in vitro and in vivo assessments. The mechanical properties of today's available porous scaffolds are analyzed in detail, revealing insufficient elastic stiffness and compressive strength compared to human bone. Further challenges in scaffold fabrication for tissue engineering such as biomolecules incorporation, surface functionalization and 3D scaffold characterization are discussed, giving possible solution strategies. Stem cell incorporation into scaffolds as a future trend is addressed shortly, highlighting the immense potential for creating next-generation synthetic/living composite biomaterials that feature high adaptiveness to the biological environment. ?? 2006 Elsevier Ltd. All rights reserved.","author":[{"dropping-particle":"","family":"Rezwan","given":"K.","non-dropping-particle":"","parse-names":false,"suffix":""},{"dropping-particle":"","family":"Chen","given":"Q. Z.","non-dropping-particle":"","parse-names":false,"suffix":""},{"dropping-particle":"","family":"Blaker","given":"J. J.","non-dropping-particle":"","parse-names":false,"suffix":""},{"dropping-particle":"","family":"Boccaccini","given":"Aldo Roberto","non-dropping-particle":"","parse-names":false,"suffix":""}],"container-title":"Biomaterials","id":"ITEM-1","issue":"18","issued":{"date-parts":[["2006"]]},"page":"3413-3431","title":"Biodegradable and bioactive porous polymer/inorganic composite scaffolds for bone tissue engineering","type":"article-journal","volume":"27"},"uris":["http://www.mendeley.com/documents/?uuid=35865b95-9e90-4617-a7f1-844d9637faee"]},{"id":"ITEM-2","itemData":{"DOI":"10.1002/jbm.a.34205","ISSN":"15493296","author":[{"dropping-particle":"","family":"Gentile","given":"Piergiorgio","non-dropping-particle":"","parse-names":false,"suffix":""},{"dropping-particle":"","family":"Mattioli-Belmonte","given":"Monica","non-dropping-particle":"","parse-names":false,"suffix":""},{"dropping-particle":"","family":"Chiono","given":"Valeria","non-dropping-particle":"","parse-names":false,"suffix":""},{"dropping-particle":"","family":"Ferretti","given":"Concetta","non-dropping-particle":"","parse-names":false,"suffix":""},{"dropping-particle":"","family":"Baino","given":"Francesco","non-dropping-particle":"","parse-names":false,"suffix":""},{"dropping-particle":"","family":"Tonda-Turo","given":"Chiara","non-dropping-particle":"","parse-names":false,"suffix":""},{"dropping-particle":"","family":"Vitale-Brovarone","given":"Chiara","non-dropping-particle":"","parse-names":false,"suffix":""},{"dropping-particle":"","family":"Pashkuleva","given":"Iva","non-dropping-particle":"","parse-names":false,"suffix":""},{"dropping-particle":"","family":"Reis","given":"Rui L.","non-dropping-particle":"","parse-names":false,"suffix":""},{"dropping-particle":"","family":"Ciardelli","given":"Gianluca","non-dropping-particle":"","parse-names":false,"suffix":""}],"container-title":"Journal of Biomedical Materials Research Part A","id":"ITEM-2","issue":"10","issued":{"date-parts":[["2012","10"]]},"page":"2654-2667","title":"Bioactive glass/polymer composite scaffolds mimicking bone tissue","type":"article-journal","volume":"100A"},"uris":["http://www.mendeley.com/documents/?uuid=bd48e0c0-270b-4e6c-a39b-5775741bfdeb"]},{"id":"ITEM-3","itemData":{"DOI":"10.3390/bioengineering4010015","ISSN":"23065354","abstract":"Bioactive glasses are able to bond to bone and stimulate the growth of new tissue while dissolving over time, which makes them ideal materials for regenerative medicine. The advent of mesoporous glasses, which are typically synthesized via sol-gel routes, allowed researchers to develop a broad and versatile class of novel biomaterials that combine superior bone regenerative potential (compared to traditional melt-derived glasses) with the ability of incorporating drugs and various biomolecules for targeted therapy in situ. Mesoporous glass particles can be directly embedded as a bioactive phase within a non-porous (e.g., microspheres), porous (3D scaffolds) or injectable matrix, or be processed to manufacture a surface coating on inorganic or organic (macro)porous substrates, thereby obtaining hierarchical structures with multiscale porosity. This review provides a picture of composite systems and coatings based on mesoporous glasses and highlights the challenges for the future, including the great potential of inorganic–organic hybrid sol-gel biomaterials.","author":[{"dropping-particle":"","family":"Baino","given":"Francesco","non-dropping-particle":"","parse-names":false,"suffix":""},{"dropping-particle":"","family":"Fiorilli","given":"Sonia","non-dropping-particle":"","parse-names":false,"suffix":""},{"dropping-particle":"","family":"Vitale-Brovarone","given":"Chiara","non-dropping-particle":"","parse-names":false,"suffix":""}],"container-title":"Bioengineering","id":"ITEM-3","issue":"1","issued":{"date-parts":[["2017"]]},"page":"1-18","title":"Composite biomaterials based on sol-gel mesoporous silicate glasses: A review","type":"article-journal","volume":"4"},"uris":["http://www.mendeley.com/documents/?uuid=95cbde7e-81d6-4ca7-9881-fe25c65b7bae"]},{"id":"ITEM-4","itemData":{"DOI":"10.3390/jfb3020432","ISSN":"2079-4983","author":[{"dropping-particle":"","family":"Allo","given":"Bedilu A.","non-dropping-particle":"","parse-names":false,"suffix":""},{"dropping-particle":"","family":"Costa","given":"Daniel O.","non-dropping-particle":"","parse-names":false,"suffix":""},{"dropping-particle":"","family":"Dixon","given":"S. Jeffrey","non-dropping-particle":"","parse-names":false,"suffix":""},{"dropping-particle":"","family":"Mequanint","given":"Kibret","non-dropping-particle":"","parse-names":false,"suffix":""},{"dropping-particle":"","family":"Rizkalla","given":"Amin S.","non-dropping-particle":"","parse-names":false,"suffix":""}],"container-title":"Journal of Functional Biomaterials","id":"ITEM-4","issue":"2","issued":{"date-parts":[["2012","6","20"]]},"page":"432-463","title":"Bioactive and Biodegradable Nanocomposites and Hybrid Biomaterials for Bone Regeneration","type":"article-journal","volume":"3"},"uris":["http://www.mendeley.com/documents/?uuid=17194179-b729-47b2-9757-9554cac66390"]}],"mendeley":{"formattedCitation":"&lt;sup&gt;15–18&lt;/sup&gt;","plainTextFormattedCitation":"15–18","previouslyFormattedCitation":"&lt;sup&gt;15–18&lt;/sup&gt;"},"properties":{"noteIndex":0},"schema":"https://github.com/citation-style-language/schema/raw/master/csl-citation.json"}</w:instrText>
      </w:r>
      <w:r w:rsidR="0032635A" w:rsidRPr="000B5405">
        <w:fldChar w:fldCharType="separate"/>
      </w:r>
      <w:r w:rsidR="00097A81" w:rsidRPr="000B5405">
        <w:rPr>
          <w:noProof/>
          <w:vertAlign w:val="superscript"/>
        </w:rPr>
        <w:t>15–18</w:t>
      </w:r>
      <w:r w:rsidR="0032635A" w:rsidRPr="000B5405">
        <w:fldChar w:fldCharType="end"/>
      </w:r>
      <w:r w:rsidR="0064725F" w:rsidRPr="000B5405">
        <w:t>. There are however limits to a conventional composite approach</w:t>
      </w:r>
      <w:r w:rsidR="00511585" w:rsidRPr="000B5405">
        <w:t xml:space="preserve">, </w:t>
      </w:r>
      <w:r w:rsidR="00115E85" w:rsidRPr="000B5405">
        <w:t xml:space="preserve">including </w:t>
      </w:r>
      <w:r w:rsidR="00511585" w:rsidRPr="000B5405">
        <w:t xml:space="preserve">poor interface properties (due to the physicochemical differences between the phases) and difficulties in obtaining </w:t>
      </w:r>
      <w:r w:rsidR="00115E85" w:rsidRPr="000B5405">
        <w:t>a h</w:t>
      </w:r>
      <w:r w:rsidR="00511585" w:rsidRPr="000B5405">
        <w:t xml:space="preserve">omogeneous </w:t>
      </w:r>
      <w:r w:rsidR="0064725F" w:rsidRPr="000B5405">
        <w:t>filler dispersion</w:t>
      </w:r>
      <w:r w:rsidR="00DA3274" w:rsidRPr="000B5405">
        <w:t>, resulting in masking of the glass bioactivity by the polymer</w:t>
      </w:r>
      <w:r w:rsidR="0064725F" w:rsidRPr="000B5405">
        <w:t xml:space="preserve">. </w:t>
      </w:r>
      <w:r w:rsidR="00B75B9B" w:rsidRPr="000B5405">
        <w:t>Matching the degradation of the two components</w:t>
      </w:r>
      <w:r w:rsidR="00511585" w:rsidRPr="000B5405">
        <w:t xml:space="preserve"> is also complex, making it hard to investigate and predict the </w:t>
      </w:r>
      <w:r w:rsidR="001A53CA" w:rsidRPr="000B5405">
        <w:t>long-term</w:t>
      </w:r>
      <w:r w:rsidR="00511585" w:rsidRPr="000B5405">
        <w:t xml:space="preserve"> behavior of composite medical devices.</w:t>
      </w:r>
      <w:r w:rsidR="00480BCE" w:rsidRPr="000B5405">
        <w:t xml:space="preserve"> Overall, conventional composites are often considered materials with high sample variability, </w:t>
      </w:r>
      <w:r w:rsidR="00DA3274" w:rsidRPr="000B5405">
        <w:t xml:space="preserve">challenging </w:t>
      </w:r>
      <w:r w:rsidR="00480BCE" w:rsidRPr="000B5405">
        <w:t xml:space="preserve">scalability and </w:t>
      </w:r>
      <w:r w:rsidR="00721028" w:rsidRPr="000B5405">
        <w:t>reduced</w:t>
      </w:r>
      <w:r w:rsidR="00480BCE" w:rsidRPr="000B5405">
        <w:t xml:space="preserve"> </w:t>
      </w:r>
      <w:r w:rsidR="00721028" w:rsidRPr="000B5405">
        <w:t xml:space="preserve">mechanical </w:t>
      </w:r>
      <w:r w:rsidR="00DA3274" w:rsidRPr="000B5405">
        <w:t xml:space="preserve">reliability </w:t>
      </w:r>
      <w:r w:rsidR="00721028" w:rsidRPr="000B5405">
        <w:t xml:space="preserve">upon </w:t>
      </w:r>
      <w:r w:rsidR="00DA3274" w:rsidRPr="000B5405">
        <w:t>degradation</w:t>
      </w:r>
      <w:r w:rsidR="00480BCE" w:rsidRPr="000B5405">
        <w:t>.</w:t>
      </w:r>
      <w:r w:rsidR="00511585" w:rsidRPr="000B5405">
        <w:t xml:space="preserve"> </w:t>
      </w:r>
      <w:r w:rsidR="00480BCE" w:rsidRPr="000B5405">
        <w:t>All t</w:t>
      </w:r>
      <w:r w:rsidR="0064725F" w:rsidRPr="000B5405">
        <w:t xml:space="preserve">hese </w:t>
      </w:r>
      <w:r w:rsidR="00511585" w:rsidRPr="000B5405">
        <w:t>disadvantages</w:t>
      </w:r>
      <w:r w:rsidR="00480BCE" w:rsidRPr="000B5405">
        <w:t xml:space="preserve"> arise from the same key processing </w:t>
      </w:r>
      <w:r w:rsidR="00E106E9" w:rsidRPr="000B5405">
        <w:t>weakness</w:t>
      </w:r>
      <w:r w:rsidR="0064725F" w:rsidRPr="000B5405">
        <w:t xml:space="preserve"> </w:t>
      </w:r>
      <w:r w:rsidR="00480BCE" w:rsidRPr="000B5405">
        <w:t>of</w:t>
      </w:r>
      <w:r w:rsidR="0064725F" w:rsidRPr="000B5405">
        <w:t xml:space="preserve"> </w:t>
      </w:r>
      <w:r w:rsidR="00511585" w:rsidRPr="000B5405">
        <w:t>conventional</w:t>
      </w:r>
      <w:r w:rsidR="0064725F" w:rsidRPr="000B5405">
        <w:t xml:space="preserve"> composites</w:t>
      </w:r>
      <w:r w:rsidR="00480BCE" w:rsidRPr="000B5405">
        <w:t xml:space="preserve">: limited control </w:t>
      </w:r>
      <w:r w:rsidR="0004229B" w:rsidRPr="000B5405">
        <w:t>over</w:t>
      </w:r>
      <w:r w:rsidR="00480BCE" w:rsidRPr="000B5405">
        <w:t xml:space="preserve"> </w:t>
      </w:r>
      <w:r w:rsidR="0004229B" w:rsidRPr="000B5405">
        <w:t>the composite</w:t>
      </w:r>
      <w:r w:rsidR="00480BCE" w:rsidRPr="000B5405">
        <w:t xml:space="preserve"> micro-structure</w:t>
      </w:r>
      <w:r w:rsidR="0004229B" w:rsidRPr="000B5405">
        <w:t xml:space="preserve"> and its homogeneity.</w:t>
      </w:r>
    </w:p>
    <w:p w14:paraId="226232AE" w14:textId="1FF8371B" w:rsidR="001E26F3" w:rsidRPr="000B5405" w:rsidRDefault="001E26F3" w:rsidP="002E1893">
      <w:r w:rsidRPr="000B5405">
        <w:t>Overcoming these limitation</w:t>
      </w:r>
      <w:r w:rsidR="007264B9" w:rsidRPr="000B5405">
        <w:t>s</w:t>
      </w:r>
      <w:r w:rsidRPr="000B5405">
        <w:t xml:space="preserve"> with traditional melt-quench bioactive glasses has been proven complex due to the intrinsic limits of the processing technique</w:t>
      </w:r>
      <w:r w:rsidR="00B75B9B" w:rsidRPr="000B5405">
        <w:t>, b</w:t>
      </w:r>
      <w:r w:rsidR="003175E9" w:rsidRPr="000B5405">
        <w:t>ut</w:t>
      </w:r>
      <w:r w:rsidRPr="000B5405">
        <w:t xml:space="preserve"> in </w:t>
      </w:r>
      <w:r w:rsidR="00246CF2" w:rsidRPr="000B5405">
        <w:t>1991</w:t>
      </w:r>
      <w:r w:rsidRPr="000B5405">
        <w:t xml:space="preserve"> a novel approach for the synthesis of BGs based on sol-gel chemistry was</w:t>
      </w:r>
      <w:r w:rsidR="003175E9" w:rsidRPr="000B5405">
        <w:t xml:space="preserve"> </w:t>
      </w:r>
      <w:r w:rsidRPr="000B5405">
        <w:t>proposed</w:t>
      </w:r>
      <w:r w:rsidR="00246CF2" w:rsidRPr="000B5405">
        <w:fldChar w:fldCharType="begin" w:fldLock="1"/>
      </w:r>
      <w:r w:rsidR="00E25BFB" w:rsidRPr="000B5405">
        <w:instrText>ADDIN CSL_CITATION {"citationItems":[{"id":"ITEM-1","itemData":{"DOI":"10.1002/jab.770020403","ISSN":"1045-4861","author":[{"dropping-particle":"","family":"Li","given":"R.","non-dropping-particle":"","parse-names":false,"suffix":""},{"dropping-particle":"","family":"Clark","given":"A. E.","non-dropping-particle":"","parse-names":false,"suffix":""},{"dropping-particle":"","family":"Hench","given":"L. L.","non-dropping-particle":"","parse-names":false,"suffix":""}],"container-title":"Journal of Applied Biomaterials","id":"ITEM-1","issue":"4","issued":{"date-parts":[["1991"]]},"page":"231-239","title":"An investigation of bioactive glass powders by sol-gel processing","type":"article-journal","volume":"2"},"uris":["http://www.mendeley.com/documents/?uuid=d3f34bef-99ee-4555-8a7b-c79008dc3240"]}],"mendeley":{"formattedCitation":"&lt;sup&gt;19&lt;/sup&gt;","plainTextFormattedCitation":"19","previouslyFormattedCitation":"&lt;sup&gt;19&lt;/sup&gt;"},"properties":{"noteIndex":0},"schema":"https://github.com/citation-style-language/schema/raw/master/csl-citation.json"}</w:instrText>
      </w:r>
      <w:r w:rsidR="00246CF2" w:rsidRPr="000B5405">
        <w:fldChar w:fldCharType="separate"/>
      </w:r>
      <w:r w:rsidR="00097A81" w:rsidRPr="000B5405">
        <w:rPr>
          <w:noProof/>
          <w:vertAlign w:val="superscript"/>
        </w:rPr>
        <w:t>19</w:t>
      </w:r>
      <w:r w:rsidR="00246CF2" w:rsidRPr="000B5405">
        <w:fldChar w:fldCharType="end"/>
      </w:r>
      <w:r w:rsidRPr="000B5405">
        <w:t>. Th</w:t>
      </w:r>
      <w:r w:rsidR="007264B9" w:rsidRPr="000B5405">
        <w:t>e</w:t>
      </w:r>
      <w:r w:rsidRPr="000B5405">
        <w:t xml:space="preserve"> </w:t>
      </w:r>
      <w:r w:rsidR="007264B9" w:rsidRPr="000B5405">
        <w:t>sol-gel</w:t>
      </w:r>
      <w:r w:rsidRPr="000B5405">
        <w:t xml:space="preserve"> technique offers the chance to synthesize glasses at low temperature from a solution of their precursors</w:t>
      </w:r>
      <w:r w:rsidR="0028507D" w:rsidRPr="000B5405">
        <w:t xml:space="preserve">, </w:t>
      </w:r>
      <w:r w:rsidRPr="000B5405">
        <w:t>opening up to a plethora of new opportunities, especially in terms of fabrication techniques and drug delivery applications.</w:t>
      </w:r>
      <w:r w:rsidR="00960D65" w:rsidRPr="000B5405">
        <w:t xml:space="preserve"> </w:t>
      </w:r>
      <w:r w:rsidR="00524778" w:rsidRPr="000B5405">
        <w:t>With sol-gel based processing methods</w:t>
      </w:r>
      <w:r w:rsidR="0039720E" w:rsidRPr="000B5405">
        <w:t>,</w:t>
      </w:r>
      <w:r w:rsidR="00524778" w:rsidRPr="000B5405">
        <w:t xml:space="preserve"> diverse types of porous scaffolds, coatings and complex structures can be formed</w:t>
      </w:r>
      <w:r w:rsidR="004A2182" w:rsidRPr="000B5405">
        <w:fldChar w:fldCharType="begin" w:fldLock="1"/>
      </w:r>
      <w:r w:rsidR="00E25BFB" w:rsidRPr="000B5405">
        <w:instrText>ADDIN CSL_CITATION {"citationItems":[{"id":"ITEM-1","itemData":{"DOI":"10.1007/978-3-319-44249-5_6","author":[{"dropping-particle":"","family":"Shi","given":"Mengchao","non-dropping-particle":"","parse-names":false,"suffix":""},{"dropping-particle":"","family":"Chang","given":"Jiang","non-dropping-particle":"","parse-names":false,"suffix":""},{"dropping-particle":"","family":"Wu","given":"Chengtie","non-dropping-particle":"","parse-names":false,"suffix":""}],"id":"ITEM-1","issued":{"date-parts":[["2016"]]},"page":"147-181","title":"Bioactive Glasses: Advancing from Micro to Nano and Its Potential Application","type":"chapter"},"uris":["http://www.mendeley.com/documents/?uuid=e83c33e1-bd5f-4b9d-9374-d94e64e4c8e4"]}],"mendeley":{"formattedCitation":"&lt;sup&gt;20&lt;/sup&gt;","plainTextFormattedCitation":"20","previouslyFormattedCitation":"&lt;sup&gt;20&lt;/sup&gt;"},"properties":{"noteIndex":0},"schema":"https://github.com/citation-style-language/schema/raw/master/csl-citation.json"}</w:instrText>
      </w:r>
      <w:r w:rsidR="004A2182" w:rsidRPr="000B5405">
        <w:fldChar w:fldCharType="separate"/>
      </w:r>
      <w:r w:rsidR="00097A81" w:rsidRPr="000B5405">
        <w:rPr>
          <w:noProof/>
          <w:vertAlign w:val="superscript"/>
        </w:rPr>
        <w:t>20</w:t>
      </w:r>
      <w:r w:rsidR="004A2182" w:rsidRPr="000B5405">
        <w:fldChar w:fldCharType="end"/>
      </w:r>
      <w:r w:rsidR="00524778" w:rsidRPr="000B5405">
        <w:t xml:space="preserve">. </w:t>
      </w:r>
      <w:r w:rsidR="00B75B9B" w:rsidRPr="000B5405">
        <w:t>T</w:t>
      </w:r>
      <w:r w:rsidR="00400707" w:rsidRPr="000B5405">
        <w:t xml:space="preserve">here are two main </w:t>
      </w:r>
      <w:r w:rsidR="00B75B9B" w:rsidRPr="000B5405">
        <w:t>paths</w:t>
      </w:r>
      <w:r w:rsidR="00400707" w:rsidRPr="000B5405">
        <w:t xml:space="preserve"> of development</w:t>
      </w:r>
      <w:r w:rsidR="00960D65" w:rsidRPr="000B5405">
        <w:t>: nanocomposites and hybrids.</w:t>
      </w:r>
      <w:r w:rsidR="00ED72DA" w:rsidRPr="000B5405">
        <w:t xml:space="preserve"> </w:t>
      </w:r>
      <w:r w:rsidR="0039720E" w:rsidRPr="000B5405">
        <w:t>S</w:t>
      </w:r>
      <w:r w:rsidR="005E19AC" w:rsidRPr="000B5405">
        <w:t>ol-gel</w:t>
      </w:r>
      <w:r w:rsidR="00524778" w:rsidRPr="000B5405">
        <w:t xml:space="preserve"> </w:t>
      </w:r>
      <w:r w:rsidR="005E19AC" w:rsidRPr="000B5405">
        <w:t>BG</w:t>
      </w:r>
      <w:r w:rsidR="0039720E" w:rsidRPr="000B5405">
        <w:t xml:space="preserve"> can be </w:t>
      </w:r>
      <w:r w:rsidR="00B75B9B" w:rsidRPr="000B5405">
        <w:t>formed into</w:t>
      </w:r>
      <w:r w:rsidR="005E19AC" w:rsidRPr="000B5405">
        <w:t xml:space="preserve"> nanoparticles and nanofibers. Nanoparticles can then be mixed with polymers to obtain nanocomposites. On the other hand, the mild synthesis conditions of sol-gel glasses allow for the mixing of the glass solution with polymers to create hybrids, a process that would </w:t>
      </w:r>
      <w:r w:rsidR="00B83710" w:rsidRPr="000B5405">
        <w:t xml:space="preserve">not be possible </w:t>
      </w:r>
      <w:r w:rsidR="005E19AC" w:rsidRPr="000B5405">
        <w:t>with melt-derived glasses</w:t>
      </w:r>
      <w:r w:rsidR="00B75B9B" w:rsidRPr="000B5405">
        <w:t xml:space="preserve">. </w:t>
      </w:r>
      <w:r w:rsidR="00ED72DA" w:rsidRPr="000B5405">
        <w:t>Although different in structure, both represent a significant leap forward towards the design of materials that can more closely mimic the highly hierarchical structure of bone</w:t>
      </w:r>
      <w:r w:rsidR="00B75B9B" w:rsidRPr="000B5405">
        <w:t>:</w:t>
      </w:r>
      <w:r w:rsidR="00B83710" w:rsidRPr="000B5405">
        <w:t xml:space="preserve"> </w:t>
      </w:r>
      <w:r w:rsidR="00ED72DA" w:rsidRPr="000B5405">
        <w:t>a nano</w:t>
      </w:r>
      <w:r w:rsidR="00B83710" w:rsidRPr="000B5405">
        <w:t xml:space="preserve">composite of </w:t>
      </w:r>
      <w:r w:rsidR="00ED72DA" w:rsidRPr="000B5405">
        <w:t>inorganic</w:t>
      </w:r>
      <w:r w:rsidR="000145BF" w:rsidRPr="000B5405">
        <w:t>s</w:t>
      </w:r>
      <w:r w:rsidR="00ED72DA" w:rsidRPr="000B5405">
        <w:t xml:space="preserve"> (hydroxyapatite) dispersed </w:t>
      </w:r>
      <w:r w:rsidR="007E2976" w:rsidRPr="000B5405">
        <w:t>in</w:t>
      </w:r>
      <w:r w:rsidR="00B75B9B" w:rsidRPr="000B5405">
        <w:t>,</w:t>
      </w:r>
      <w:r w:rsidR="007E2976" w:rsidRPr="000B5405">
        <w:t xml:space="preserve"> and bond</w:t>
      </w:r>
      <w:r w:rsidR="00B83710" w:rsidRPr="000B5405">
        <w:t>ed</w:t>
      </w:r>
      <w:r w:rsidR="007E2976" w:rsidRPr="000B5405">
        <w:t xml:space="preserve"> </w:t>
      </w:r>
      <w:r w:rsidR="00B83710" w:rsidRPr="000B5405">
        <w:t>to</w:t>
      </w:r>
      <w:r w:rsidR="00B75B9B" w:rsidRPr="000B5405">
        <w:t>,</w:t>
      </w:r>
      <w:r w:rsidR="00B83710" w:rsidRPr="000B5405">
        <w:t xml:space="preserve"> </w:t>
      </w:r>
      <w:r w:rsidR="00ED72DA" w:rsidRPr="000B5405">
        <w:t xml:space="preserve">a </w:t>
      </w:r>
      <w:r w:rsidR="00B83710" w:rsidRPr="000B5405">
        <w:t xml:space="preserve">fibrous </w:t>
      </w:r>
      <w:r w:rsidR="00ED72DA" w:rsidRPr="000B5405">
        <w:t>collagen matrix.</w:t>
      </w:r>
      <w:r w:rsidR="007C47BF" w:rsidRPr="000B5405">
        <w:t xml:space="preserve"> Both nanocomposites and hybrids tend to achieve a similar goal using opposite approaches, top-down and bottom-up respectively.</w:t>
      </w:r>
      <w:r w:rsidR="001E6C86" w:rsidRPr="000B5405">
        <w:t xml:space="preserve"> </w:t>
      </w:r>
      <w:r w:rsidR="007E2976" w:rsidRPr="000B5405">
        <w:t>The</w:t>
      </w:r>
      <w:r w:rsidR="003175E9" w:rsidRPr="000B5405">
        <w:t>re are</w:t>
      </w:r>
      <w:r w:rsidR="007E2976" w:rsidRPr="000B5405">
        <w:t xml:space="preserve"> countless possibilities available in terms of bioactive glass composition and processing, composite fabrication, polymer chemistries, interface treatments and post-processing</w:t>
      </w:r>
      <w:r w:rsidR="003175E9" w:rsidRPr="000B5405">
        <w:t>.</w:t>
      </w:r>
      <w:r w:rsidR="007E2976" w:rsidRPr="000B5405">
        <w:t xml:space="preserve"> In particular,</w:t>
      </w:r>
      <w:r w:rsidR="001E6C86" w:rsidRPr="000B5405">
        <w:t xml:space="preserve"> t</w:t>
      </w:r>
      <w:r w:rsidR="007C47BF" w:rsidRPr="000B5405">
        <w:t xml:space="preserve">he identification of ideal polymers </w:t>
      </w:r>
      <w:r w:rsidR="0091619F" w:rsidRPr="000B5405">
        <w:t>i</w:t>
      </w:r>
      <w:r w:rsidR="007C47BF" w:rsidRPr="000B5405">
        <w:t>s complex</w:t>
      </w:r>
      <w:r w:rsidR="00B75B9B" w:rsidRPr="000B5405">
        <w:t xml:space="preserve">: </w:t>
      </w:r>
      <w:r w:rsidR="007C47BF" w:rsidRPr="000B5405">
        <w:t xml:space="preserve">these polymers might not have even been synthesized </w:t>
      </w:r>
      <w:r w:rsidR="007264B9" w:rsidRPr="000B5405">
        <w:t>yet</w:t>
      </w:r>
      <w:r w:rsidR="007C47BF" w:rsidRPr="000B5405">
        <w:t>.</w:t>
      </w:r>
      <w:r w:rsidR="001E6C86" w:rsidRPr="000B5405">
        <w:t xml:space="preserve"> </w:t>
      </w:r>
      <w:r w:rsidR="00B75B9B" w:rsidRPr="000B5405">
        <w:t>So far r</w:t>
      </w:r>
      <w:r w:rsidR="001E6C86" w:rsidRPr="000B5405">
        <w:t>esearch ha</w:t>
      </w:r>
      <w:r w:rsidR="007264B9" w:rsidRPr="000B5405">
        <w:t>s</w:t>
      </w:r>
      <w:r w:rsidR="001E6C86" w:rsidRPr="000B5405">
        <w:t xml:space="preserve"> focused more on the inorganic </w:t>
      </w:r>
      <w:r w:rsidR="00390F44" w:rsidRPr="000B5405">
        <w:t xml:space="preserve">component </w:t>
      </w:r>
      <w:r w:rsidR="001E6C86" w:rsidRPr="000B5405">
        <w:t>of these materials, investigating and understanding the role of BG compositions and processing techniques.</w:t>
      </w:r>
      <w:r w:rsidR="00BC5B23" w:rsidRPr="000B5405">
        <w:t xml:space="preserve"> However, t</w:t>
      </w:r>
      <w:r w:rsidR="001E6C86" w:rsidRPr="000B5405">
        <w:t>he choice and manipulation of the polymer are equally powerful tools to design a composite or hybrid material with properties that significantly outclass its component</w:t>
      </w:r>
      <w:r w:rsidR="00B75B9B" w:rsidRPr="000B5405">
        <w:t>s</w:t>
      </w:r>
      <w:r w:rsidR="001E6C86" w:rsidRPr="000B5405">
        <w:t>, especially in terms of biological response.</w:t>
      </w:r>
    </w:p>
    <w:p w14:paraId="7B1DD443" w14:textId="72416755" w:rsidR="00ED72DA" w:rsidRPr="000B5405" w:rsidRDefault="00D56D78" w:rsidP="002E1893">
      <w:r w:rsidRPr="000B5405">
        <w:t>T</w:t>
      </w:r>
      <w:r w:rsidR="0059156B" w:rsidRPr="000B5405">
        <w:t xml:space="preserve">he main goal of this communication </w:t>
      </w:r>
      <w:r w:rsidR="000145BF" w:rsidRPr="000B5405">
        <w:t xml:space="preserve">is </w:t>
      </w:r>
      <w:r w:rsidR="0059156B" w:rsidRPr="000B5405">
        <w:t>to</w:t>
      </w:r>
      <w:r w:rsidRPr="000B5405">
        <w:t xml:space="preserve"> </w:t>
      </w:r>
      <w:r w:rsidR="007E2976" w:rsidRPr="000B5405">
        <w:t xml:space="preserve">focus on </w:t>
      </w:r>
      <w:r w:rsidR="0059156B" w:rsidRPr="000B5405">
        <w:t>what polymers have been chosen to synthesize</w:t>
      </w:r>
      <w:r w:rsidR="007E2976" w:rsidRPr="000B5405">
        <w:t xml:space="preserve"> hybrids </w:t>
      </w:r>
      <w:r w:rsidR="0059156B" w:rsidRPr="000B5405">
        <w:t>for</w:t>
      </w:r>
      <w:r w:rsidR="007E2976" w:rsidRPr="000B5405">
        <w:t xml:space="preserve"> bone </w:t>
      </w:r>
      <w:r w:rsidR="0059156B" w:rsidRPr="000B5405">
        <w:t>repair and regeneration</w:t>
      </w:r>
      <w:r w:rsidR="007E2976" w:rsidRPr="000B5405">
        <w:t xml:space="preserve">. </w:t>
      </w:r>
      <w:r w:rsidR="0059156B" w:rsidRPr="000B5405">
        <w:t>A</w:t>
      </w:r>
      <w:r w:rsidR="007C47BF" w:rsidRPr="000B5405">
        <w:t xml:space="preserve"> summary of all the most relevant polymers used as organic phase</w:t>
      </w:r>
      <w:r w:rsidR="0059156B" w:rsidRPr="000B5405">
        <w:t xml:space="preserve"> will be presented, highlighting for each one its chemistry, its physical and biological advantages and synergies with the </w:t>
      </w:r>
      <w:r w:rsidR="0059156B" w:rsidRPr="000B5405">
        <w:lastRenderedPageBreak/>
        <w:t>inorganic phase</w:t>
      </w:r>
      <w:r w:rsidRPr="000B5405">
        <w:t xml:space="preserve"> in order to identify why it is a good candidate for the specific application</w:t>
      </w:r>
      <w:r w:rsidR="0059156B" w:rsidRPr="000B5405">
        <w:t xml:space="preserve">. The </w:t>
      </w:r>
      <w:r w:rsidR="005C2E30" w:rsidRPr="000B5405">
        <w:t xml:space="preserve">aim </w:t>
      </w:r>
      <w:r w:rsidR="0059156B" w:rsidRPr="000B5405">
        <w:t xml:space="preserve">is to offer </w:t>
      </w:r>
      <w:r w:rsidR="00331C0B" w:rsidRPr="000B5405">
        <w:t>the</w:t>
      </w:r>
      <w:r w:rsidR="0059156B" w:rsidRPr="000B5405">
        <w:t xml:space="preserve"> reader </w:t>
      </w:r>
      <w:r w:rsidR="009A492A" w:rsidRPr="000B5405">
        <w:t xml:space="preserve">a comprehensive </w:t>
      </w:r>
      <w:r w:rsidR="003175E9" w:rsidRPr="000B5405">
        <w:t>hand</w:t>
      </w:r>
      <w:r w:rsidR="009A492A" w:rsidRPr="000B5405">
        <w:t>book to know</w:t>
      </w:r>
      <w:r w:rsidR="005C2E30" w:rsidRPr="000B5405">
        <w:t>,</w:t>
      </w:r>
      <w:r w:rsidR="009A492A" w:rsidRPr="000B5405">
        <w:t xml:space="preserve"> at a glance</w:t>
      </w:r>
      <w:r w:rsidR="005C2E30" w:rsidRPr="000B5405">
        <w:t>,</w:t>
      </w:r>
      <w:r w:rsidR="009A492A" w:rsidRPr="000B5405">
        <w:t xml:space="preserve"> what polymers were </w:t>
      </w:r>
      <w:r w:rsidR="00331C0B" w:rsidRPr="000B5405">
        <w:t xml:space="preserve">already </w:t>
      </w:r>
      <w:r w:rsidR="009A492A" w:rsidRPr="000B5405">
        <w:t xml:space="preserve">used in hybrids, </w:t>
      </w:r>
      <w:r w:rsidR="003175E9" w:rsidRPr="000B5405">
        <w:t>the ones that</w:t>
      </w:r>
      <w:r w:rsidR="009A492A" w:rsidRPr="000B5405">
        <w:t xml:space="preserve"> were not and, for both, the reasons why. P</w:t>
      </w:r>
      <w:r w:rsidR="0059156B" w:rsidRPr="000B5405">
        <w:t xml:space="preserve">ast trends and promising future developments </w:t>
      </w:r>
      <w:r w:rsidR="009A492A" w:rsidRPr="000B5405">
        <w:t xml:space="preserve">in hybrid polymer science </w:t>
      </w:r>
      <w:r w:rsidR="0059156B" w:rsidRPr="000B5405">
        <w:t>will be described.</w:t>
      </w:r>
    </w:p>
    <w:p w14:paraId="00A6F349" w14:textId="1F193315" w:rsidR="003705FD" w:rsidRPr="000B5405" w:rsidRDefault="00B2295A" w:rsidP="005A12EE">
      <w:pPr>
        <w:pStyle w:val="Titolo1"/>
      </w:pPr>
      <w:bookmarkStart w:id="11" w:name="_Toc57289247"/>
      <w:r w:rsidRPr="000B5405">
        <w:t xml:space="preserve">2. </w:t>
      </w:r>
      <w:r w:rsidR="003705FD" w:rsidRPr="000B5405">
        <w:t>Hybrids and nanocomposites</w:t>
      </w:r>
      <w:bookmarkEnd w:id="11"/>
    </w:p>
    <w:p w14:paraId="4C627F14" w14:textId="471B7450" w:rsidR="00A267A9" w:rsidRPr="000B5405" w:rsidRDefault="005C2E30" w:rsidP="002E1893">
      <w:r w:rsidRPr="000B5405">
        <w:t xml:space="preserve">It is important to begin with a clear definition of what organic/inorganic hybrids are, distinguishing them from nanocomposites. </w:t>
      </w:r>
      <w:r w:rsidR="00AB7AB8" w:rsidRPr="000B5405">
        <w:t>BG-based hybrids and nanocomposites are sometimes confused due to their</w:t>
      </w:r>
      <w:r w:rsidR="00972B8B" w:rsidRPr="000B5405">
        <w:t xml:space="preserve"> structural</w:t>
      </w:r>
      <w:r w:rsidR="00AB7AB8" w:rsidRPr="000B5405">
        <w:t xml:space="preserve"> similarities </w:t>
      </w:r>
      <w:r w:rsidR="00E35588" w:rsidRPr="000B5405">
        <w:t>(</w:t>
      </w:r>
      <w:r w:rsidR="00270956" w:rsidRPr="000B5405">
        <w:fldChar w:fldCharType="begin"/>
      </w:r>
      <w:r w:rsidR="00270956" w:rsidRPr="000B5405">
        <w:instrText xml:space="preserve"> REF _Ref79141177 \h  \* MERGEFORMAT </w:instrText>
      </w:r>
      <w:r w:rsidR="00270956" w:rsidRPr="000B5405">
        <w:fldChar w:fldCharType="separate"/>
      </w:r>
      <w:r w:rsidR="00C22E77" w:rsidRPr="000B5405">
        <w:rPr>
          <w:color w:val="000000" w:themeColor="text1"/>
        </w:rPr>
        <w:t xml:space="preserve">Figure </w:t>
      </w:r>
      <w:r w:rsidR="00C22E77" w:rsidRPr="000B5405">
        <w:rPr>
          <w:noProof/>
          <w:color w:val="000000" w:themeColor="text1"/>
        </w:rPr>
        <w:t>1</w:t>
      </w:r>
      <w:r w:rsidR="00270956" w:rsidRPr="000B5405">
        <w:fldChar w:fldCharType="end"/>
      </w:r>
      <w:r w:rsidR="00E35588" w:rsidRPr="000B5405">
        <w:t>)</w:t>
      </w:r>
      <w:r w:rsidR="00AB7AB8" w:rsidRPr="000B5405">
        <w:t>.</w:t>
      </w:r>
    </w:p>
    <w:p w14:paraId="54568854" w14:textId="19AF2E1D" w:rsidR="003727C7" w:rsidRPr="000B5405" w:rsidRDefault="0049669F" w:rsidP="003727C7">
      <w:pPr>
        <w:jc w:val="center"/>
      </w:pPr>
      <w:r w:rsidRPr="000B5405">
        <w:rPr>
          <w:noProof/>
        </w:rPr>
        <w:drawing>
          <wp:inline distT="0" distB="0" distL="0" distR="0" wp14:anchorId="351CBF7E" wp14:editId="50777A18">
            <wp:extent cx="3437996" cy="2461846"/>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9196" cy="2469866"/>
                    </a:xfrm>
                    <a:prstGeom prst="rect">
                      <a:avLst/>
                    </a:prstGeom>
                    <a:noFill/>
                  </pic:spPr>
                </pic:pic>
              </a:graphicData>
            </a:graphic>
          </wp:inline>
        </w:drawing>
      </w:r>
    </w:p>
    <w:p w14:paraId="3F96C1A6" w14:textId="315FAD45" w:rsidR="00A267A9" w:rsidRPr="000B5405" w:rsidRDefault="00A267A9" w:rsidP="00F6411D">
      <w:pPr>
        <w:pStyle w:val="Didascalia"/>
        <w:spacing w:after="240"/>
        <w:jc w:val="center"/>
        <w:rPr>
          <w:i w:val="0"/>
          <w:iCs w:val="0"/>
          <w:color w:val="000000" w:themeColor="text1"/>
        </w:rPr>
      </w:pPr>
      <w:bookmarkStart w:id="12" w:name="_Ref79141177"/>
      <w:r w:rsidRPr="000B5405">
        <w:rPr>
          <w:b/>
          <w:bCs/>
          <w:i w:val="0"/>
          <w:iCs w:val="0"/>
          <w:color w:val="000000" w:themeColor="text1"/>
        </w:rPr>
        <w:t xml:space="preserve">Figure </w:t>
      </w:r>
      <w:r w:rsidRPr="000B5405">
        <w:rPr>
          <w:b/>
          <w:bCs/>
          <w:i w:val="0"/>
          <w:iCs w:val="0"/>
          <w:color w:val="000000" w:themeColor="text1"/>
        </w:rPr>
        <w:fldChar w:fldCharType="begin"/>
      </w:r>
      <w:r w:rsidRPr="000B5405">
        <w:rPr>
          <w:b/>
          <w:bCs/>
          <w:i w:val="0"/>
          <w:iCs w:val="0"/>
          <w:color w:val="000000" w:themeColor="text1"/>
        </w:rPr>
        <w:instrText xml:space="preserve"> SEQ Figure \* ARABIC </w:instrText>
      </w:r>
      <w:r w:rsidRPr="000B5405">
        <w:rPr>
          <w:b/>
          <w:bCs/>
          <w:i w:val="0"/>
          <w:iCs w:val="0"/>
          <w:color w:val="000000" w:themeColor="text1"/>
        </w:rPr>
        <w:fldChar w:fldCharType="separate"/>
      </w:r>
      <w:r w:rsidR="00C22E77" w:rsidRPr="000B5405">
        <w:rPr>
          <w:b/>
          <w:bCs/>
          <w:i w:val="0"/>
          <w:iCs w:val="0"/>
          <w:noProof/>
          <w:color w:val="000000" w:themeColor="text1"/>
        </w:rPr>
        <w:t>1</w:t>
      </w:r>
      <w:r w:rsidRPr="000B5405">
        <w:rPr>
          <w:b/>
          <w:bCs/>
          <w:i w:val="0"/>
          <w:iCs w:val="0"/>
          <w:color w:val="000000" w:themeColor="text1"/>
        </w:rPr>
        <w:fldChar w:fldCharType="end"/>
      </w:r>
      <w:bookmarkEnd w:id="12"/>
      <w:r w:rsidRPr="000B5405">
        <w:rPr>
          <w:b/>
          <w:bCs/>
          <w:i w:val="0"/>
          <w:iCs w:val="0"/>
          <w:color w:val="000000" w:themeColor="text1"/>
        </w:rPr>
        <w:t>:</w:t>
      </w:r>
      <w:r w:rsidRPr="000B5405">
        <w:rPr>
          <w:i w:val="0"/>
          <w:iCs w:val="0"/>
          <w:color w:val="000000" w:themeColor="text1"/>
        </w:rPr>
        <w:t xml:space="preserve"> Schematic illustrating the typical differences between hybrids and nanocomposites in terms of structure</w:t>
      </w:r>
      <w:r w:rsidR="005571F4" w:rsidRPr="000B5405">
        <w:rPr>
          <w:i w:val="0"/>
          <w:iCs w:val="0"/>
          <w:color w:val="000000" w:themeColor="text1"/>
        </w:rPr>
        <w:t>,</w:t>
      </w:r>
      <w:r w:rsidR="005C2E30" w:rsidRPr="000B5405">
        <w:rPr>
          <w:i w:val="0"/>
          <w:iCs w:val="0"/>
          <w:color w:val="000000" w:themeColor="text1"/>
        </w:rPr>
        <w:t xml:space="preserve"> </w:t>
      </w:r>
      <w:r w:rsidRPr="000B5405">
        <w:rPr>
          <w:i w:val="0"/>
          <w:iCs w:val="0"/>
          <w:color w:val="000000" w:themeColor="text1"/>
        </w:rPr>
        <w:t>fabrication approach</w:t>
      </w:r>
      <w:r w:rsidR="005571F4" w:rsidRPr="000B5405">
        <w:rPr>
          <w:i w:val="0"/>
          <w:iCs w:val="0"/>
          <w:color w:val="000000" w:themeColor="text1"/>
        </w:rPr>
        <w:t xml:space="preserve"> and particle size.</w:t>
      </w:r>
    </w:p>
    <w:p w14:paraId="5679DA15" w14:textId="69DAFF5B" w:rsidR="00F57438" w:rsidRPr="000B5405" w:rsidRDefault="008F7F18" w:rsidP="002E1893">
      <w:r w:rsidRPr="000B5405">
        <w:t>Developed by combining the traditional composite approach with novel techniques in inorganic particle and fiber fabrication, nanocomposites can be considered a top-down approach</w:t>
      </w:r>
      <w:r w:rsidRPr="000B5405">
        <w:fldChar w:fldCharType="begin" w:fldLock="1"/>
      </w:r>
      <w:r w:rsidR="00E25BFB" w:rsidRPr="000B5405">
        <w:instrText>ADDIN CSL_CITATION {"citationItems":[{"id":"ITEM-1","itemData":{"DOI":"10.3390/jfb3020432","ISSN":"2079-4983","author":[{"dropping-particle":"","family":"Allo","given":"Bedilu A.","non-dropping-particle":"","parse-names":false,"suffix":""},{"dropping-particle":"","family":"Costa","given":"Daniel O.","non-dropping-particle":"","parse-names":false,"suffix":""},{"dropping-particle":"","family":"Dixon","given":"S. Jeffrey","non-dropping-particle":"","parse-names":false,"suffix":""},{"dropping-particle":"","family":"Mequanint","given":"Kibret","non-dropping-particle":"","parse-names":false,"suffix":""},{"dropping-particle":"","family":"Rizkalla","given":"Amin S.","non-dropping-particle":"","parse-names":false,"suffix":""}],"container-title":"Journal of Functional Biomaterials","id":"ITEM-1","issue":"2","issued":{"date-parts":[["2012","6","20"]]},"page":"432-463","title":"Bioactive and Biodegradable Nanocomposites and Hybrid Biomaterials for Bone Regeneration","type":"article-journal","volume":"3"},"uris":["http://www.mendeley.com/documents/?uuid=17194179-b729-47b2-9757-9554cac66390"]}],"mendeley":{"formattedCitation":"&lt;sup&gt;18&lt;/sup&gt;","plainTextFormattedCitation":"18","previouslyFormattedCitation":"&lt;sup&gt;18&lt;/sup&gt;"},"properties":{"noteIndex":0},"schema":"https://github.com/citation-style-language/schema/raw/master/csl-citation.json"}</w:instrText>
      </w:r>
      <w:r w:rsidRPr="000B5405">
        <w:fldChar w:fldCharType="separate"/>
      </w:r>
      <w:r w:rsidRPr="000B5405">
        <w:rPr>
          <w:noProof/>
          <w:vertAlign w:val="superscript"/>
        </w:rPr>
        <w:t>18</w:t>
      </w:r>
      <w:r w:rsidRPr="000B5405">
        <w:fldChar w:fldCharType="end"/>
      </w:r>
      <w:r w:rsidRPr="000B5405">
        <w:t>. They represent the natural evolution of polymer/BG composites, using finer scale fillers that can be prepared by sol-gel chemistry and other cutting-edge techniques</w:t>
      </w:r>
      <w:r w:rsidRPr="000B5405">
        <w:fldChar w:fldCharType="begin" w:fldLock="1"/>
      </w:r>
      <w:r w:rsidR="00E25BFB" w:rsidRPr="000B5405">
        <w:instrText>ADDIN CSL_CITATION {"citationItems":[{"id":"ITEM-1","itemData":{"DOI":"10.1016/B978-0-08-100752-5.00021-4","author":[{"dropping-particle":"","family":"Gritsch","given":"L.","non-dropping-particle":"","parse-names":false,"suffix":""},{"dropping-particle":"","family":"Meng","given":"D.","non-dropping-particle":"","parse-names":false,"suffix":""},{"dropping-particle":"","family":"Boccaccini","given":"A.R.","non-dropping-particle":"","parse-names":false,"suffix":""}],"container-title":"Biomedical Composites","id":"ITEM-1","issued":{"date-parts":[["2017"]]},"page":"501-542","publisher":"Elsevier","title":"Nanostructured biocomposites for tissue engineering scaffolds","type":"chapter"},"uris":["http://www.mendeley.com/documents/?uuid=16230f6e-1509-47dc-a7c2-031013c2e564"]}],"mendeley":{"formattedCitation":"&lt;sup&gt;21&lt;/sup&gt;","plainTextFormattedCitation":"21","previouslyFormattedCitation":"&lt;sup&gt;21&lt;/sup&gt;"},"properties":{"noteIndex":0},"schema":"https://github.com/citation-style-language/schema/raw/master/csl-citation.json"}</w:instrText>
      </w:r>
      <w:r w:rsidRPr="000B5405">
        <w:fldChar w:fldCharType="separate"/>
      </w:r>
      <w:r w:rsidRPr="000B5405">
        <w:rPr>
          <w:noProof/>
          <w:vertAlign w:val="superscript"/>
        </w:rPr>
        <w:t>21</w:t>
      </w:r>
      <w:r w:rsidRPr="000B5405">
        <w:fldChar w:fldCharType="end"/>
      </w:r>
      <w:r w:rsidRPr="000B5405">
        <w:t>.</w:t>
      </w:r>
      <w:r w:rsidR="00E54008" w:rsidRPr="000B5405">
        <w:t>Comparing properties of nanoparticles to microparticles, when used alone, t</w:t>
      </w:r>
      <w:r w:rsidR="00123127" w:rsidRPr="000B5405">
        <w:t xml:space="preserve">he smaller granulometry </w:t>
      </w:r>
      <w:r w:rsidR="00E54008" w:rsidRPr="000B5405">
        <w:t xml:space="preserve">of the nanoparticles can </w:t>
      </w:r>
      <w:r w:rsidR="0054440A" w:rsidRPr="000B5405">
        <w:t xml:space="preserve">lead to </w:t>
      </w:r>
      <w:r w:rsidR="00123127" w:rsidRPr="000B5405">
        <w:t>increase</w:t>
      </w:r>
      <w:r w:rsidR="0054440A" w:rsidRPr="000B5405">
        <w:t>d</w:t>
      </w:r>
      <w:r w:rsidR="007E2976" w:rsidRPr="000B5405">
        <w:t xml:space="preserve"> surface area reacting with the surrounding host</w:t>
      </w:r>
      <w:r w:rsidR="00123127" w:rsidRPr="000B5405">
        <w:t xml:space="preserve"> and</w:t>
      </w:r>
      <w:r w:rsidR="007E2976" w:rsidRPr="000B5405">
        <w:t xml:space="preserve">, </w:t>
      </w:r>
      <w:r w:rsidR="00123127" w:rsidRPr="000B5405">
        <w:t xml:space="preserve">as a </w:t>
      </w:r>
      <w:r w:rsidR="007E2976" w:rsidRPr="000B5405">
        <w:t>result</w:t>
      </w:r>
      <w:r w:rsidR="00123127" w:rsidRPr="000B5405">
        <w:t xml:space="preserve">, </w:t>
      </w:r>
      <w:r w:rsidR="0054440A" w:rsidRPr="000B5405">
        <w:t xml:space="preserve">to </w:t>
      </w:r>
      <w:r w:rsidR="00123127" w:rsidRPr="000B5405">
        <w:t>enhance</w:t>
      </w:r>
      <w:r w:rsidR="0054440A" w:rsidRPr="000B5405">
        <w:t>d</w:t>
      </w:r>
      <w:r w:rsidR="007E2976" w:rsidRPr="000B5405">
        <w:t xml:space="preserve"> ion release, protein adsorption and bioactivity.</w:t>
      </w:r>
      <w:r w:rsidR="0054440A" w:rsidRPr="000B5405">
        <w:t xml:space="preserve"> </w:t>
      </w:r>
      <w:r w:rsidR="005C71D8" w:rsidRPr="000B5405">
        <w:t>Data show that a r</w:t>
      </w:r>
      <w:r w:rsidR="0054440A" w:rsidRPr="000B5405">
        <w:t xml:space="preserve">eduction in </w:t>
      </w:r>
      <w:r w:rsidR="00DB0B4C" w:rsidRPr="000B5405">
        <w:t>particle</w:t>
      </w:r>
      <w:r w:rsidR="0054440A" w:rsidRPr="000B5405">
        <w:t xml:space="preserve"> size contributes to more accurate mimicking of the physiological structure of bone</w:t>
      </w:r>
      <w:r w:rsidR="00027C0A" w:rsidRPr="000B5405">
        <w:fldChar w:fldCharType="begin" w:fldLock="1"/>
      </w:r>
      <w:r w:rsidR="00E25BFB" w:rsidRPr="000B5405">
        <w:instrText>ADDIN CSL_CITATION {"citationItems":[{"id":"ITEM-1","itemData":{"DOI":"10.1088/1757-899X/628/1/012005","ISSN":"1757-899X","author":[{"dropping-particle":"","family":"Rocton","given":"N","non-dropping-particle":"","parse-names":false,"suffix":""},{"dropping-particle":"","family":"Oudadesse","given":"H","non-dropping-particle":"","parse-names":false,"suffix":""},{"dropping-particle":"","family":"Mosbahi","given":"S","non-dropping-particle":"","parse-names":false,"suffix":""},{"dropping-particle":"","family":"Bunetel","given":"L","non-dropping-particle":"","parse-names":false,"suffix":""},{"dropping-particle":"","family":"Pellen-Mussi","given":"P","non-dropping-particle":"","parse-names":false,"suffix":""},{"dropping-particle":"","family":"Lefeuvre","given":"B","non-dropping-particle":"","parse-names":false,"suffix":""}],"container-title":"IOP Conference Series: Materials Science and Engineering","id":"ITEM-1","issued":{"date-parts":[["2019","10","8"]]},"page":"012005","title":"Study of nano bioactive glass for use as bone biomaterial comparison with micro bioactive glass behaviour","type":"article-journal","volume":"628"},"uris":["http://www.mendeley.com/documents/?uuid=473db086-70ad-473a-bcbf-bf92e705122c"]},{"id":"ITEM-2","itemData":{"DOI":"10.1016/j.biomaterials.2007.12.040","ISSN":"0142-9612 (Print)","PMID":"18255139","abstract":"This study compares the effects of introducing micro (m-BG) and nanoscale (n-BG)  bioactive glass particles on the various properties (thermal, mechanical and microstructural) of poly(3hydroxybutyrate) (P(3HB))/bioactive glass composite systems. P(3HB)/bioactive glass composite films with three different concentrations of m-BG and n-BG (10, 20 and 30 wt%, respectively) were prepared by a solvent casting technique. The addition of n-BG particles had a significant stiffening effect on the composites, modulus when compared with m-BG. However, there were no significant differences in the thermal properties of the composites due to the addition of n-BG and m-BG particles. The systematic addition of n-BG particles induced a nanostructured topography on the surface of the composites, which was not visible by SEM in m-BG composites. This surface effect induced by n-BG particles considerably improved the total protein adsorption on the n-BG composites compared to the unfilled polymer and the m-BG composites. A short term in vitro degradation (30 days) study in simulated body fluid (SBF) showed a high level of bioactivity as well as higher water absorption for the P(3HB)/n-BG composites. Furthermore, a cell proliferation study using MG-63 cells demonstrated the good biocompatibility of both types of P(3HB)/bioactive glass composite systems. The results of this investigation confirm that the addition of nanosized bioactive glass particles had a more significant effect on the mechanical and structural properties of a composite system in comparison with microparticles, as well as enhancing protein adsorption, two desirable effects for the application of the composites in tissue engineering.","author":[{"dropping-particle":"","family":"Misra","given":"Superb K","non-dropping-particle":"","parse-names":false,"suffix":""},{"dropping-particle":"","family":"Mohn","given":"Dirk","non-dropping-particle":"","parse-names":false,"suffix":""},{"dropping-particle":"","family":"Brunner","given":"Tobias J","non-dropping-particle":"","parse-names":false,"suffix":""},{"dropping-particle":"","family":"Stark","given":"Wendelin J","non-dropping-particle":"","parse-names":false,"suffix":""},{"dropping-particle":"","family":"Philip","given":"Sheryl E","non-dropping-particle":"","parse-names":false,"suffix":""},{"dropping-particle":"","family":"Roy","given":"Ipsita","non-dropping-particle":"","parse-names":false,"suffix":""},{"dropping-particle":"","family":"Salih","given":"Vehid","non-dropping-particle":"","parse-names":false,"suffix":""},{"dropping-particle":"","family":"Knowles","given":"Jonathan C","non-dropping-particle":"","parse-names":false,"suffix":""},{"dropping-particle":"","family":"Boccaccini","given":"Aldo R","non-dropping-particle":"","parse-names":false,"suffix":""}],"container-title":"Biomaterials","id":"ITEM-2","issue":"12","issued":{"date-parts":[["2008","4"]]},"language":"eng","page":"1750-1761","publisher-place":"England","title":"Comparison of nanoscale and microscale bioactive glass on the properties of P(3HB)/Bioglass composites.","type":"article-journal","volume":"29"},"uris":["http://www.mendeley.com/documents/?uuid=97e89975-f818-4d6a-9643-9bff1856e527"]}],"mendeley":{"formattedCitation":"&lt;sup&gt;22,23&lt;/sup&gt;","plainTextFormattedCitation":"22,23","previouslyFormattedCitation":"&lt;sup&gt;22,23&lt;/sup&gt;"},"properties":{"noteIndex":0},"schema":"https://github.com/citation-style-language/schema/raw/master/csl-citation.json"}</w:instrText>
      </w:r>
      <w:r w:rsidR="00027C0A" w:rsidRPr="000B5405">
        <w:fldChar w:fldCharType="separate"/>
      </w:r>
      <w:r w:rsidR="00097A81" w:rsidRPr="000B5405">
        <w:rPr>
          <w:noProof/>
          <w:vertAlign w:val="superscript"/>
        </w:rPr>
        <w:t>22,23</w:t>
      </w:r>
      <w:r w:rsidR="00027C0A" w:rsidRPr="000B5405">
        <w:fldChar w:fldCharType="end"/>
      </w:r>
      <w:r w:rsidR="0054440A" w:rsidRPr="000B5405">
        <w:t xml:space="preserve">. </w:t>
      </w:r>
      <w:r w:rsidR="005018A7" w:rsidRPr="000B5405">
        <w:t xml:space="preserve">Very recently, for instance, </w:t>
      </w:r>
      <w:proofErr w:type="spellStart"/>
      <w:r w:rsidR="005018A7" w:rsidRPr="000B5405">
        <w:t>Rocton</w:t>
      </w:r>
      <w:proofErr w:type="spellEnd"/>
      <w:r w:rsidR="005018A7" w:rsidRPr="000B5405">
        <w:t xml:space="preserve"> </w:t>
      </w:r>
      <w:r w:rsidR="005018A7" w:rsidRPr="000B5405">
        <w:rPr>
          <w:i/>
          <w:iCs/>
        </w:rPr>
        <w:t>et al.</w:t>
      </w:r>
      <w:r w:rsidR="004A2182" w:rsidRPr="000B5405">
        <w:fldChar w:fldCharType="begin" w:fldLock="1"/>
      </w:r>
      <w:r w:rsidR="00E25BFB" w:rsidRPr="000B5405">
        <w:instrText>ADDIN CSL_CITATION {"citationItems":[{"id":"ITEM-1","itemData":{"DOI":"10.1088/1757-899X/628/1/012005","ISSN":"1757-899X","author":[{"dropping-particle":"","family":"Rocton","given":"N","non-dropping-particle":"","parse-names":false,"suffix":""},{"dropping-particle":"","family":"Oudadesse","given":"H","non-dropping-particle":"","parse-names":false,"suffix":""},{"dropping-particle":"","family":"Mosbahi","given":"S","non-dropping-particle":"","parse-names":false,"suffix":""},{"dropping-particle":"","family":"Bunetel","given":"L","non-dropping-particle":"","parse-names":false,"suffix":""},{"dropping-particle":"","family":"Pellen-Mussi","given":"P","non-dropping-particle":"","parse-names":false,"suffix":""},{"dropping-particle":"","family":"Lefeuvre","given":"B","non-dropping-particle":"","parse-names":false,"suffix":""}],"container-title":"IOP Conference Series: Materials Science and Engineering","id":"ITEM-1","issued":{"date-parts":[["2019","10","8"]]},"page":"012005","title":"Study of nano bioactive glass for use as bone biomaterial comparison with micro bioactive glass behaviour","type":"article-journal","volume":"628"},"uris":["http://www.mendeley.com/documents/?uuid=473db086-70ad-473a-bcbf-bf92e705122c"]}],"mendeley":{"formattedCitation":"&lt;sup&gt;22&lt;/sup&gt;","plainTextFormattedCitation":"22","previouslyFormattedCitation":"&lt;sup&gt;22&lt;/sup&gt;"},"properties":{"noteIndex":0},"schema":"https://github.com/citation-style-language/schema/raw/master/csl-citation.json"}</w:instrText>
      </w:r>
      <w:r w:rsidR="004A2182" w:rsidRPr="000B5405">
        <w:fldChar w:fldCharType="separate"/>
      </w:r>
      <w:r w:rsidR="00097A81" w:rsidRPr="000B5405">
        <w:rPr>
          <w:noProof/>
          <w:vertAlign w:val="superscript"/>
        </w:rPr>
        <w:t>22</w:t>
      </w:r>
      <w:r w:rsidR="004A2182" w:rsidRPr="000B5405">
        <w:fldChar w:fldCharType="end"/>
      </w:r>
      <w:r w:rsidR="005018A7" w:rsidRPr="000B5405">
        <w:t xml:space="preserve"> compared </w:t>
      </w:r>
      <w:r w:rsidR="00685938" w:rsidRPr="000B5405">
        <w:t xml:space="preserve">the bioactivity of </w:t>
      </w:r>
      <w:r w:rsidR="00597917" w:rsidRPr="000B5405">
        <w:t xml:space="preserve">quaternary </w:t>
      </w:r>
      <w:r w:rsidR="005018A7" w:rsidRPr="000B5405">
        <w:t xml:space="preserve">traditional melt quenched </w:t>
      </w:r>
      <w:r w:rsidR="00685938" w:rsidRPr="000B5405">
        <w:t xml:space="preserve">BG microparticles </w:t>
      </w:r>
      <w:r w:rsidR="00EC475B" w:rsidRPr="000B5405">
        <w:t>(D</w:t>
      </w:r>
      <w:r w:rsidR="00EC475B" w:rsidRPr="000B5405">
        <w:rPr>
          <w:vertAlign w:val="subscript"/>
        </w:rPr>
        <w:t>50</w:t>
      </w:r>
      <w:r w:rsidR="00EC475B" w:rsidRPr="000B5405">
        <w:t xml:space="preserve"> = 60 µm</w:t>
      </w:r>
      <w:r w:rsidR="005551E0" w:rsidRPr="000B5405">
        <w:t>, formulation 46 SiO</w:t>
      </w:r>
      <w:r w:rsidR="005551E0" w:rsidRPr="000B5405">
        <w:rPr>
          <w:vertAlign w:val="subscript"/>
        </w:rPr>
        <w:t>2</w:t>
      </w:r>
      <w:r w:rsidR="005551E0" w:rsidRPr="000B5405">
        <w:t xml:space="preserve">, 24 </w:t>
      </w:r>
      <w:proofErr w:type="spellStart"/>
      <w:r w:rsidR="005551E0" w:rsidRPr="000B5405">
        <w:t>CaO</w:t>
      </w:r>
      <w:proofErr w:type="spellEnd"/>
      <w:r w:rsidR="005551E0" w:rsidRPr="000B5405">
        <w:t>, 6 P</w:t>
      </w:r>
      <w:r w:rsidR="005551E0" w:rsidRPr="000B5405">
        <w:rPr>
          <w:vertAlign w:val="subscript"/>
        </w:rPr>
        <w:t>2</w:t>
      </w:r>
      <w:r w:rsidR="005551E0" w:rsidRPr="000B5405">
        <w:t>O</w:t>
      </w:r>
      <w:r w:rsidR="005551E0" w:rsidRPr="000B5405">
        <w:rPr>
          <w:vertAlign w:val="subscript"/>
        </w:rPr>
        <w:t>5</w:t>
      </w:r>
      <w:r w:rsidR="005551E0" w:rsidRPr="000B5405">
        <w:t xml:space="preserve"> and 24 </w:t>
      </w:r>
      <w:r w:rsidR="00300B89" w:rsidRPr="000B5405">
        <w:t xml:space="preserve">mol% </w:t>
      </w:r>
      <w:r w:rsidR="005551E0" w:rsidRPr="000B5405">
        <w:t>Na</w:t>
      </w:r>
      <w:r w:rsidR="005551E0" w:rsidRPr="000B5405">
        <w:rPr>
          <w:vertAlign w:val="subscript"/>
        </w:rPr>
        <w:t>2</w:t>
      </w:r>
      <w:r w:rsidR="005551E0" w:rsidRPr="000B5405">
        <w:t>O</w:t>
      </w:r>
      <w:r w:rsidR="00EC475B" w:rsidRPr="000B5405">
        <w:t xml:space="preserve">) </w:t>
      </w:r>
      <w:r w:rsidR="00685938" w:rsidRPr="000B5405">
        <w:t xml:space="preserve">with </w:t>
      </w:r>
      <w:r w:rsidR="005551E0" w:rsidRPr="000B5405">
        <w:t xml:space="preserve">a </w:t>
      </w:r>
      <w:r w:rsidR="00BA4535" w:rsidRPr="000B5405">
        <w:t xml:space="preserve">ternary </w:t>
      </w:r>
      <w:r w:rsidR="00685938" w:rsidRPr="000B5405">
        <w:t>nano-sized</w:t>
      </w:r>
      <w:r w:rsidR="00EC475B" w:rsidRPr="000B5405">
        <w:t xml:space="preserve"> </w:t>
      </w:r>
      <w:r w:rsidR="00BA4535" w:rsidRPr="000B5405">
        <w:t xml:space="preserve">BG synthesized via sol-gel </w:t>
      </w:r>
      <w:r w:rsidR="00EC475B" w:rsidRPr="000B5405">
        <w:t>(D</w:t>
      </w:r>
      <w:r w:rsidR="00EC475B" w:rsidRPr="000B5405">
        <w:rPr>
          <w:vertAlign w:val="subscript"/>
        </w:rPr>
        <w:t>50</w:t>
      </w:r>
      <w:r w:rsidR="00EC475B" w:rsidRPr="000B5405">
        <w:t xml:space="preserve"> = 110 nm</w:t>
      </w:r>
      <w:r w:rsidR="00BA4535" w:rsidRPr="000B5405">
        <w:t xml:space="preserve">, </w:t>
      </w:r>
      <w:r w:rsidR="008E3B5A" w:rsidRPr="000B5405">
        <w:t>55</w:t>
      </w:r>
      <w:r w:rsidR="00BA4535" w:rsidRPr="000B5405">
        <w:t xml:space="preserve"> SiO</w:t>
      </w:r>
      <w:r w:rsidR="00BA4535" w:rsidRPr="000B5405">
        <w:rPr>
          <w:vertAlign w:val="subscript"/>
        </w:rPr>
        <w:t>2</w:t>
      </w:r>
      <w:r w:rsidR="00BA4535" w:rsidRPr="000B5405">
        <w:t xml:space="preserve">, </w:t>
      </w:r>
      <w:r w:rsidR="008E3B5A" w:rsidRPr="000B5405">
        <w:t>40</w:t>
      </w:r>
      <w:r w:rsidR="00BA4535" w:rsidRPr="000B5405">
        <w:t xml:space="preserve"> </w:t>
      </w:r>
      <w:proofErr w:type="spellStart"/>
      <w:r w:rsidR="00BA4535" w:rsidRPr="000B5405">
        <w:t>CaO</w:t>
      </w:r>
      <w:proofErr w:type="spellEnd"/>
      <w:r w:rsidR="00BA4535" w:rsidRPr="000B5405">
        <w:t xml:space="preserve">, and </w:t>
      </w:r>
      <w:r w:rsidR="008E3B5A" w:rsidRPr="000B5405">
        <w:t xml:space="preserve">5 </w:t>
      </w:r>
      <w:r w:rsidR="00300B89" w:rsidRPr="000B5405">
        <w:t xml:space="preserve">mol% </w:t>
      </w:r>
      <w:r w:rsidR="00BA4535" w:rsidRPr="000B5405">
        <w:t>P</w:t>
      </w:r>
      <w:r w:rsidR="00BA4535" w:rsidRPr="000B5405">
        <w:rPr>
          <w:vertAlign w:val="subscript"/>
        </w:rPr>
        <w:t>2</w:t>
      </w:r>
      <w:r w:rsidR="00BA4535" w:rsidRPr="000B5405">
        <w:t>O</w:t>
      </w:r>
      <w:r w:rsidR="00BA4535" w:rsidRPr="000B5405">
        <w:rPr>
          <w:vertAlign w:val="subscript"/>
        </w:rPr>
        <w:t>5</w:t>
      </w:r>
      <w:r w:rsidR="00EC475B" w:rsidRPr="000B5405">
        <w:t>)</w:t>
      </w:r>
      <w:r w:rsidR="00685938" w:rsidRPr="000B5405">
        <w:t xml:space="preserve">. </w:t>
      </w:r>
      <w:r w:rsidR="00EC475B" w:rsidRPr="000B5405">
        <w:t>By exclusively varying synthesis method,</w:t>
      </w:r>
      <w:r w:rsidR="00685938" w:rsidRPr="000B5405">
        <w:t xml:space="preserve"> a</w:t>
      </w:r>
      <w:r w:rsidR="005018A7" w:rsidRPr="000B5405">
        <w:t xml:space="preserve"> 70-fold increase in surface area </w:t>
      </w:r>
      <w:r w:rsidR="00EC475B" w:rsidRPr="000B5405">
        <w:t xml:space="preserve">could be obtained. This in </w:t>
      </w:r>
      <w:r w:rsidR="00685938" w:rsidRPr="000B5405">
        <w:t>turn accelerate</w:t>
      </w:r>
      <w:r w:rsidR="00EC475B" w:rsidRPr="000B5405">
        <w:t>d</w:t>
      </w:r>
      <w:r w:rsidR="005018A7" w:rsidRPr="000B5405">
        <w:t xml:space="preserve"> the formation of HCA</w:t>
      </w:r>
      <w:r w:rsidR="00EC475B" w:rsidRPr="000B5405">
        <w:t xml:space="preserve"> in simulated body fluid (SBF)</w:t>
      </w:r>
      <w:r w:rsidR="00685938" w:rsidRPr="000B5405">
        <w:t xml:space="preserve">, which occurred </w:t>
      </w:r>
      <w:r w:rsidR="00EC475B" w:rsidRPr="000B5405">
        <w:t>in</w:t>
      </w:r>
      <w:r w:rsidR="005018A7" w:rsidRPr="000B5405">
        <w:t xml:space="preserve"> only 3 days</w:t>
      </w:r>
      <w:r w:rsidR="00685938" w:rsidRPr="000B5405">
        <w:t xml:space="preserve">, </w:t>
      </w:r>
      <w:r w:rsidR="00EC475B" w:rsidRPr="000B5405">
        <w:t>way faster compared to the</w:t>
      </w:r>
      <w:r w:rsidR="005018A7" w:rsidRPr="000B5405">
        <w:t xml:space="preserve"> </w:t>
      </w:r>
      <w:r w:rsidR="00EC475B" w:rsidRPr="000B5405">
        <w:t xml:space="preserve">typical </w:t>
      </w:r>
      <w:r w:rsidR="005018A7" w:rsidRPr="000B5405">
        <w:t>14</w:t>
      </w:r>
      <w:r w:rsidR="00685938" w:rsidRPr="000B5405">
        <w:t xml:space="preserve"> days </w:t>
      </w:r>
      <w:r w:rsidR="00EC475B" w:rsidRPr="000B5405">
        <w:t>of</w:t>
      </w:r>
      <w:r w:rsidR="00685938" w:rsidRPr="000B5405">
        <w:t xml:space="preserve"> melt-quench BG</w:t>
      </w:r>
      <w:r w:rsidR="005018A7" w:rsidRPr="000B5405">
        <w:t>.</w:t>
      </w:r>
      <w:r w:rsidR="00EC475B" w:rsidRPr="000B5405">
        <w:t xml:space="preserve"> </w:t>
      </w:r>
    </w:p>
    <w:p w14:paraId="29EAB89E" w14:textId="3993583A" w:rsidR="00244BDB" w:rsidRPr="000B5405" w:rsidRDefault="001C5F95" w:rsidP="002E1893">
      <w:r w:rsidRPr="000B5405">
        <w:t xml:space="preserve">Similarly, the superior properties of nanosized BGs </w:t>
      </w:r>
      <w:r w:rsidR="0072651C" w:rsidRPr="000B5405">
        <w:t>(</w:t>
      </w:r>
      <w:proofErr w:type="spellStart"/>
      <w:r w:rsidR="0072651C" w:rsidRPr="000B5405">
        <w:t>nBGs</w:t>
      </w:r>
      <w:proofErr w:type="spellEnd"/>
      <w:r w:rsidR="0072651C" w:rsidRPr="000B5405">
        <w:t xml:space="preserve">) </w:t>
      </w:r>
      <w:r w:rsidRPr="000B5405">
        <w:t xml:space="preserve">were confirmed when the </w:t>
      </w:r>
      <w:r w:rsidR="00C00DCE" w:rsidRPr="000B5405">
        <w:t xml:space="preserve">glasses were </w:t>
      </w:r>
      <w:r w:rsidRPr="000B5405">
        <w:t xml:space="preserve">embedded in polymeric matrices. When combined with poly(3-hydroxybutyrate), a polyester of bacterial origin, </w:t>
      </w:r>
      <w:r w:rsidR="0072651C" w:rsidRPr="000B5405">
        <w:t xml:space="preserve">the finer granulometry of </w:t>
      </w:r>
      <w:proofErr w:type="spellStart"/>
      <w:r w:rsidR="0072651C" w:rsidRPr="000B5405">
        <w:t>nBGs</w:t>
      </w:r>
      <w:proofErr w:type="spellEnd"/>
      <w:r w:rsidR="0072651C" w:rsidRPr="000B5405">
        <w:t xml:space="preserve"> not only improved the mechanical</w:t>
      </w:r>
      <w:r w:rsidR="00A4273D" w:rsidRPr="000B5405">
        <w:t xml:space="preserve"> (from </w:t>
      </w:r>
      <w:r w:rsidR="00622239" w:rsidRPr="000B5405">
        <w:t>0.8</w:t>
      </w:r>
      <w:r w:rsidR="00A4273D" w:rsidRPr="000B5405">
        <w:t xml:space="preserve"> </w:t>
      </w:r>
      <w:proofErr w:type="spellStart"/>
      <w:r w:rsidR="00A4273D" w:rsidRPr="000B5405">
        <w:t>GPa</w:t>
      </w:r>
      <w:proofErr w:type="spellEnd"/>
      <w:r w:rsidR="00A4273D" w:rsidRPr="000B5405">
        <w:t xml:space="preserve"> to </w:t>
      </w:r>
      <w:r w:rsidR="00622239" w:rsidRPr="000B5405">
        <w:t>1.</w:t>
      </w:r>
      <w:r w:rsidR="00A4273D" w:rsidRPr="000B5405">
        <w:t>2</w:t>
      </w:r>
      <w:r w:rsidR="00622239" w:rsidRPr="000B5405">
        <w:t>-1.6</w:t>
      </w:r>
      <w:r w:rsidR="00A4273D" w:rsidRPr="000B5405">
        <w:t xml:space="preserve"> </w:t>
      </w:r>
      <w:proofErr w:type="spellStart"/>
      <w:r w:rsidR="00A4273D" w:rsidRPr="000B5405">
        <w:t>GPa</w:t>
      </w:r>
      <w:proofErr w:type="spellEnd"/>
      <w:r w:rsidR="00622239" w:rsidRPr="000B5405">
        <w:t>, depending on filler content</w:t>
      </w:r>
      <w:r w:rsidR="00A4273D" w:rsidRPr="000B5405">
        <w:t>)</w:t>
      </w:r>
      <w:r w:rsidR="0072651C" w:rsidRPr="000B5405">
        <w:t xml:space="preserve"> and structural performance of the composite, but it also introduced a more hierarchical topography at the </w:t>
      </w:r>
      <w:r w:rsidR="0072651C" w:rsidRPr="000B5405">
        <w:lastRenderedPageBreak/>
        <w:t>nanoscale,</w:t>
      </w:r>
      <w:r w:rsidR="00C00DCE" w:rsidRPr="000B5405">
        <w:t xml:space="preserve"> leading to</w:t>
      </w:r>
      <w:r w:rsidR="0072651C" w:rsidRPr="000B5405">
        <w:t xml:space="preserve"> stronger bioactivity, higher wettability and surface protein adsorption</w:t>
      </w:r>
      <w:r w:rsidR="00960C96" w:rsidRPr="000B5405">
        <w:fldChar w:fldCharType="begin" w:fldLock="1"/>
      </w:r>
      <w:r w:rsidR="00E25BFB" w:rsidRPr="000B5405">
        <w:instrText>ADDIN CSL_CITATION {"citationItems":[{"id":"ITEM-1","itemData":{"DOI":"10.1016/j.biomaterials.2007.12.040","ISSN":"0142-9612 (Print)","PMID":"18255139","abstract":"This study compares the effects of introducing micro (m-BG) and nanoscale (n-BG)  bioactive glass particles on the various properties (thermal, mechanical and microstructural) of poly(3hydroxybutyrate) (P(3HB))/bioactive glass composite systems. P(3HB)/bioactive glass composite films with three different concentrations of m-BG and n-BG (10, 20 and 30 wt%, respectively) were prepared by a solvent casting technique. The addition of n-BG particles had a significant stiffening effect on the composites, modulus when compared with m-BG. However, there were no significant differences in the thermal properties of the composites due to the addition of n-BG and m-BG particles. The systematic addition of n-BG particles induced a nanostructured topography on the surface of the composites, which was not visible by SEM in m-BG composites. This surface effect induced by n-BG particles considerably improved the total protein adsorption on the n-BG composites compared to the unfilled polymer and the m-BG composites. A short term in vitro degradation (30 days) study in simulated body fluid (SBF) showed a high level of bioactivity as well as higher water absorption for the P(3HB)/n-BG composites. Furthermore, a cell proliferation study using MG-63 cells demonstrated the good biocompatibility of both types of P(3HB)/bioactive glass composite systems. The results of this investigation confirm that the addition of nanosized bioactive glass particles had a more significant effect on the mechanical and structural properties of a composite system in comparison with microparticles, as well as enhancing protein adsorption, two desirable effects for the application of the composites in tissue engineering.","author":[{"dropping-particle":"","family":"Misra","given":"Superb K","non-dropping-particle":"","parse-names":false,"suffix":""},{"dropping-particle":"","family":"Mohn","given":"Dirk","non-dropping-particle":"","parse-names":false,"suffix":""},{"dropping-particle":"","family":"Brunner","given":"Tobias J","non-dropping-particle":"","parse-names":false,"suffix":""},{"dropping-particle":"","family":"Stark","given":"Wendelin J","non-dropping-particle":"","parse-names":false,"suffix":""},{"dropping-particle":"","family":"Philip","given":"Sheryl E","non-dropping-particle":"","parse-names":false,"suffix":""},{"dropping-particle":"","family":"Roy","given":"Ipsita","non-dropping-particle":"","parse-names":false,"suffix":""},{"dropping-particle":"","family":"Salih","given":"Vehid","non-dropping-particle":"","parse-names":false,"suffix":""},{"dropping-particle":"","family":"Knowles","given":"Jonathan C","non-dropping-particle":"","parse-names":false,"suffix":""},{"dropping-particle":"","family":"Boccaccini","given":"Aldo R","non-dropping-particle":"","parse-names":false,"suffix":""}],"container-title":"Biomaterials","id":"ITEM-1","issue":"12","issued":{"date-parts":[["2008","4"]]},"language":"eng","page":"1750-1761","publisher-place":"England","title":"Comparison of nanoscale and microscale bioactive glass on the properties of P(3HB)/Bioglass composites.","type":"article-journal","volume":"29"},"uris":["http://www.mendeley.com/documents/?uuid=97e89975-f818-4d6a-9643-9bff1856e527"]}],"mendeley":{"formattedCitation":"&lt;sup&gt;23&lt;/sup&gt;","plainTextFormattedCitation":"23","previouslyFormattedCitation":"&lt;sup&gt;23&lt;/sup&gt;"},"properties":{"noteIndex":0},"schema":"https://github.com/citation-style-language/schema/raw/master/csl-citation.json"}</w:instrText>
      </w:r>
      <w:r w:rsidR="00960C96" w:rsidRPr="000B5405">
        <w:fldChar w:fldCharType="separate"/>
      </w:r>
      <w:r w:rsidR="00097A81" w:rsidRPr="000B5405">
        <w:rPr>
          <w:noProof/>
          <w:vertAlign w:val="superscript"/>
        </w:rPr>
        <w:t>23</w:t>
      </w:r>
      <w:r w:rsidR="00960C96" w:rsidRPr="000B5405">
        <w:fldChar w:fldCharType="end"/>
      </w:r>
      <w:r w:rsidR="0072651C" w:rsidRPr="000B5405">
        <w:t>. All these characteristics are known to be beneficial for cell response upon implantation, as several studies confirmed</w:t>
      </w:r>
      <w:r w:rsidR="00960C96" w:rsidRPr="000B5405">
        <w:fldChar w:fldCharType="begin" w:fldLock="1"/>
      </w:r>
      <w:r w:rsidR="00E25BFB" w:rsidRPr="000B5405">
        <w:instrText>ADDIN CSL_CITATION {"citationItems":[{"id":"ITEM-1","itemData":{"DOI":"10.1016/j.biomaterials.2007.03.013","ISSN":"01429612","abstract":"Self-assembled monolayers (SAMs) of alkanethiols, which can provide flat and chemically well-defined surfaces, were employed as model surfaces to understand cellular interaction with artificial materials. SAMs presenting a wide range of wettabilities were prepared by mixing two kinds of alkanethiols carrying terminal methyl (CH3), hydroxyl (OH), carboxylic acid (COOH), or amino (NH2) groups. Adhesion behavior of human umbilical vein endothelial cells (HUVECs) and HeLa cells on these mixed SAMs were examined. The number of adhered HUVECs reached a maximum on CH3/OH mixed SAMs with a water contact angle of 40°, while cell adhesion increased with decreasing water contact angle up to 60–70° and then leveled off on CH3/COOH and CH3/NH2 mixed SAMs. Numbers of adhered HeLa cells showed a maximum on CH3/OH and CH3/COOH mixed SAMs with a water contact angle of 50°. These facts suggest that cell adhesion is mainly determined by surface wettability, but is also affected by the surface functional group, its surface density, and the kinds of cells. The effect of exchange of adsorbed proteins on cell adhesion was also examined. HUVECs were cultured on the mixed SAMs preadsorbed with albumin. Cell adhesion was effectively prohibited on hydrophobic SAMs pretreated with albumin. Albumin strongly adsorbed and resisted replacement by cell adhesive proteins on hydrophobic SAMs. On the other hand, cells adhered to albumin-adsorbed hydrophilic SAMs. Displacement of preadsorbed albumin with cell adhesive proteins effectively occurs on these hydrophilic SAMs. This effect contributes to induce SAMs with moderate wettability to give suitable surfaces for cell adhesion.","author":[{"dropping-particle":"","family":"Arima","given":"Yusuke","non-dropping-particle":"","parse-names":false,"suffix":""},{"dropping-particle":"","family":"Iwata","given":"Hiroo","non-dropping-particle":"","parse-names":false,"suffix":""}],"container-title":"Biomaterials","id":"ITEM-1","issue":"20","issued":{"date-parts":[["2007","7"]]},"page":"3074-3082","title":"Effect of wettability and surface functional groups on protein adsorption and cell adhesion using well-defined mixed self-assembled monolayers","type":"article-journal","volume":"28"},"uris":["http://www.mendeley.com/documents/?uuid=b4adc94a-61dc-48cf-bbba-2d7f8369663b"]},{"id":"ITEM-2","itemData":{"DOI":"10.1021/acsnano.6b01649","ISSN":"1936-0851","author":[{"dropping-particle":"","family":"Ngandu Mpoyi","given":"Elie","non-dropping-particle":"","parse-names":false,"suffix":""},{"dropping-particle":"","family":"Cantini","given":"Marco","non-dropping-particle":"","parse-names":false,"suffix":""},{"dropping-particle":"","family":"Reynolds","given":"Paul M.","non-dropping-particle":"","parse-names":false,"suffix":""},{"dropping-particle":"","family":"Gadegaard","given":"Nikolaj","non-dropping-particle":"","parse-names":false,"suffix":""},{"dropping-particle":"","family":"Dalby","given":"Matthew J.","non-dropping-particle":"","parse-names":false,"suffix":""},{"dropping-particle":"","family":"Salmerón-Sánchez","given":"Manuel","non-dropping-particle":"","parse-names":false,"suffix":""}],"container-title":"ACS Nano","id":"ITEM-2","issue":"7","issued":{"date-parts":[["2016","7","26"]]},"page":"6638-6647","title":"Protein Adsorption as a Key Mediator in the Nanotopographical Control of Cell Behavior","type":"article-journal","volume":"10"},"uris":["http://www.mendeley.com/documents/?uuid=d309db95-6da0-43fb-9cc4-dd2d83c722be"]}],"mendeley":{"formattedCitation":"&lt;sup&gt;24,25&lt;/sup&gt;","plainTextFormattedCitation":"24,25","previouslyFormattedCitation":"&lt;sup&gt;24,25&lt;/sup&gt;"},"properties":{"noteIndex":0},"schema":"https://github.com/citation-style-language/schema/raw/master/csl-citation.json"}</w:instrText>
      </w:r>
      <w:r w:rsidR="00960C96" w:rsidRPr="000B5405">
        <w:fldChar w:fldCharType="separate"/>
      </w:r>
      <w:r w:rsidR="00097A81" w:rsidRPr="000B5405">
        <w:rPr>
          <w:noProof/>
          <w:vertAlign w:val="superscript"/>
        </w:rPr>
        <w:t>24,25</w:t>
      </w:r>
      <w:r w:rsidR="00960C96" w:rsidRPr="000B5405">
        <w:fldChar w:fldCharType="end"/>
      </w:r>
      <w:r w:rsidR="0072651C" w:rsidRPr="000B5405">
        <w:t>. Furthermore, these improvements could</w:t>
      </w:r>
      <w:r w:rsidR="00990FC7" w:rsidRPr="000B5405">
        <w:t xml:space="preserve"> </w:t>
      </w:r>
      <w:r w:rsidR="0072651C" w:rsidRPr="000B5405">
        <w:t xml:space="preserve">open new avenues of research. </w:t>
      </w:r>
      <w:r w:rsidR="005A5DAA" w:rsidRPr="000B5405">
        <w:t>It is</w:t>
      </w:r>
      <w:r w:rsidR="0072651C" w:rsidRPr="000B5405">
        <w:t xml:space="preserve"> the case for composite</w:t>
      </w:r>
      <w:r w:rsidR="002010D2" w:rsidRPr="000B5405">
        <w:t xml:space="preserve"> core-shell</w:t>
      </w:r>
      <w:r w:rsidR="0072651C" w:rsidRPr="000B5405">
        <w:t xml:space="preserve"> nanofibers </w:t>
      </w:r>
      <w:r w:rsidR="00135D8E" w:rsidRPr="000B5405">
        <w:t>and</w:t>
      </w:r>
      <w:r w:rsidR="0072651C" w:rsidRPr="000B5405">
        <w:t xml:space="preserve"> injectable systems</w:t>
      </w:r>
      <w:r w:rsidR="00135D8E" w:rsidRPr="000B5405">
        <w:t xml:space="preserve">, whose development was made easier </w:t>
      </w:r>
      <w:r w:rsidR="005A5DAA" w:rsidRPr="000B5405">
        <w:t>by</w:t>
      </w:r>
      <w:r w:rsidR="00135D8E" w:rsidRPr="000B5405">
        <w:t xml:space="preserve"> the facile fabrication of nanofillers with fine</w:t>
      </w:r>
      <w:r w:rsidR="005A5DAA" w:rsidRPr="000B5405">
        <w:t>r</w:t>
      </w:r>
      <w:r w:rsidR="00F77C02" w:rsidRPr="000B5405">
        <w:t xml:space="preserve"> </w:t>
      </w:r>
      <w:r w:rsidR="00135D8E" w:rsidRPr="000B5405">
        <w:t>granulometry</w:t>
      </w:r>
      <w:r w:rsidR="00F77C02" w:rsidRPr="000B5405">
        <w:t xml:space="preserve"> using sol-gel methods</w:t>
      </w:r>
      <w:r w:rsidR="00934BBE" w:rsidRPr="000B5405">
        <w:fldChar w:fldCharType="begin" w:fldLock="1"/>
      </w:r>
      <w:r w:rsidR="00E25BFB" w:rsidRPr="000B5405">
        <w:instrText>ADDIN CSL_CITATION {"citationItems":[{"id":"ITEM-1","itemData":{"DOI":"10.1098/rsif.2011.0201","ISSN":"1742-5689","author":[{"dropping-particle":"","family":"Wu","given":"Chengtie","non-dropping-particle":"","parse-names":false,"suffix":""},{"dropping-particle":"","family":"Fan","given":"Wei","non-dropping-particle":"","parse-names":false,"suffix":""},{"dropping-particle":"","family":"Gelinsky","given":"Michael","non-dropping-particle":"","parse-names":false,"suffix":""},{"dropping-particle":"","family":"Xiao","given":"Yin","non-dropping-particle":"","parse-names":false,"suffix":""},{"dropping-particle":"","family":"Chang","given":"Jiang","non-dropping-particle":"","parse-names":false,"suffix":""},{"dropping-particle":"","family":"Friis","given":"Thor","non-dropping-particle":"","parse-names":false,"suffix":""},{"dropping-particle":"","family":"Cuniberti","given":"Gianaurelio","non-dropping-particle":"","parse-names":false,"suffix":""}],"container-title":"Journal of The Royal Society Interface","id":"ITEM-1","issue":"65","issued":{"date-parts":[["2011","12","7"]]},"page":"1804-1814","title":"In situ preparation and protein delivery of silicate–alginate composite microspheres with core-shell structure","type":"article-journal","volume":"8"},"uris":["http://www.mendeley.com/documents/?uuid=cd4c2121-4ce4-4d34-abbe-3781ef80904d"]},{"id":"ITEM-2","itemData":{"DOI":"10.1039/C6RA28860J","ISSN":"2046-2069","abstract":"Injectable biomaterials to aid bone regeneration are worth investigating in bone tissue engineering due to minimized invasive damages. In this study{,} a novel in situ formed composite cement consisting of alginate and Sr-containing mesoporous calcium silicate nanoparticles (mSCS) has been designed. Firstly{,} mSCS were fabricated with Sr-substitution for Ca in mesoporous calcium silicate nanoparticles. The morphology{,} particle size{,} element mapping and mesoporous structure of the mSCS nanoparticles were characterized. The results showed that the nanoparticles were in the range from 200 nm to 300 nm{,} and had a surface area of about 312 m2 g-1. Then the mSCS materials were mixed with a sodium alginate solution. The alginate component in the composite cement was internally crosslinked by locally released Ca2+/Sr2+ cations from mSCS through the addition of d-gluconic acid [small delta]-lactone (GDL). Characterization results showed that GDL accelerated the gelation rate of cement and thus increased the injectability coefficient to more than 90% after 2 minutes of setting. The higher amount of GDL enhanced the tridimensional network formation rate and improved the compressive strength and Young{'}s modulus of the cement. In addition{,} scanning electron microscopy (SEM) observations demonstrated that the alginate hydrogel provided extra micropores (tens of micrometers) for cell growth. The mSCS induced fast bone-like apatite deposition on the surface of all the cements after 3 days of SBF immersion. In vitro human bone mesenchymal stem cell (hBMSC) tests{,} including Cell Counting Kit-8 (CCK-8) assay and alkaline phosphatase (ALP) activity evaluation{,} revealed that the injectable mSCS-alginate cement had significant biocompatibility and low cytotoxicity{,} and moreover could support hBMSC proliferation and osteogenesis differentiation.","author":[{"dropping-particle":"","family":"Qiu","given":"Manle","non-dropping-particle":"","parse-names":false,"suffix":""},{"dropping-particle":"","family":"Chen","given":"Daoyun","non-dropping-particle":"","parse-names":false,"suffix":""},{"dropping-particle":"","family":"Shen","given":"Chaoyong","non-dropping-particle":"","parse-names":false,"suffix":""},{"dropping-particle":"","family":"Shen","given":"Ji","non-dropping-particle":"","parse-names":false,"suffix":""},{"dropping-particle":"","family":"Zhao","given":"Huakun","non-dropping-particle":"","parse-names":false,"suffix":""},{"dropping-particle":"","family":"He","given":"Yaohua","non-dropping-particle":"","parse-names":false,"suffix":""}],"container-title":"RSC Adv.","id":"ITEM-2","issue":"38","issued":{"date-parts":[["2017"]]},"page":"23671-23679","title":"Preparation of in situ forming and injectable alginate/mesoporous Sr-containing calcium silicate composite cement for bone repair","type":"article-journal","volume":"7"},"uris":["http://www.mendeley.com/documents/?uuid=2c0630b6-3f32-44db-bcf9-d07213bf2e4e"]}],"mendeley":{"formattedCitation":"&lt;sup&gt;26,27&lt;/sup&gt;","plainTextFormattedCitation":"26,27","previouslyFormattedCitation":"&lt;sup&gt;26,27&lt;/sup&gt;"},"properties":{"noteIndex":0},"schema":"https://github.com/citation-style-language/schema/raw/master/csl-citation.json"}</w:instrText>
      </w:r>
      <w:r w:rsidR="00934BBE" w:rsidRPr="000B5405">
        <w:fldChar w:fldCharType="separate"/>
      </w:r>
      <w:r w:rsidR="00097A81" w:rsidRPr="000B5405">
        <w:rPr>
          <w:noProof/>
          <w:vertAlign w:val="superscript"/>
        </w:rPr>
        <w:t>26,27</w:t>
      </w:r>
      <w:r w:rsidR="00934BBE" w:rsidRPr="000B5405">
        <w:fldChar w:fldCharType="end"/>
      </w:r>
      <w:r w:rsidR="0072651C" w:rsidRPr="000B5405">
        <w:t>.</w:t>
      </w:r>
      <w:r w:rsidR="002010D2" w:rsidRPr="000B5405">
        <w:t xml:space="preserve"> </w:t>
      </w:r>
      <w:r w:rsidR="0072651C" w:rsidRPr="000B5405">
        <w:t xml:space="preserve">Overall, the advantage of nanocomposites over traditional composites seems beyond doubt. However, </w:t>
      </w:r>
      <w:r w:rsidR="002010D2" w:rsidRPr="000B5405">
        <w:t xml:space="preserve">they can still be subject to the intrinsic drawbacks of the composite approach: poor interface properties and inhomogeneous dispersion of the filler in the matrix. They still are composed by two distinct phases and this could sometimes lead to insufficient or unreliable properties at the microscale. </w:t>
      </w:r>
      <w:r w:rsidR="00934BBE" w:rsidRPr="000B5405">
        <w:t>In addition, there is a significant regulatory concern associated with the use of nanotechnologies</w:t>
      </w:r>
      <w:r w:rsidR="00934BBE" w:rsidRPr="000B5405">
        <w:fldChar w:fldCharType="begin" w:fldLock="1"/>
      </w:r>
      <w:r w:rsidR="00E25BFB" w:rsidRPr="000B5405">
        <w:instrText>ADDIN CSL_CITATION {"citationItems":[{"id":"ITEM-1","itemData":{"DOI":"10.2147/IJN.S58384","ISSN":"1176-9114","abstract":"The aim of tissue engineering is to develop functional substitutes for damaged tissues or malfunctioning organs. Since only nanomaterials can mimic the surface properties (ie, roughness) of natural tissues and have tunable properties (such as mechanical, magnetic, electrical, optical, and other properties), they are good candidates for increasing tissue growth, minimizing inflammation, and inhibiting infection. Recently, the use of nanomaterials in various tissue engineering applications has demonstrated improved tissue growth compared to what has been achieved until today with our conventional micron structured materials. This short report paper will summarize some of the more relevant advancements nanomaterials have made in regenerative medicine, specifically improving bone and bladder tissue growth. Moreover, this short report paper will also address the continued potential risks and toxicity concerns, which need to be accurately addressed by the use of nanomaterials. Lastly, this paper will emphasize a new field, picotechnology, in which researchers are altering electron distributions around atoms to promote surface energy to achieve similar increased tissue growth, decreased inflammation, and inhibited infection without potential nanomaterial toxicity concerns. ","author":[{"dropping-particle":"","family":"Alpaslan","given":"Ece","non-dropping-particle":"","parse-names":false,"suffix":""},{"dropping-particle":"","family":"Webster","given":"Thomas J","non-dropping-particle":"","parse-names":false,"suffix":""}],"container-title":"International Journal of Nanomedicine","id":"ITEM-1","issue":"Suppl 1","issued":{"date-parts":[["2014","5","5"]]},"page":"7-12","publisher":"Dove Medical Press","title":"Nanotechnology and picotechnology to increase tissue growth: a summary of in vivo studies","type":"article-journal","volume":"9"},"uris":["http://www.mendeley.com/documents/?uuid=2618127f-5c9f-40df-a4fe-cebd4a2ad99f"]}],"mendeley":{"formattedCitation":"&lt;sup&gt;28&lt;/sup&gt;","plainTextFormattedCitation":"28","previouslyFormattedCitation":"&lt;sup&gt;28&lt;/sup&gt;"},"properties":{"noteIndex":0},"schema":"https://github.com/citation-style-language/schema/raw/master/csl-citation.json"}</w:instrText>
      </w:r>
      <w:r w:rsidR="00934BBE" w:rsidRPr="000B5405">
        <w:fldChar w:fldCharType="separate"/>
      </w:r>
      <w:r w:rsidR="00097A81" w:rsidRPr="000B5405">
        <w:rPr>
          <w:noProof/>
          <w:vertAlign w:val="superscript"/>
        </w:rPr>
        <w:t>28</w:t>
      </w:r>
      <w:r w:rsidR="00934BBE" w:rsidRPr="000B5405">
        <w:fldChar w:fldCharType="end"/>
      </w:r>
      <w:r w:rsidR="00934BBE" w:rsidRPr="000B5405">
        <w:t xml:space="preserve">. </w:t>
      </w:r>
      <w:r w:rsidR="002010D2" w:rsidRPr="000B5405">
        <w:t>Strategies to overcome these limitations by improving the filler/matrix interface with covalent bonding are under investigation</w:t>
      </w:r>
      <w:r w:rsidR="00C16E22" w:rsidRPr="000B5405">
        <w:fldChar w:fldCharType="begin" w:fldLock="1"/>
      </w:r>
      <w:r w:rsidR="00E25BFB" w:rsidRPr="000B5405">
        <w:instrText>ADDIN CSL_CITATION {"citationItems":[{"id":"ITEM-1","itemData":{"DOI":"10.1039/D0NJ03859H","ISSN":"1144-0546","abstract":"The new biodegradable PLGA/PTMC/YDH-NBG composite with excellent mechanical properties and good in vitro bioactivity.","author":[{"dropping-particle":"","family":"Qi","given":"Jin","non-dropping-particle":"","parse-names":false,"suffix":""},{"dropping-particle":"","family":"Zhang","given":"Tianyao","non-dropping-particle":"","parse-names":false,"suffix":""},{"dropping-particle":"","family":"Xiao","given":"Jianping","non-dropping-particle":"","parse-names":false,"suffix":""},{"dropping-particle":"","family":"Zhang","given":"Qianmao","non-dropping-particle":"","parse-names":false,"suffix":""},{"dropping-particle":"","family":"Xiong","given":"Chengdong","non-dropping-particle":"","parse-names":false,"suffix":""}],"container-title":"New Journal of Chemistry","id":"ITEM-1","issue":"44","issued":{"date-parts":[["2020"]]},"page":"19227-19237","title":"The effect of ethenyltrimethoxysilane modification of nano bioactive glass on the physiochemical and mechanical properties and in vitro bioactivity of poly(lactide- co -glycolide)/poly(trimethylene carbonate) composite","type":"article-journal","volume":"44"},"uris":["http://www.mendeley.com/documents/?uuid=aef43a61-ab51-4223-b505-c569ce7df968"]},{"id":"ITEM-2","itemData":{"DOI":"10.1016/j.actbio.2008.02.013","ISSN":"17427061","PMID":"18359672","abstract":"Novel bioactive glass (BG) nanoparticles/poly(L-lactide) (PLLA) composites were prepared as promising bone-repairing materials. The BG nanoparticles (Si:P:Ca=29:13:58 weight ratio) of about 40nm diameter were prepared via the sol-gel method. In order to improve the phase compatibility between the polymer and the inorganic phase, PLLA (M(n)=9700Da) was linked to the surface of the BG particles by diisocyanate. The grafting ratio of PLLA was in the vicinity of 20 wt.%. The grafting modification could improve the tensile strength, tensile modulus and impact energy of the composites by increasing the phase compatibility. When the filler loading reached around 4 wt.%, the tensile strength of the composite increased from 56.7 to 69.2MPa for the pure PLLA, and the impact strength energy increased from 15.8 to 18.0 kJ m(-2). The morphology of the tensile fracture surface of the composite showed surface-grafted bioactive glass particles (g-BG) to be dispersed homogeneously in the PLLA matrix. An in vitro bioactivity test showed that, compared to pure PLLA scaffold, the BG/PLLA nanocomposite demonstrated a greater capability to induce the formation of an apatite layer on the scaffold surface. The results of marrow stromal cell culture revealed that the composites containing either BG or g-BG particles have much better biocompatibility compared to pure PLLA material.","author":[{"dropping-particle":"","family":"Liu","given":"Aixue","non-dropping-particle":"","parse-names":false,"suffix":""},{"dropping-particle":"","family":"Hong","given":"Zhongkui","non-dropping-particle":"","parse-names":false,"suffix":""},{"dropping-particle":"","family":"Zhuang","given":"Xiuli","non-dropping-particle":"","parse-names":false,"suffix":""},{"dropping-particle":"","family":"Chen","given":"Xuesi","non-dropping-particle":"","parse-names":false,"suffix":""},{"dropping-particle":"","family":"Cui","given":"Yang","non-dropping-particle":"","parse-names":false,"suffix":""},{"dropping-particle":"","family":"Liu","given":"Yi","non-dropping-particle":"","parse-names":false,"suffix":""},{"dropping-particle":"","family":"Jing","given":"Xiabin","non-dropping-particle":"","parse-names":false,"suffix":""}],"container-title":"Acta Biomaterialia","id":"ITEM-2","issue":"4","issued":{"date-parts":[["2008","7"]]},"page":"1005-1015","title":"Surface modification of bioactive glass nanoparticles and the mechanical and biological properties of poly(l-lactide) composites","type":"article-journal","volume":"4"},"uris":["http://www.mendeley.com/documents/?uuid=db2d18d0-3dd0-4bf0-af42-6424d301c399"]},{"id":"ITEM-3","itemData":{"DOI":"10.1016/j.dental.2014.02.017","ISSN":"01095641","author":[{"dropping-particle":"","family":"Oral","given":"Onur","non-dropping-particle":"","parse-names":false,"suffix":""},{"dropping-particle":"V.","family":"Lassila","given":"Lippo","non-dropping-particle":"","parse-names":false,"suffix":""},{"dropping-particle":"","family":"Kumbuloglu","given":"Ovul","non-dropping-particle":"","parse-names":false,"suffix":""},{"dropping-particle":"","family":"Vallittu","given":"Pekka K.","non-dropping-particle":"","parse-names":false,"suffix":""}],"container-title":"Dental Materials","id":"ITEM-3","issue":"5","issued":{"date-parts":[["2014","5"]]},"page":"570-577","title":"Bioactive glass particulate filler composite: Effect of coupling of fillers and filler loading on some physical properties","type":"article-journal","volume":"30"},"uris":["http://www.mendeley.com/documents/?uuid=4789e18a-f3c3-4622-b034-8eac397d744f"]}],"mendeley":{"formattedCitation":"&lt;sup&gt;29–31&lt;/sup&gt;","plainTextFormattedCitation":"29–31","previouslyFormattedCitation":"&lt;sup&gt;29–31&lt;/sup&gt;"},"properties":{"noteIndex":0},"schema":"https://github.com/citation-style-language/schema/raw/master/csl-citation.json"}</w:instrText>
      </w:r>
      <w:r w:rsidR="00C16E22" w:rsidRPr="000B5405">
        <w:fldChar w:fldCharType="separate"/>
      </w:r>
      <w:r w:rsidR="00097A81" w:rsidRPr="000B5405">
        <w:rPr>
          <w:noProof/>
          <w:vertAlign w:val="superscript"/>
        </w:rPr>
        <w:t>29–31</w:t>
      </w:r>
      <w:r w:rsidR="00C16E22" w:rsidRPr="000B5405">
        <w:fldChar w:fldCharType="end"/>
      </w:r>
      <w:r w:rsidR="002010D2" w:rsidRPr="000B5405">
        <w:t xml:space="preserve">, but there is also another way: </w:t>
      </w:r>
      <w:r w:rsidR="00B979F4" w:rsidRPr="000B5405">
        <w:t>organic/inorganic</w:t>
      </w:r>
      <w:r w:rsidR="00331C0B" w:rsidRPr="000B5405">
        <w:t xml:space="preserve"> (O/I)</w:t>
      </w:r>
      <w:r w:rsidR="00B979F4" w:rsidRPr="000B5405">
        <w:t xml:space="preserve"> </w:t>
      </w:r>
      <w:r w:rsidR="002010D2" w:rsidRPr="000B5405">
        <w:t>hybrids</w:t>
      </w:r>
      <w:r w:rsidR="00C00DCE" w:rsidRPr="000B5405">
        <w:t xml:space="preserve"> with </w:t>
      </w:r>
      <w:r w:rsidR="00AB01B9" w:rsidRPr="000B5405">
        <w:t xml:space="preserve">organic and inorganic networks </w:t>
      </w:r>
      <w:r w:rsidR="00D55E4B" w:rsidRPr="000B5405">
        <w:t xml:space="preserve">mixed </w:t>
      </w:r>
      <w:r w:rsidR="00AB01B9" w:rsidRPr="000B5405">
        <w:t>at the molecular level</w:t>
      </w:r>
      <w:r w:rsidR="005062FF" w:rsidRPr="000B5405">
        <w:t xml:space="preserve">. This characteristic </w:t>
      </w:r>
      <w:r w:rsidR="00AB01B9" w:rsidRPr="000B5405">
        <w:t xml:space="preserve">gives them the ability to act as a single phase above nanoscale. </w:t>
      </w:r>
      <w:r w:rsidR="00CC1143" w:rsidRPr="000B5405">
        <w:t>They are obtained via a bottom</w:t>
      </w:r>
      <w:r w:rsidR="00AB01B9" w:rsidRPr="000B5405">
        <w:t>-</w:t>
      </w:r>
      <w:r w:rsidR="00CC1143" w:rsidRPr="000B5405">
        <w:t>up approach</w:t>
      </w:r>
      <w:r w:rsidR="00427125" w:rsidRPr="000B5405">
        <w:t xml:space="preserve"> </w:t>
      </w:r>
      <w:r w:rsidR="001147F7" w:rsidRPr="000B5405">
        <w:t xml:space="preserve">involving sol-gel chemistry </w:t>
      </w:r>
      <w:r w:rsidR="00427125" w:rsidRPr="000B5405">
        <w:t>and are usually classified in five classes according to the synthesis route, type of phase interactions and macromolecular structure</w:t>
      </w:r>
      <w:r w:rsidR="00E35588" w:rsidRPr="000B5405">
        <w:t xml:space="preserve"> (</w:t>
      </w:r>
      <w:r w:rsidR="00244BDB" w:rsidRPr="000B5405">
        <w:fldChar w:fldCharType="begin"/>
      </w:r>
      <w:r w:rsidR="00244BDB" w:rsidRPr="000B5405">
        <w:instrText xml:space="preserve"> REF _Ref78478168 \h  \* MERGEFORMAT </w:instrText>
      </w:r>
      <w:r w:rsidR="00244BDB" w:rsidRPr="000B5405">
        <w:fldChar w:fldCharType="separate"/>
      </w:r>
      <w:r w:rsidR="00C22E77" w:rsidRPr="000B5405">
        <w:t xml:space="preserve">Figure </w:t>
      </w:r>
      <w:r w:rsidR="00C22E77" w:rsidRPr="000B5405">
        <w:rPr>
          <w:noProof/>
        </w:rPr>
        <w:t>2</w:t>
      </w:r>
      <w:r w:rsidR="00244BDB" w:rsidRPr="000B5405">
        <w:fldChar w:fldCharType="end"/>
      </w:r>
      <w:r w:rsidR="00E35588" w:rsidRPr="000B5405">
        <w:t>)</w:t>
      </w:r>
      <w:r w:rsidR="00427125" w:rsidRPr="000B5405">
        <w:t>.</w:t>
      </w:r>
    </w:p>
    <w:p w14:paraId="6FFA3FCC" w14:textId="77777777" w:rsidR="00E77B89" w:rsidRPr="000B5405" w:rsidRDefault="00E77B89" w:rsidP="00E77B89">
      <w:pPr>
        <w:keepNext/>
        <w:spacing w:after="0"/>
        <w:jc w:val="center"/>
      </w:pPr>
      <w:r w:rsidRPr="000B5405">
        <w:rPr>
          <w:noProof/>
          <w:lang w:val="en-GB" w:eastAsia="en-GB"/>
        </w:rPr>
        <w:drawing>
          <wp:inline distT="0" distB="0" distL="0" distR="0" wp14:anchorId="1E5252EA" wp14:editId="18E0A171">
            <wp:extent cx="4561854" cy="4399834"/>
            <wp:effectExtent l="0" t="0" r="0" b="1270"/>
            <wp:docPr id="2" name="Immagine 1">
              <a:extLst xmlns:a="http://schemas.openxmlformats.org/drawingml/2006/main">
                <a:ext uri="{FF2B5EF4-FFF2-40B4-BE49-F238E27FC236}">
                  <a16:creationId xmlns:a16="http://schemas.microsoft.com/office/drawing/2014/main" id="{8CAA1A14-80AF-47CA-AAB5-8336C1752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8CAA1A14-80AF-47CA-AAB5-8336C1752003}"/>
                        </a:ext>
                      </a:extLst>
                    </pic:cNvPr>
                    <pic:cNvPicPr>
                      <a:picLocks noChangeAspect="1"/>
                    </pic:cNvPicPr>
                  </pic:nvPicPr>
                  <pic:blipFill rotWithShape="1">
                    <a:blip r:embed="rId10"/>
                    <a:srcRect r="5036"/>
                    <a:stretch/>
                  </pic:blipFill>
                  <pic:spPr bwMode="auto">
                    <a:xfrm>
                      <a:off x="0" y="0"/>
                      <a:ext cx="4599178" cy="4435833"/>
                    </a:xfrm>
                    <a:prstGeom prst="rect">
                      <a:avLst/>
                    </a:prstGeom>
                    <a:ln>
                      <a:noFill/>
                    </a:ln>
                    <a:extLst>
                      <a:ext uri="{53640926-AAD7-44D8-BBD7-CCE9431645EC}">
                        <a14:shadowObscured xmlns:a14="http://schemas.microsoft.com/office/drawing/2010/main"/>
                      </a:ext>
                    </a:extLst>
                  </pic:spPr>
                </pic:pic>
              </a:graphicData>
            </a:graphic>
          </wp:inline>
        </w:drawing>
      </w:r>
    </w:p>
    <w:p w14:paraId="6E6E7383" w14:textId="7E155A1E" w:rsidR="00E77B89" w:rsidRPr="000B5405" w:rsidRDefault="00E77B89" w:rsidP="00A6062A">
      <w:pPr>
        <w:pStyle w:val="Didascalia"/>
        <w:spacing w:after="360"/>
        <w:jc w:val="center"/>
        <w:rPr>
          <w:i w:val="0"/>
          <w:iCs w:val="0"/>
          <w:color w:val="auto"/>
        </w:rPr>
      </w:pPr>
      <w:bookmarkStart w:id="13" w:name="_Ref78478168"/>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00C22E77" w:rsidRPr="000B5405">
        <w:rPr>
          <w:b/>
          <w:bCs/>
          <w:i w:val="0"/>
          <w:iCs w:val="0"/>
          <w:noProof/>
          <w:color w:val="auto"/>
        </w:rPr>
        <w:t>2</w:t>
      </w:r>
      <w:r w:rsidRPr="000B5405">
        <w:rPr>
          <w:b/>
          <w:bCs/>
          <w:i w:val="0"/>
          <w:iCs w:val="0"/>
          <w:color w:val="auto"/>
        </w:rPr>
        <w:fldChar w:fldCharType="end"/>
      </w:r>
      <w:bookmarkEnd w:id="13"/>
      <w:r w:rsidRPr="000B5405">
        <w:rPr>
          <w:b/>
          <w:bCs/>
          <w:i w:val="0"/>
          <w:iCs w:val="0"/>
          <w:color w:val="auto"/>
        </w:rPr>
        <w:t>:</w:t>
      </w:r>
      <w:r w:rsidRPr="000B5405">
        <w:rPr>
          <w:i w:val="0"/>
          <w:iCs w:val="0"/>
          <w:color w:val="auto"/>
        </w:rPr>
        <w:t xml:space="preserve"> O/I hybrids can be divided in five major classes depending on (</w:t>
      </w:r>
      <w:proofErr w:type="spellStart"/>
      <w:r w:rsidRPr="000B5405">
        <w:rPr>
          <w:i w:val="0"/>
          <w:iCs w:val="0"/>
          <w:color w:val="auto"/>
        </w:rPr>
        <w:t>i</w:t>
      </w:r>
      <w:proofErr w:type="spellEnd"/>
      <w:r w:rsidRPr="000B5405">
        <w:rPr>
          <w:i w:val="0"/>
          <w:iCs w:val="0"/>
          <w:color w:val="auto"/>
        </w:rPr>
        <w:t>) the type of precursors used in the synthesis and (ii) the nature of the interaction between the organic and inorganic phase in the final material.</w:t>
      </w:r>
    </w:p>
    <w:p w14:paraId="01D5D6C5" w14:textId="7777FB9E" w:rsidR="008F7F18" w:rsidRPr="000B5405" w:rsidRDefault="008F7F18" w:rsidP="008F7F18">
      <w:r w:rsidRPr="000B5405">
        <w:t xml:space="preserve">Class I and class II hybrids are obtained by polymerizing an inorganic macromolecule (most commonly a network of silicate nanoparticles) in presence of a solubilized organic polymer. Hybrids with weak intermolecular interactions between the organic and inorganic components (molecular entanglement, hydrogen bonding and/or </w:t>
      </w:r>
      <w:r w:rsidRPr="000B5405">
        <w:lastRenderedPageBreak/>
        <w:t>van der Waals forces) belong to class I, while class II are hybrids in which the organic and inorganic chains are covalently bonded. This covalent bonding is for example achieved through previous functionalization of the polymer with inorganic residues, which in turn can react with the inorganic network</w:t>
      </w:r>
      <w:r w:rsidRPr="000B5405">
        <w:fldChar w:fldCharType="begin" w:fldLock="1"/>
      </w:r>
      <w:r w:rsidR="00E25BFB" w:rsidRPr="000B5405">
        <w:instrText>ADDIN CSL_CITATION {"citationItems":[{"id":"ITEM-1","itemData":{"DOI":"10.1002/adma.19930050603","ISSN":"0935-9648","author":[{"dropping-particle":"","family":"Novak","given":"Bruce M.","non-dropping-particle":"","parse-names":false,"suffix":""}],"container-title":"Advanced Materials","id":"ITEM-1","issue":"6","issued":{"date-parts":[["1993","6"]]},"page":"422-433","title":"Hybrid Nanocomposite Materials?between inorganic glasses and organic polymers","type":"article-journal","volume":"5"},"uris":["http://www.mendeley.com/documents/?uuid=6abb8522-6583-42e2-bccf-f63796a0420c"]}],"mendeley":{"formattedCitation":"&lt;sup&gt;32&lt;/sup&gt;","plainTextFormattedCitation":"32","previouslyFormattedCitation":"&lt;sup&gt;32&lt;/sup&gt;"},"properties":{"noteIndex":0},"schema":"https://github.com/citation-style-language/schema/raw/master/csl-citation.json"}</w:instrText>
      </w:r>
      <w:r w:rsidRPr="000B5405">
        <w:fldChar w:fldCharType="separate"/>
      </w:r>
      <w:r w:rsidRPr="000B5405">
        <w:rPr>
          <w:noProof/>
          <w:vertAlign w:val="superscript"/>
        </w:rPr>
        <w:t>32</w:t>
      </w:r>
      <w:r w:rsidRPr="000B5405">
        <w:fldChar w:fldCharType="end"/>
      </w:r>
      <w:r w:rsidRPr="000B5405">
        <w:t>. Class III hybrids are prepared via the simultaneous polymerization of both the organic (from monomers) and inorganic (from sol-gel precursors) components in a one-pot synthesis, resulting in a structure similar to class I hybrids (i.e., with weak interactions). Class IV hybrids are similarly obtained via one-pot processing but have strong bonds between the two phases. Finally, class V is a variation of class III in which the silicate precursors are designed so that during the sol-gel process they liberate organic moieties that can react and polymerize to form an organic matrix.</w:t>
      </w:r>
    </w:p>
    <w:p w14:paraId="391771C0" w14:textId="7D028017" w:rsidR="00F31A68" w:rsidRPr="000B5405" w:rsidRDefault="001147F7" w:rsidP="002E1893">
      <w:r w:rsidRPr="000B5405">
        <w:t xml:space="preserve">O/I </w:t>
      </w:r>
      <w:r w:rsidR="00913359" w:rsidRPr="000B5405">
        <w:t xml:space="preserve">hybrids and nanocomposites </w:t>
      </w:r>
      <w:r w:rsidR="00DF01DB" w:rsidRPr="000B5405">
        <w:t>are produced</w:t>
      </w:r>
      <w:r w:rsidR="00913359" w:rsidRPr="000B5405">
        <w:t xml:space="preserve"> </w:t>
      </w:r>
      <w:r w:rsidR="00DF01DB" w:rsidRPr="000B5405">
        <w:t>through</w:t>
      </w:r>
      <w:r w:rsidR="00913359" w:rsidRPr="000B5405">
        <w:t xml:space="preserve"> two opposite synthesis approaches</w:t>
      </w:r>
      <w:r w:rsidR="00E0439D" w:rsidRPr="000B5405">
        <w:t xml:space="preserve">, </w:t>
      </w:r>
      <w:r w:rsidR="004E1645" w:rsidRPr="000B5405">
        <w:t>each presenting</w:t>
      </w:r>
      <w:r w:rsidR="00E0439D" w:rsidRPr="000B5405">
        <w:t xml:space="preserve"> </w:t>
      </w:r>
      <w:r w:rsidR="004E1645" w:rsidRPr="000B5405">
        <w:t>their</w:t>
      </w:r>
      <w:r w:rsidR="00E0439D" w:rsidRPr="000B5405">
        <w:t xml:space="preserve"> </w:t>
      </w:r>
      <w:r w:rsidR="00D06E2D" w:rsidRPr="000B5405">
        <w:t>advantages</w:t>
      </w:r>
      <w:r w:rsidR="00E0439D" w:rsidRPr="000B5405">
        <w:t xml:space="preserve"> and limitations and</w:t>
      </w:r>
      <w:r w:rsidR="00913359" w:rsidRPr="000B5405">
        <w:t xml:space="preserve"> </w:t>
      </w:r>
      <w:r w:rsidR="00E0439D" w:rsidRPr="000B5405">
        <w:t>lead</w:t>
      </w:r>
      <w:r w:rsidR="004E1645" w:rsidRPr="000B5405">
        <w:t>ing</w:t>
      </w:r>
      <w:r w:rsidR="00E0439D" w:rsidRPr="000B5405">
        <w:t xml:space="preserve"> to small structural variations that actually make a significant change in properties.</w:t>
      </w:r>
      <w:r w:rsidR="00913359" w:rsidRPr="000B5405">
        <w:t xml:space="preserve"> </w:t>
      </w:r>
      <w:r w:rsidR="00DF01DB" w:rsidRPr="000B5405">
        <w:t>The main benefit of O/I hybrids</w:t>
      </w:r>
      <w:r w:rsidR="00CD79E6" w:rsidRPr="000B5405">
        <w:t xml:space="preserve"> over nanocomposites</w:t>
      </w:r>
      <w:r w:rsidR="00DF01DB" w:rsidRPr="000B5405">
        <w:t xml:space="preserve"> lies in the sol-gel process, as the colloidal nature of the sol naturally </w:t>
      </w:r>
      <w:r w:rsidR="00CF4271" w:rsidRPr="000B5405">
        <w:t>translates</w:t>
      </w:r>
      <w:r w:rsidR="00DF01DB" w:rsidRPr="000B5405">
        <w:t xml:space="preserve"> in</w:t>
      </w:r>
      <w:r w:rsidR="00CF4271" w:rsidRPr="000B5405">
        <w:t>to</w:t>
      </w:r>
      <w:r w:rsidR="00DF01DB" w:rsidRPr="000B5405">
        <w:t xml:space="preserve"> a homogeneous distribution of inorganic particles throughout the </w:t>
      </w:r>
      <w:r w:rsidR="00CD79E6" w:rsidRPr="000B5405">
        <w:t>hybrid</w:t>
      </w:r>
      <w:r w:rsidR="00DF01DB" w:rsidRPr="000B5405">
        <w:t xml:space="preserve">. </w:t>
      </w:r>
      <w:r w:rsidR="008F7023" w:rsidRPr="000B5405">
        <w:t>T</w:t>
      </w:r>
      <w:r w:rsidR="00DF01DB" w:rsidRPr="000B5405">
        <w:t>he</w:t>
      </w:r>
      <w:r w:rsidR="008F7023" w:rsidRPr="000B5405">
        <w:t>se</w:t>
      </w:r>
      <w:r w:rsidR="00DF01DB" w:rsidRPr="000B5405">
        <w:t xml:space="preserve"> particles are</w:t>
      </w:r>
      <w:r w:rsidR="0004049D" w:rsidRPr="000B5405">
        <w:t xml:space="preserve"> typically</w:t>
      </w:r>
      <w:r w:rsidR="00DF01DB" w:rsidRPr="000B5405">
        <w:t xml:space="preserve"> </w:t>
      </w:r>
      <w:r w:rsidR="0004049D" w:rsidRPr="000B5405">
        <w:t>few nanometers wide, while those prepared for composites are hardly smaller than 30 nm</w:t>
      </w:r>
      <w:r w:rsidR="00DF01DB" w:rsidRPr="000B5405">
        <w:t>.</w:t>
      </w:r>
      <w:r w:rsidRPr="000B5405">
        <w:t xml:space="preserve"> </w:t>
      </w:r>
      <w:r w:rsidR="00432DC6" w:rsidRPr="000B5405">
        <w:t>Furthermore, i</w:t>
      </w:r>
      <w:r w:rsidR="00D06E2D" w:rsidRPr="000B5405">
        <w:t xml:space="preserve">n O/I hybrids, the inorganic particles </w:t>
      </w:r>
      <w:r w:rsidR="00D55E4B" w:rsidRPr="000B5405">
        <w:t xml:space="preserve">can be </w:t>
      </w:r>
      <w:r w:rsidR="00D06E2D" w:rsidRPr="000B5405">
        <w:t xml:space="preserve">assembled into </w:t>
      </w:r>
      <w:r w:rsidR="0085101F" w:rsidRPr="000B5405">
        <w:t xml:space="preserve">rings and </w:t>
      </w:r>
      <w:r w:rsidR="00D06E2D" w:rsidRPr="000B5405">
        <w:t>chains that entangle with the polymer</w:t>
      </w:r>
      <w:r w:rsidR="00CF4271" w:rsidRPr="000B5405">
        <w:t xml:space="preserve">, thus resulting in </w:t>
      </w:r>
      <w:r w:rsidR="00432DC6" w:rsidRPr="000B5405">
        <w:t>an interpenetration of the organic and inorganic components at a molecular level.</w:t>
      </w:r>
      <w:r w:rsidR="00D06E2D" w:rsidRPr="000B5405">
        <w:t xml:space="preserve"> </w:t>
      </w:r>
      <w:r w:rsidR="00986E7C" w:rsidRPr="000B5405">
        <w:t>As such, the main difference from nanocomposites is that no phase heterogeneity can be identif</w:t>
      </w:r>
      <w:r w:rsidR="006B09B0" w:rsidRPr="000B5405">
        <w:t>ied</w:t>
      </w:r>
      <w:r w:rsidR="00986E7C" w:rsidRPr="000B5405">
        <w:t xml:space="preserve"> at the nanoscale and above. </w:t>
      </w:r>
      <w:r w:rsidR="00C54564" w:rsidRPr="000B5405">
        <w:t xml:space="preserve">A major </w:t>
      </w:r>
      <w:r w:rsidR="0085101F" w:rsidRPr="000B5405">
        <w:t xml:space="preserve">advantage </w:t>
      </w:r>
      <w:r w:rsidR="00C54564" w:rsidRPr="000B5405">
        <w:t>arises from t</w:t>
      </w:r>
      <w:r w:rsidR="00986E7C" w:rsidRPr="000B5405">
        <w:t>he fine-scale interactions</w:t>
      </w:r>
      <w:r w:rsidR="006B09B0" w:rsidRPr="000B5405">
        <w:t xml:space="preserve"> between the organic and inorganic chains</w:t>
      </w:r>
      <w:r w:rsidR="00C54564" w:rsidRPr="000B5405">
        <w:t xml:space="preserve">, which </w:t>
      </w:r>
      <w:r w:rsidR="00A62D0D" w:rsidRPr="000B5405">
        <w:t>result</w:t>
      </w:r>
      <w:r w:rsidR="00C54564" w:rsidRPr="000B5405">
        <w:t>s</w:t>
      </w:r>
      <w:r w:rsidR="00A62D0D" w:rsidRPr="000B5405">
        <w:t xml:space="preserve"> in </w:t>
      </w:r>
      <w:r w:rsidR="00C54564" w:rsidRPr="000B5405">
        <w:t>gre</w:t>
      </w:r>
      <w:r w:rsidR="00986E7C" w:rsidRPr="000B5405">
        <w:t xml:space="preserve">at </w:t>
      </w:r>
      <w:proofErr w:type="spellStart"/>
      <w:r w:rsidR="00A62D0D" w:rsidRPr="000B5405">
        <w:t>tailorability</w:t>
      </w:r>
      <w:proofErr w:type="spellEnd"/>
      <w:r w:rsidR="00986E7C" w:rsidRPr="000B5405">
        <w:t xml:space="preserve"> of the mechanical properties and degradation rate, especially in class II</w:t>
      </w:r>
      <w:r w:rsidR="006B09B0" w:rsidRPr="000B5405">
        <w:t xml:space="preserve"> or class IV</w:t>
      </w:r>
      <w:r w:rsidR="00986E7C" w:rsidRPr="000B5405">
        <w:t xml:space="preserve"> hybrids. </w:t>
      </w:r>
      <w:r w:rsidR="00C176C4" w:rsidRPr="000B5405">
        <w:t>A</w:t>
      </w:r>
      <w:r w:rsidR="001012B8" w:rsidRPr="000B5405">
        <w:t xml:space="preserve"> key characteristic of hybrids is that their properties are not merely related to the chemical nature of each constituting material. Careful </w:t>
      </w:r>
      <w:r w:rsidR="008808BA" w:rsidRPr="000B5405">
        <w:t>understanding</w:t>
      </w:r>
      <w:r w:rsidR="001012B8" w:rsidRPr="000B5405">
        <w:t xml:space="preserve"> </w:t>
      </w:r>
      <w:r w:rsidR="008808BA" w:rsidRPr="000B5405">
        <w:t xml:space="preserve">and application </w:t>
      </w:r>
      <w:r w:rsidR="001012B8" w:rsidRPr="000B5405">
        <w:t xml:space="preserve">of soft matter and sol–gel chemistries </w:t>
      </w:r>
      <w:r w:rsidR="008808BA" w:rsidRPr="000B5405">
        <w:t xml:space="preserve">combined </w:t>
      </w:r>
      <w:r w:rsidR="001012B8" w:rsidRPr="000B5405">
        <w:t>can modify the hybrid nanostructure and degree of organization, finally resulting in a unique set of</w:t>
      </w:r>
      <w:r w:rsidR="008F2CEC" w:rsidRPr="000B5405">
        <w:t xml:space="preserve"> properties </w:t>
      </w:r>
      <w:r w:rsidR="001012B8" w:rsidRPr="000B5405">
        <w:t xml:space="preserve">that relies on the </w:t>
      </w:r>
      <w:r w:rsidR="008F2CEC" w:rsidRPr="000B5405">
        <w:t xml:space="preserve">synergistic </w:t>
      </w:r>
      <w:r w:rsidR="001012B8" w:rsidRPr="000B5405">
        <w:t>effects between components more than on the components themselves</w:t>
      </w:r>
      <w:r w:rsidR="004665FB" w:rsidRPr="000B5405">
        <w:fldChar w:fldCharType="begin" w:fldLock="1"/>
      </w:r>
      <w:r w:rsidR="00531E91" w:rsidRPr="000B5405">
        <w:instrText>ADDIN CSL_CITATION {"citationItems":[{"id":"ITEM-1","itemData":{"DOI":"10.1016/j.actbio.2012.08.023","ISSN":"17427061","PMID":"22922331","abstract":"Bioactive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Biomaterialia","id":"ITEM-1","issue":"1","issued":{"date-parts":[["2013","1"]]},"language":"eng","page":"4457-4486","publisher-place":"England","title":"Review of bioactive glass: From Hench to hybrids","type":"article-journal","volume":"9"},"uris":["http://www.mendeley.com/documents/?uuid=d00bcdf0-7164-4f5c-b707-939bd71b8f43"]}],"mendeley":{"formattedCitation":"&lt;sup&gt;5&lt;/sup&gt;","plainTextFormattedCitation":"5","previouslyFormattedCitation":"&lt;sup&gt;5&lt;/sup&gt;"},"properties":{"noteIndex":0},"schema":"https://github.com/citation-style-language/schema/raw/master/csl-citation.json"}</w:instrText>
      </w:r>
      <w:r w:rsidR="004665FB" w:rsidRPr="000B5405">
        <w:fldChar w:fldCharType="separate"/>
      </w:r>
      <w:r w:rsidR="004B03D5" w:rsidRPr="000B5405">
        <w:rPr>
          <w:noProof/>
          <w:vertAlign w:val="superscript"/>
        </w:rPr>
        <w:t>5</w:t>
      </w:r>
      <w:r w:rsidR="004665FB" w:rsidRPr="000B5405">
        <w:fldChar w:fldCharType="end"/>
      </w:r>
      <w:r w:rsidR="007311FF" w:rsidRPr="000B5405">
        <w:t>.</w:t>
      </w:r>
      <w:r w:rsidR="0028507D" w:rsidRPr="000B5405">
        <w:t xml:space="preserve"> </w:t>
      </w:r>
      <w:r w:rsidR="004665FB" w:rsidRPr="000B5405">
        <w:t>Thanks to the relatively mild synthesis conditions, hybrids are also often considered as promising drug delivery carriers</w:t>
      </w:r>
      <w:r w:rsidR="004665FB" w:rsidRPr="000B5405">
        <w:fldChar w:fldCharType="begin" w:fldLock="1"/>
      </w:r>
      <w:r w:rsidR="00E25BFB" w:rsidRPr="000B5405">
        <w:instrText>ADDIN CSL_CITATION {"citationItems":[{"id":"ITEM-1","itemData":{"DOI":"10.1021/acsami.8b02656","ISSN":"1944-8244","author":[{"dropping-particle":"","family":"Ding","given":"Yaping","non-dropping-particle":"","parse-names":false,"suffix":""},{"dropping-particle":"","family":"Li","given":"Wei","non-dropping-particle":"","parse-names":false,"suffix":""},{"dropping-particle":"","family":"Correia","given":"Alexandra","non-dropping-particle":"","parse-names":false,"suffix":""},{"dropping-particle":"","family":"Yang","given":"Yuyun","non-dropping-particle":"","parse-names":false,"suffix":""},{"dropping-particle":"","family":"Zheng","given":"Kai","non-dropping-particle":"","parse-names":false,"suffix":""},{"dropping-particle":"","family":"Liu","given":"Dongfei","non-dropping-particle":"","parse-names":false,"suffix":""},{"dropping-particle":"","family":"Schubert","given":"Dirk W.","non-dropping-particle":"","parse-names":false,"suffix":""},{"dropping-particle":"","family":"Boccaccini","given":"Aldo R.","non-dropping-particle":"","parse-names":false,"suffix":""},{"dropping-particle":"","family":"Santos","given":"Hélder A.","non-dropping-particle":"","parse-names":false,"suffix":""},{"dropping-particle":"","family":"Roether","given":"Judith A.","non-dropping-particle":"","parse-names":false,"suffix":""}],"container-title":"ACS Applied Materials &amp; Interfaces","id":"ITEM-1","issue":"17","issued":{"date-parts":[["2018","5","2"]]},"page":"14540-14548","title":"Electrospun Polyhydroxybutyrate/Poly(ε-caprolactone)/Sol–Gel-Derived Silica Hybrid Scaffolds with Drug Releasing Function for Bone Tissue Engineering Applications","type":"article-journal","volume":"10"},"uris":["http://www.mendeley.com/documents/?uuid=c647d1b2-36a1-4d00-8957-67e555c42401"]}],"mendeley":{"formattedCitation":"&lt;sup&gt;33&lt;/sup&gt;","plainTextFormattedCitation":"33","previouslyFormattedCitation":"&lt;sup&gt;33&lt;/sup&gt;"},"properties":{"noteIndex":0},"schema":"https://github.com/citation-style-language/schema/raw/master/csl-citation.json"}</w:instrText>
      </w:r>
      <w:r w:rsidR="004665FB" w:rsidRPr="000B5405">
        <w:fldChar w:fldCharType="separate"/>
      </w:r>
      <w:r w:rsidR="00097A81" w:rsidRPr="000B5405">
        <w:rPr>
          <w:noProof/>
          <w:vertAlign w:val="superscript"/>
        </w:rPr>
        <w:t>33</w:t>
      </w:r>
      <w:r w:rsidR="004665FB" w:rsidRPr="000B5405">
        <w:fldChar w:fldCharType="end"/>
      </w:r>
      <w:r w:rsidR="004665FB" w:rsidRPr="000B5405">
        <w:t xml:space="preserve">. </w:t>
      </w:r>
      <w:r w:rsidR="00930BAE" w:rsidRPr="000B5405">
        <w:t xml:space="preserve">In addition, since </w:t>
      </w:r>
      <w:r w:rsidR="0085351A" w:rsidRPr="000B5405">
        <w:t xml:space="preserve">the polymer is </w:t>
      </w:r>
      <w:r w:rsidR="00930BAE" w:rsidRPr="000B5405">
        <w:t>mixed with the inorganic sol at an early stage, hybrids</w:t>
      </w:r>
      <w:r w:rsidR="0085351A" w:rsidRPr="000B5405">
        <w:t xml:space="preserve"> </w:t>
      </w:r>
      <w:r w:rsidR="00930BAE" w:rsidRPr="000B5405">
        <w:t>can be formed using various processing techniques (e.g.</w:t>
      </w:r>
      <w:r w:rsidR="00D872A2" w:rsidRPr="000B5405">
        <w:t xml:space="preserve">, </w:t>
      </w:r>
      <w:r w:rsidR="00930BAE" w:rsidRPr="000B5405">
        <w:t>sol-gel foaming, electrospinning), without the</w:t>
      </w:r>
      <w:r w:rsidR="001D0666" w:rsidRPr="000B5405">
        <w:t xml:space="preserve"> intrinsic</w:t>
      </w:r>
      <w:r w:rsidR="00930BAE" w:rsidRPr="000B5405">
        <w:t xml:space="preserve"> difficulties </w:t>
      </w:r>
      <w:r w:rsidR="001D0666" w:rsidRPr="000B5405">
        <w:t>introduced by</w:t>
      </w:r>
      <w:r w:rsidR="00930BAE" w:rsidRPr="000B5405">
        <w:t xml:space="preserve"> </w:t>
      </w:r>
      <w:r w:rsidR="00240B43" w:rsidRPr="000B5405">
        <w:t>binders</w:t>
      </w:r>
      <w:r w:rsidR="00930BAE" w:rsidRPr="000B5405">
        <w:t>. This allows for the direct fabrication of scaffolds with complex porous geometries</w:t>
      </w:r>
      <w:r w:rsidR="0085351A" w:rsidRPr="000B5405">
        <w:t>.</w:t>
      </w:r>
      <w:r w:rsidR="004842C9" w:rsidRPr="000B5405">
        <w:t xml:space="preserve"> Porosity control and drug delivery are very strong assets for the development of next generation biomedical products, as proven by the rich patent literature protecting the IP of several hybrid systems worldwide.</w:t>
      </w:r>
      <w:r w:rsidR="00FC4DAD" w:rsidRPr="000B5405">
        <w:t xml:space="preserve"> The controlled delivery of osteostimulative agents such as citric acid</w:t>
      </w:r>
      <w:r w:rsidR="0003580C" w:rsidRPr="000B5405">
        <w:fldChar w:fldCharType="begin" w:fldLock="1"/>
      </w:r>
      <w:r w:rsidR="00FC14AF" w:rsidRPr="000B5405">
        <w:instrText>ADDIN CSL_CITATION {"citationItems":[{"id":"ITEM-1","itemData":{"author":[{"dropping-particle":"","family":"Zhang","given":"Zhongmin","non-dropping-particle":"","parse-names":false,"suffix":""},{"dropping-particle":"","family":"Zhao","given":"Huiyu","non-dropping-particle":"","parse-names":false,"suffix":""},{"dropping-particle":"","family":"Qiu","given":"Dong","non-dropping-particle":"","parse-names":false,"suffix":""},{"dropping-particle":"","family":"Ren","given":"Huihui","non-dropping-particle":"","parse-names":false,"suffix":""},{"dropping-particle":"","family":"Li","given":"Ailing","non-dropping-particle":"","parse-names":false,"suffix":""}],"id":"ITEM-1","issued":{"date-parts":[["2017"]]},"number":"CN108653821B","title":"Citric acid-bioactive glass organic-inorganic hybrid material, preparation method and applications thereof","type":"patent"},"uris":["http://www.mendeley.com/documents/?uuid=444bb6d9-9dd4-42e7-a2e6-bca1a101ebe8"]}],"mendeley":{"formattedCitation":"&lt;sup&gt;34&lt;/sup&gt;","plainTextFormattedCitation":"34","previouslyFormattedCitation":"&lt;sup&gt;34&lt;/sup&gt;"},"properties":{"noteIndex":0},"schema":"https://github.com/citation-style-language/schema/raw/master/csl-citation.json"}</w:instrText>
      </w:r>
      <w:r w:rsidR="0003580C" w:rsidRPr="000B5405">
        <w:fldChar w:fldCharType="separate"/>
      </w:r>
      <w:r w:rsidR="0003580C" w:rsidRPr="000B5405">
        <w:rPr>
          <w:noProof/>
          <w:vertAlign w:val="superscript"/>
        </w:rPr>
        <w:t>34</w:t>
      </w:r>
      <w:r w:rsidR="0003580C" w:rsidRPr="000B5405">
        <w:fldChar w:fldCharType="end"/>
      </w:r>
      <w:r w:rsidR="00FC4DAD" w:rsidRPr="000B5405">
        <w:t>, fisetin</w:t>
      </w:r>
      <w:r w:rsidR="00FC14AF" w:rsidRPr="000B5405">
        <w:fldChar w:fldCharType="begin" w:fldLock="1"/>
      </w:r>
      <w:r w:rsidR="00C25AEA" w:rsidRPr="000B5405">
        <w:instrText>ADDIN CSL_CITATION {"citationItems":[{"id":"ITEM-1","itemData":{"author":[{"dropping-particle":"","family":"Lao","given":"Jonathan","non-dropping-particle":"","parse-names":false,"suffix":""},{"dropping-particle":"","family":"Bossard","given":"Cédric","non-dropping-particle":"","parse-names":false,"suffix":""},{"dropping-particle":"","family":"Jallot","given":"Édouard","non-dropping-particle":"","parse-names":false,"suffix":""},{"dropping-particle":"","family":"Wittrant","given":"Yohann","non-dropping-particle":"","parse-names":false,"suffix":""},{"dropping-particle":"","family":"Granel","given":"Henri","non-dropping-particle":"","parse-names":false,"suffix":""}],"id":"ITEM-1","issued":{"date-parts":[["2018"]]},"number":"US20220008619A1","title":"Implant with controlled porosity made from a hybrid material doped with osteoinductive nutrient","type":"patent"},"uris":["http://www.mendeley.com/documents/?uuid=53cfd289-aae0-41e9-b4f3-627eddb72211"]}],"mendeley":{"formattedCitation":"&lt;sup&gt;35&lt;/sup&gt;","plainTextFormattedCitation":"35","previouslyFormattedCitation":"&lt;sup&gt;35&lt;/sup&gt;"},"properties":{"noteIndex":0},"schema":"https://github.com/citation-style-language/schema/raw/master/csl-citation.json"}</w:instrText>
      </w:r>
      <w:r w:rsidR="00FC14AF" w:rsidRPr="000B5405">
        <w:fldChar w:fldCharType="separate"/>
      </w:r>
      <w:r w:rsidR="00FC14AF" w:rsidRPr="000B5405">
        <w:rPr>
          <w:noProof/>
          <w:vertAlign w:val="superscript"/>
        </w:rPr>
        <w:t>35</w:t>
      </w:r>
      <w:r w:rsidR="00FC14AF" w:rsidRPr="000B5405">
        <w:fldChar w:fldCharType="end"/>
      </w:r>
      <w:r w:rsidR="00FC4DAD" w:rsidRPr="000B5405">
        <w:t xml:space="preserve"> or strontium</w:t>
      </w:r>
      <w:r w:rsidR="00FC14AF" w:rsidRPr="000B5405">
        <w:fldChar w:fldCharType="begin" w:fldLock="1"/>
      </w:r>
      <w:r w:rsidR="00C25AEA" w:rsidRPr="000B5405">
        <w:instrText>ADDIN CSL_CITATION {"citationItems":[{"id":"ITEM-1","itemData":{"author":[{"dropping-particle":"","family":"Jallot","given":"Édouard","non-dropping-particle":"","parse-names":false,"suffix":""},{"dropping-particle":"","family":"Lao","given":"Jonathan","non-dropping-particle":"","parse-names":false,"suffix":""},{"dropping-particle":"","family":"Nedelec","given":"Jean-Marie","non-dropping-particle":"","parse-names":false,"suffix":""},{"dropping-particle":"","family":"Sautier","given":"J-M","non-dropping-particle":"","parse-names":false,"suffix":""},{"dropping-particle":"","family":"Isaac","given":"J","non-dropping-particle":"","parse-names":false,"suffix":""}],"id":"ITEM-1","issued":{"date-parts":[["2007"]]},"number":"EP2178805B1","title":"Verres bioactifs dopes en strontium","type":"patent"},"uris":["http://www.mendeley.com/documents/?uuid=e904452d-7b61-407b-8cbf-014cb111f40d"]}],"mendeley":{"formattedCitation":"&lt;sup&gt;36&lt;/sup&gt;","plainTextFormattedCitation":"36","previouslyFormattedCitation":"&lt;sup&gt;36&lt;/sup&gt;"},"properties":{"noteIndex":0},"schema":"https://github.com/citation-style-language/schema/raw/master/csl-citation.json"}</w:instrText>
      </w:r>
      <w:r w:rsidR="00FC14AF" w:rsidRPr="000B5405">
        <w:fldChar w:fldCharType="separate"/>
      </w:r>
      <w:r w:rsidR="00FC14AF" w:rsidRPr="000B5405">
        <w:rPr>
          <w:noProof/>
          <w:vertAlign w:val="superscript"/>
        </w:rPr>
        <w:t>36</w:t>
      </w:r>
      <w:r w:rsidR="00FC14AF" w:rsidRPr="000B5405">
        <w:fldChar w:fldCharType="end"/>
      </w:r>
      <w:r w:rsidR="00FC4DAD" w:rsidRPr="000B5405">
        <w:t xml:space="preserve"> seems to be the main focus of the industrial interest regarding hybrids.</w:t>
      </w:r>
      <w:r w:rsidR="004D3015" w:rsidRPr="000B5405">
        <w:t xml:space="preserve"> A wide variety of processes to prepare hybrids all based on ring opening polymerization are also protected</w:t>
      </w:r>
      <w:r w:rsidR="00C25AEA" w:rsidRPr="000B5405">
        <w:fldChar w:fldCharType="begin" w:fldLock="1"/>
      </w:r>
      <w:r w:rsidR="00C25AEA" w:rsidRPr="000B5405">
        <w:instrText>ADDIN CSL_CITATION {"citationItems":[{"id":"ITEM-1","itemData":{"author":[{"dropping-particle":"","family":"Tallia","given":"Francesca","non-dropping-particle":"","parse-names":false,"suffix":""},{"dropping-particle":"","family":"Jones","given":"Julian R","non-dropping-particle":"","parse-names":false,"suffix":""},{"dropping-particle":"","family":"Cipolla","given":"Laura","non-dropping-particle":"","parse-names":false,"suffix":""},{"dropping-particle":"","family":"Russo","given":"Laura","non-dropping-particle":"","parse-names":false,"suffix":""},{"dropping-particle":"","family":"Young","given":"Gloria","non-dropping-particle":"","parse-names":false,"suffix":""}],"id":"ITEM-1","issued":{"date-parts":[["2016"]]},"number":"WO2017168168A1","title":"Hybrid materials and process for production thereof","type":"patent"},"uris":["http://www.mendeley.com/documents/?uuid=aa0d5e6f-4291-4d71-bdc6-ec0dedc556af"]}],"mendeley":{"formattedCitation":"&lt;sup&gt;37&lt;/sup&gt;","plainTextFormattedCitation":"37","previouslyFormattedCitation":"&lt;sup&gt;37&lt;/sup&gt;"},"properties":{"noteIndex":0},"schema":"https://github.com/citation-style-language/schema/raw/master/csl-citation.json"}</w:instrText>
      </w:r>
      <w:r w:rsidR="00C25AEA" w:rsidRPr="000B5405">
        <w:fldChar w:fldCharType="separate"/>
      </w:r>
      <w:r w:rsidR="00C25AEA" w:rsidRPr="000B5405">
        <w:rPr>
          <w:noProof/>
          <w:vertAlign w:val="superscript"/>
        </w:rPr>
        <w:t>37</w:t>
      </w:r>
      <w:r w:rsidR="00C25AEA" w:rsidRPr="000B5405">
        <w:fldChar w:fldCharType="end"/>
      </w:r>
      <w:r w:rsidR="00C25AEA" w:rsidRPr="000B5405">
        <w:t xml:space="preserve">. </w:t>
      </w:r>
      <w:r w:rsidR="008D0F28" w:rsidRPr="000B5405">
        <w:t>The possibilities are many</w:t>
      </w:r>
      <w:r w:rsidR="00E73044" w:rsidRPr="000B5405">
        <w:t>,</w:t>
      </w:r>
      <w:r w:rsidR="008D0F28" w:rsidRPr="000B5405">
        <w:t xml:space="preserve"> </w:t>
      </w:r>
      <w:r w:rsidR="00E73044" w:rsidRPr="000B5405">
        <w:t>b</w:t>
      </w:r>
      <w:r w:rsidR="008D0F28" w:rsidRPr="000B5405">
        <w:t>ut with them also the challenges: the synthesis of hybrids is a very delicate and complex process that requires meticulous tuning, as numerous variables contribute to the final properties of the material.</w:t>
      </w:r>
      <w:r w:rsidR="00D05D04" w:rsidRPr="000B5405">
        <w:t xml:space="preserve"> </w:t>
      </w:r>
      <w:r w:rsidR="00F31A68" w:rsidRPr="000B5405">
        <w:t>From a sol-gel point of view, the polymer must be soluble in the solvent system used for the synthesis and it must withstand the pH conditions during the reaction.</w:t>
      </w:r>
      <w:r w:rsidR="00570D0B" w:rsidRPr="000B5405">
        <w:t xml:space="preserve"> The synthesis of a suitable inorganic phase also presents several challenges, as discussed below</w:t>
      </w:r>
      <w:r w:rsidR="00E62424" w:rsidRPr="000B5405">
        <w:t>.</w:t>
      </w:r>
    </w:p>
    <w:p w14:paraId="4B62BC0D" w14:textId="471D9BBA" w:rsidR="00570D0B" w:rsidRPr="000B5405" w:rsidRDefault="00570D0B" w:rsidP="005A12EE">
      <w:pPr>
        <w:pStyle w:val="Titolo1"/>
      </w:pPr>
      <w:bookmarkStart w:id="14" w:name="_Toc57289248"/>
      <w:r w:rsidRPr="000B5405">
        <w:t>3. The inorganic component: silicates and sol-gel bioactive glasses</w:t>
      </w:r>
      <w:bookmarkEnd w:id="14"/>
    </w:p>
    <w:p w14:paraId="7D7CAEAF" w14:textId="33E2B68A" w:rsidR="00A705C1" w:rsidRPr="000B5405" w:rsidRDefault="00661195" w:rsidP="002E1893">
      <w:r w:rsidRPr="000B5405">
        <w:t>In a typical process</w:t>
      </w:r>
      <w:r w:rsidR="00C947EE" w:rsidRPr="000B5405">
        <w:t>,</w:t>
      </w:r>
      <w:r w:rsidRPr="000B5405">
        <w:t xml:space="preserve"> the sol-gel</w:t>
      </w:r>
      <w:r w:rsidR="00C947EE" w:rsidRPr="000B5405">
        <w:t xml:space="preserve"> </w:t>
      </w:r>
      <w:r w:rsidR="00D13648" w:rsidRPr="000B5405">
        <w:t>synthes</w:t>
      </w:r>
      <w:r w:rsidRPr="000B5405">
        <w:t>i</w:t>
      </w:r>
      <w:r w:rsidR="00D13648" w:rsidRPr="000B5405">
        <w:t>s</w:t>
      </w:r>
      <w:r w:rsidRPr="000B5405">
        <w:t xml:space="preserve"> of a bioactive glass is initiated using a silicate </w:t>
      </w:r>
      <w:r w:rsidR="006D7362" w:rsidRPr="000B5405">
        <w:t xml:space="preserve">precursor </w:t>
      </w:r>
      <w:r w:rsidRPr="000B5405">
        <w:t>(</w:t>
      </w:r>
      <w:r w:rsidR="00240B43" w:rsidRPr="000B5405">
        <w:t xml:space="preserve">usually </w:t>
      </w:r>
      <w:r w:rsidRPr="000B5405">
        <w:t xml:space="preserve">tetraethyl orthosilicate, TEOS). By means of acidic catalysis, TEOS moieties hydrolyze </w:t>
      </w:r>
      <w:r w:rsidR="00FE6D22" w:rsidRPr="000B5405">
        <w:t xml:space="preserve">to silicic acid </w:t>
      </w:r>
      <w:r w:rsidRPr="000B5405">
        <w:t xml:space="preserve">and </w:t>
      </w:r>
      <w:r w:rsidRPr="000B5405">
        <w:lastRenderedPageBreak/>
        <w:t>polymerize</w:t>
      </w:r>
      <w:r w:rsidR="00B97A9F" w:rsidRPr="000B5405">
        <w:t xml:space="preserve"> into </w:t>
      </w:r>
      <w:r w:rsidRPr="000B5405">
        <w:t xml:space="preserve">nanoparticles that progressively </w:t>
      </w:r>
      <w:r w:rsidR="00240B43" w:rsidRPr="000B5405">
        <w:t xml:space="preserve">coalesce and </w:t>
      </w:r>
      <w:r w:rsidR="005A5DAA" w:rsidRPr="000B5405">
        <w:t>crosslink</w:t>
      </w:r>
      <w:r w:rsidRPr="000B5405">
        <w:t xml:space="preserve"> to form a gel. </w:t>
      </w:r>
      <w:r w:rsidR="00A62D0D" w:rsidRPr="000B5405">
        <w:t xml:space="preserve">Class I and class II </w:t>
      </w:r>
      <w:r w:rsidRPr="000B5405">
        <w:t>O/I hybrids can be prepared by adding the polymer during this condensation process, before the complete gelation of the system. In this way, the polymer chains can entangle and interlock with t</w:t>
      </w:r>
      <w:r w:rsidR="00D13648" w:rsidRPr="000B5405">
        <w:t xml:space="preserve">he </w:t>
      </w:r>
      <w:r w:rsidRPr="000B5405">
        <w:t>forming silicate network</w:t>
      </w:r>
      <w:r w:rsidR="00D13648" w:rsidRPr="000B5405">
        <w:t xml:space="preserve"> structure. </w:t>
      </w:r>
      <w:r w:rsidRPr="000B5405">
        <w:t>Mixing halfway through gelation is also convenient as the two parts have matching viscosities and will form a stable mixture without significant phase separation.</w:t>
      </w:r>
      <w:r w:rsidR="0041240A" w:rsidRPr="000B5405">
        <w:t xml:space="preserve"> </w:t>
      </w:r>
      <w:r w:rsidR="00B97A9F" w:rsidRPr="000B5405">
        <w:t>D</w:t>
      </w:r>
      <w:r w:rsidR="0041240A" w:rsidRPr="000B5405">
        <w:t>ue to the very different chemical natures of the organic and inorganic components</w:t>
      </w:r>
      <w:r w:rsidR="00B97A9F" w:rsidRPr="000B5405">
        <w:t>, hybrids have the tendency to separate during synthesis if the reagents and the solvent systems are not optimally compatible. In any case, if processing optimization is not enough, a thoughtful polymer choice and design can further help reduce this risk (e.g. functionalized polymers with increased solubility in the solvent</w:t>
      </w:r>
      <w:r w:rsidR="004665FB" w:rsidRPr="000B5405">
        <w:fldChar w:fldCharType="begin" w:fldLock="1"/>
      </w:r>
      <w:r w:rsidR="00C25AEA" w:rsidRPr="000B5405">
        <w:instrText>ADDIN CSL_CITATION {"citationItems":[{"id":"ITEM-1","itemData":{"DOI":"10.5185/amlett.2010.3108","ISSN":"09763961","author":[{"dropping-particle":"","family":"K. Mouryaa","given":"V.","non-dropping-particle":"","parse-names":false,"suffix":""},{"dropping-particle":"","family":"N. Inamdara","given":"Nazma","non-dropping-particle":"","parse-names":false,"suffix":""},{"dropping-particle":"","family":"Tiwari","given":"Ashutosh","non-dropping-particle":"","parse-names":false,"suffix":""}],"container-title":"Advanced Materials Letters","id":"ITEM-1","issue":"1","issued":{"date-parts":[["2010","6","1"]]},"page":"11-33","title":"Carboxymethyl Chitosan And Its Applications","type":"article-journal","volume":"1"},"uris":["http://www.mendeley.com/documents/?uuid=4cac4876-528d-458e-8509-ad99c0b3feb5"]}],"mendeley":{"formattedCitation":"&lt;sup&gt;38&lt;/sup&gt;","plainTextFormattedCitation":"38","previouslyFormattedCitation":"&lt;sup&gt;38&lt;/sup&gt;"},"properties":{"noteIndex":0},"schema":"https://github.com/citation-style-language/schema/raw/master/csl-citation.json"}</w:instrText>
      </w:r>
      <w:r w:rsidR="004665FB" w:rsidRPr="000B5405">
        <w:fldChar w:fldCharType="separate"/>
      </w:r>
      <w:r w:rsidR="00C25AEA" w:rsidRPr="000B5405">
        <w:rPr>
          <w:noProof/>
          <w:vertAlign w:val="superscript"/>
        </w:rPr>
        <w:t>38</w:t>
      </w:r>
      <w:r w:rsidR="004665FB" w:rsidRPr="000B5405">
        <w:fldChar w:fldCharType="end"/>
      </w:r>
      <w:r w:rsidR="00B97A9F" w:rsidRPr="000B5405">
        <w:t xml:space="preserve">). </w:t>
      </w:r>
      <w:r w:rsidR="00D13648" w:rsidRPr="000B5405">
        <w:t>The control of pH is</w:t>
      </w:r>
      <w:r w:rsidRPr="000B5405">
        <w:t xml:space="preserve"> </w:t>
      </w:r>
      <w:r w:rsidR="00B97A9F" w:rsidRPr="000B5405">
        <w:t>also of</w:t>
      </w:r>
      <w:r w:rsidRPr="000B5405">
        <w:t xml:space="preserve"> key</w:t>
      </w:r>
      <w:r w:rsidR="00D13648" w:rsidRPr="000B5405">
        <w:t xml:space="preserve"> importan</w:t>
      </w:r>
      <w:r w:rsidR="00D05D04" w:rsidRPr="000B5405">
        <w:t>ce</w:t>
      </w:r>
      <w:r w:rsidR="00D13648" w:rsidRPr="000B5405">
        <w:t xml:space="preserve"> throughout the process</w:t>
      </w:r>
      <w:r w:rsidR="00B97A9F" w:rsidRPr="000B5405">
        <w:t>. A change in pH c</w:t>
      </w:r>
      <w:r w:rsidR="00D13648" w:rsidRPr="000B5405">
        <w:t xml:space="preserve">an </w:t>
      </w:r>
      <w:r w:rsidR="00B97A9F" w:rsidRPr="000B5405">
        <w:t>strongly</w:t>
      </w:r>
      <w:r w:rsidR="00D13648" w:rsidRPr="000B5405">
        <w:t xml:space="preserve"> </w:t>
      </w:r>
      <w:r w:rsidR="00B97A9F" w:rsidRPr="000B5405">
        <w:t xml:space="preserve">affect the fabrication of O/I hybrids in several ways, acting on </w:t>
      </w:r>
      <w:r w:rsidR="00D05D04" w:rsidRPr="000B5405">
        <w:t xml:space="preserve">both </w:t>
      </w:r>
      <w:r w:rsidR="00D13648" w:rsidRPr="000B5405">
        <w:t>the</w:t>
      </w:r>
      <w:r w:rsidR="00B97A9F" w:rsidRPr="000B5405">
        <w:t xml:space="preserve"> </w:t>
      </w:r>
      <w:r w:rsidR="00D13648" w:rsidRPr="000B5405">
        <w:t xml:space="preserve">polymer and the </w:t>
      </w:r>
      <w:r w:rsidR="00B97A9F" w:rsidRPr="000B5405">
        <w:t>forming</w:t>
      </w:r>
      <w:r w:rsidR="00D13648" w:rsidRPr="000B5405">
        <w:t xml:space="preserve"> silica network.</w:t>
      </w:r>
      <w:r w:rsidR="0096184B" w:rsidRPr="000B5405">
        <w:t xml:space="preserve"> The sol-gel process is highly influenced by the acidity or alkalinity of the reaction pot: the kinetics of gelation are pH-dependent</w:t>
      </w:r>
      <w:r w:rsidR="005A5DAA" w:rsidRPr="000B5405">
        <w:t xml:space="preserve">, with gelation time increasing with </w:t>
      </w:r>
      <w:proofErr w:type="spellStart"/>
      <w:r w:rsidR="005A5DAA" w:rsidRPr="000B5405">
        <w:t>pH</w:t>
      </w:r>
      <w:r w:rsidR="0096184B" w:rsidRPr="000B5405">
        <w:t>.</w:t>
      </w:r>
      <w:proofErr w:type="spellEnd"/>
      <w:r w:rsidR="0096184B" w:rsidRPr="000B5405">
        <w:t xml:space="preserve"> </w:t>
      </w:r>
      <w:r w:rsidR="00FE6D22" w:rsidRPr="000B5405">
        <w:t>Ideally</w:t>
      </w:r>
      <w:r w:rsidR="0096184B" w:rsidRPr="000B5405">
        <w:t xml:space="preserve">, sufficient working time </w:t>
      </w:r>
      <w:r w:rsidR="005A5DAA" w:rsidRPr="000B5405">
        <w:t xml:space="preserve">is required </w:t>
      </w:r>
      <w:r w:rsidR="0096184B" w:rsidRPr="000B5405">
        <w:t xml:space="preserve">before </w:t>
      </w:r>
      <w:r w:rsidR="005A5DAA" w:rsidRPr="000B5405">
        <w:t xml:space="preserve">complete </w:t>
      </w:r>
      <w:r w:rsidR="0096184B" w:rsidRPr="000B5405">
        <w:t>gelation (i.e.</w:t>
      </w:r>
      <w:r w:rsidR="00BE5F7A" w:rsidRPr="000B5405">
        <w:t>,</w:t>
      </w:r>
      <w:r w:rsidR="0096184B" w:rsidRPr="000B5405">
        <w:t xml:space="preserve"> if a silicate gel sets too fast it cannot be mixed adequately with the polymeric solution)</w:t>
      </w:r>
      <w:r w:rsidR="005A5DAA" w:rsidRPr="000B5405">
        <w:t>. However, the hybrid</w:t>
      </w:r>
      <w:r w:rsidR="00FE6D22" w:rsidRPr="000B5405">
        <w:t xml:space="preserve"> should also gel completely within a useful and scalable timeframe. </w:t>
      </w:r>
      <w:r w:rsidR="005A5DAA" w:rsidRPr="000B5405">
        <w:t>Synthesis pH should be also carefully monitored since strong acidity/alkalinity</w:t>
      </w:r>
      <w:r w:rsidR="00FE6D22" w:rsidRPr="000B5405">
        <w:t xml:space="preserve"> could be detrimental to the polymer and to other </w:t>
      </w:r>
      <w:r w:rsidR="00483D54" w:rsidRPr="000B5405">
        <w:t>bio</w:t>
      </w:r>
      <w:r w:rsidR="00FE6D22" w:rsidRPr="000B5405">
        <w:t>molecules</w:t>
      </w:r>
      <w:r w:rsidR="00483D54" w:rsidRPr="000B5405">
        <w:t xml:space="preserve"> introduced into the reaction pot</w:t>
      </w:r>
      <w:r w:rsidR="00FE6D22" w:rsidRPr="000B5405">
        <w:t xml:space="preserve"> (i.e.</w:t>
      </w:r>
      <w:r w:rsidR="00BE5F7A" w:rsidRPr="000B5405">
        <w:t xml:space="preserve">, </w:t>
      </w:r>
      <w:r w:rsidR="00FE6D22" w:rsidRPr="000B5405">
        <w:t>for drug delivery), causing their degradation. This creates a trade</w:t>
      </w:r>
      <w:r w:rsidR="00483D54" w:rsidRPr="000B5405">
        <w:t>-</w:t>
      </w:r>
      <w:r w:rsidR="00FE6D22" w:rsidRPr="000B5405">
        <w:t>o</w:t>
      </w:r>
      <w:r w:rsidR="00483D54" w:rsidRPr="000B5405">
        <w:t>f</w:t>
      </w:r>
      <w:r w:rsidR="00FE6D22" w:rsidRPr="000B5405">
        <w:t xml:space="preserve">f between the minimization of pH to achieve slower gelation and </w:t>
      </w:r>
      <w:r w:rsidR="007F36D1" w:rsidRPr="000B5405">
        <w:t>longer</w:t>
      </w:r>
      <w:r w:rsidR="00FE6D22" w:rsidRPr="000B5405">
        <w:t xml:space="preserve"> handling time, and </w:t>
      </w:r>
      <w:r w:rsidR="005A5DAA" w:rsidRPr="000B5405">
        <w:t>optimization</w:t>
      </w:r>
      <w:r w:rsidR="00FE6D22" w:rsidRPr="000B5405">
        <w:t xml:space="preserve"> of pH for the safe</w:t>
      </w:r>
      <w:r w:rsidR="00483D54" w:rsidRPr="000B5405">
        <w:t xml:space="preserve">ty of organic moieties and for </w:t>
      </w:r>
      <w:r w:rsidR="00FE6D22" w:rsidRPr="000B5405">
        <w:t>quicker process</w:t>
      </w:r>
      <w:r w:rsidR="00483D54" w:rsidRPr="000B5405">
        <w:t>ing</w:t>
      </w:r>
      <w:r w:rsidR="00FE6D22" w:rsidRPr="000B5405">
        <w:t>.</w:t>
      </w:r>
      <w:r w:rsidR="00A705C1" w:rsidRPr="000B5405">
        <w:t xml:space="preserve"> When choosing polymers for an O/I hybrid, pH is a complex variable to calibrate and it might determine which candidates might be more or less suitable for the purpose.</w:t>
      </w:r>
    </w:p>
    <w:p w14:paraId="4236419D" w14:textId="5F69A889" w:rsidR="00B7105D" w:rsidRPr="000B5405" w:rsidRDefault="00A705C1" w:rsidP="00984EB1">
      <w:r w:rsidRPr="000B5405">
        <w:t>Currently, an even greater challenge in hybrid research for the development of bio</w:t>
      </w:r>
      <w:r w:rsidR="001B05A4" w:rsidRPr="000B5405">
        <w:t xml:space="preserve">active </w:t>
      </w:r>
      <w:r w:rsidRPr="000B5405">
        <w:t xml:space="preserve">materials is the incorporation of </w:t>
      </w:r>
      <w:r w:rsidR="00913894" w:rsidRPr="000B5405">
        <w:t xml:space="preserve">ions </w:t>
      </w:r>
      <w:r w:rsidRPr="000B5405">
        <w:t>into the material network</w:t>
      </w:r>
      <w:r w:rsidR="00B97A9F" w:rsidRPr="000B5405">
        <w:t xml:space="preserve">. </w:t>
      </w:r>
      <w:r w:rsidRPr="000B5405">
        <w:t>Since pure silicate network are usually considered not sufficiently bioactive</w:t>
      </w:r>
      <w:r w:rsidR="00D14E53" w:rsidRPr="000B5405">
        <w:t xml:space="preserve"> (release of </w:t>
      </w:r>
      <w:r w:rsidR="00240B43" w:rsidRPr="000B5405">
        <w:t xml:space="preserve">silica species alone is not </w:t>
      </w:r>
      <w:r w:rsidR="00D14E53" w:rsidRPr="000B5405">
        <w:t>osteogenic</w:t>
      </w:r>
      <w:r w:rsidR="00BA3198" w:rsidRPr="000B5405">
        <w:fldChar w:fldCharType="begin" w:fldLock="1"/>
      </w:r>
      <w:r w:rsidR="00C25AEA" w:rsidRPr="000B5405">
        <w:instrText>ADDIN CSL_CITATION {"citationItems":[{"id":"ITEM-1","itemData":{"DOI":"10.1002/1097-4636(200105)55:2&lt;151::AID-JBM1001&gt;3.0.CO;2-D","ISSN":"0021-9304","author":[{"dropping-particle":"","family":"Xynos","given":"Ioannis D.","non-dropping-particle":"","parse-names":false,"suffix":""},{"dropping-particle":"","family":"Edgar","given":"Alasdair J.","non-dropping-particle":"","parse-names":false,"suffix":""},{"dropping-particle":"","family":"Buttery","given":"Lee D.K.","non-dropping-particle":"","parse-names":false,"suffix":""},{"dropping-particle":"","family":"Hench","given":"Larry L.","non-dropping-particle":"","parse-names":false,"suffix":""},{"dropping-particle":"","family":"Polak","given":"Julia M.","non-dropping-particle":"","parse-names":false,"suffix":""}],"container-title":"Journal of Biomedical Materials Research","id":"ITEM-1","issue":"2","issued":{"date-parts":[["2001","5"]]},"page":"151-157","title":"Gene-expression profiling of human osteoblasts following treatment with the ionic products of Bioglass® 45S5 dissolution","type":"article-journal","volume":"55"},"uris":["http://www.mendeley.com/documents/?uuid=d6a71285-ca08-4b20-bed5-41ef4a6a1459"]}],"mendeley":{"formattedCitation":"&lt;sup&gt;39&lt;/sup&gt;","plainTextFormattedCitation":"39","previouslyFormattedCitation":"&lt;sup&gt;39&lt;/sup&gt;"},"properties":{"noteIndex":0},"schema":"https://github.com/citation-style-language/schema/raw/master/csl-citation.json"}</w:instrText>
      </w:r>
      <w:r w:rsidR="00BA3198" w:rsidRPr="000B5405">
        <w:fldChar w:fldCharType="separate"/>
      </w:r>
      <w:r w:rsidR="00C25AEA" w:rsidRPr="000B5405">
        <w:rPr>
          <w:noProof/>
          <w:vertAlign w:val="superscript"/>
        </w:rPr>
        <w:t>39</w:t>
      </w:r>
      <w:r w:rsidR="00BA3198" w:rsidRPr="000B5405">
        <w:fldChar w:fldCharType="end"/>
      </w:r>
      <w:r w:rsidR="00D14E53" w:rsidRPr="000B5405">
        <w:t>)</w:t>
      </w:r>
      <w:r w:rsidRPr="000B5405">
        <w:t>, the use of bioactive glasses as inorganic component is more sought after</w:t>
      </w:r>
      <w:r w:rsidR="00343981" w:rsidRPr="000B5405">
        <w:t xml:space="preserve"> due to the ability of BGs to incorporate numerous different </w:t>
      </w:r>
      <w:r w:rsidR="00984EB1" w:rsidRPr="000B5405">
        <w:t xml:space="preserve">biologically active </w:t>
      </w:r>
      <w:r w:rsidR="00343981" w:rsidRPr="000B5405">
        <w:t>elements within their network</w:t>
      </w:r>
      <w:r w:rsidR="00984EB1" w:rsidRPr="000B5405">
        <w:t>. The goal is therefore to use complex BG formulations for the synthesis of hybrids to ultimately enhance the biological performance of the final materials. D</w:t>
      </w:r>
      <w:r w:rsidR="00B97A9F" w:rsidRPr="000B5405">
        <w:t xml:space="preserve">ue to the complex nature of the chemistry </w:t>
      </w:r>
      <w:r w:rsidR="00984EB1" w:rsidRPr="000B5405">
        <w:t>involved, however, the incorporation of metallic ions into the silicate network has been challenging so far. Most of the BGs currently used f</w:t>
      </w:r>
      <w:r w:rsidR="00DA56C6" w:rsidRPr="000B5405">
        <w:t xml:space="preserve">or </w:t>
      </w:r>
      <w:r w:rsidR="00984EB1" w:rsidRPr="000B5405">
        <w:t xml:space="preserve">the synthesis of </w:t>
      </w:r>
      <w:r w:rsidR="00DA56C6" w:rsidRPr="000B5405">
        <w:t xml:space="preserve">hybrids </w:t>
      </w:r>
      <w:r w:rsidR="00984EB1" w:rsidRPr="000B5405">
        <w:t xml:space="preserve">are binary systems containing </w:t>
      </w:r>
      <w:r w:rsidR="00DA56C6" w:rsidRPr="000B5405">
        <w:t>silicon</w:t>
      </w:r>
      <w:r w:rsidR="00984EB1" w:rsidRPr="000B5405">
        <w:t xml:space="preserve"> and </w:t>
      </w:r>
      <w:r w:rsidR="00DA56C6" w:rsidRPr="000B5405">
        <w:t>calcium</w:t>
      </w:r>
      <w:r w:rsidR="00984EB1" w:rsidRPr="000B5405">
        <w:t>, while many studies still rely on</w:t>
      </w:r>
      <w:r w:rsidR="00B97A9F" w:rsidRPr="000B5405">
        <w:t xml:space="preserve"> pure silicate</w:t>
      </w:r>
      <w:r w:rsidR="00984EB1" w:rsidRPr="000B5405">
        <w:t xml:space="preserve"> as inorganic phase</w:t>
      </w:r>
      <w:r w:rsidR="00DA56C6" w:rsidRPr="000B5405">
        <w:t>.</w:t>
      </w:r>
      <w:r w:rsidR="00984EB1" w:rsidRPr="000B5405">
        <w:t xml:space="preserve"> The difficulty to incorporate more elements lies in the processing: u</w:t>
      </w:r>
      <w:r w:rsidR="00B97A9F" w:rsidRPr="000B5405">
        <w:t>sually, after the sol-gel synthesis of BGs, a heat treatment (~ 600 °C) is used to stab</w:t>
      </w:r>
      <w:r w:rsidR="00DA56C6" w:rsidRPr="000B5405">
        <w:t>ilize the glass</w:t>
      </w:r>
      <w:r w:rsidR="00BF5B0D" w:rsidRPr="000B5405">
        <w:t xml:space="preserve"> and to</w:t>
      </w:r>
      <w:r w:rsidR="0002506B" w:rsidRPr="000B5405">
        <w:t xml:space="preserve"> </w:t>
      </w:r>
      <w:r w:rsidR="00913894" w:rsidRPr="000B5405">
        <w:t>decompose meta</w:t>
      </w:r>
      <w:r w:rsidR="009A353B" w:rsidRPr="000B5405">
        <w:t>l</w:t>
      </w:r>
      <w:r w:rsidR="00913894" w:rsidRPr="000B5405">
        <w:t xml:space="preserve"> salts</w:t>
      </w:r>
      <w:r w:rsidR="00BF5B0D" w:rsidRPr="000B5405">
        <w:t xml:space="preserve">, allowing </w:t>
      </w:r>
      <w:r w:rsidR="009A353B" w:rsidRPr="000B5405">
        <w:t xml:space="preserve">the subsequent diffusion of </w:t>
      </w:r>
      <w:r w:rsidR="0002506B" w:rsidRPr="000B5405">
        <w:t>metallic</w:t>
      </w:r>
      <w:r w:rsidR="00DA56C6" w:rsidRPr="000B5405">
        <w:t xml:space="preserve"> ions within the</w:t>
      </w:r>
      <w:r w:rsidR="0002506B" w:rsidRPr="000B5405">
        <w:t xml:space="preserve"> silicate</w:t>
      </w:r>
      <w:r w:rsidR="00DA56C6" w:rsidRPr="000B5405">
        <w:t xml:space="preserve"> network</w:t>
      </w:r>
      <w:r w:rsidR="00BA3198" w:rsidRPr="000B5405">
        <w:fldChar w:fldCharType="begin" w:fldLock="1"/>
      </w:r>
      <w:r w:rsidR="00C25AEA" w:rsidRPr="000B5405">
        <w:instrText>ADDIN CSL_CITATION {"citationItems":[{"id":"ITEM-1","itemData":{"DOI":"10.3390/ma11050692","ISSN":"19961944","abstract":"Since they were first developed in 2004, mesoporous bioactive glasses (MBGs) rapidly captured the interest of the scientific community thanks to their numerous beneficial properties. MBGs are synthesised by a combination of the sol&amp;ndash;gel method with the chemistry of surfactants to obtain highly mesoporous (pore size from 5 to 20 nm) materials that, owing to their high surface area and ordered structure, are optimal candidates for controlled drug-delivery systems. In this work, we synthesised and characterised a silver-containing mesoporous bioactive glass (Ag-MBG). It was found that Ag-MBG is a suitable candidate for controlled drug delivery, showing a perfectly ordered mesoporous structure ideal for the loading of drugs together with optimal bioactivity, sustained release of silver from the matrix, and fast and strong bacterial inhibition against both Gram-positive and Gram-negative bacteria. Silver-doped mesoporous glass particles were used in three electrospinning-based techniques to produce PCL/Ag-MBG composite fibres, to coat bioactive glass scaffolds (via electrospraying), and for direct sol electrospinning. The results obtained in this study highlight the versatility and efficacy of Ag-substituted mesoporous bioactive glass and encourage further studies to characterize the biological response to Ag-MBG-based antibacterial controlled-delivery systems for tissue-engineering applications.","author":[{"dropping-particle":"","family":"Ciraldo","given":"Francesca E.","non-dropping-particle":"","parse-names":false,"suffix":""},{"dropping-particle":"","family":"Liverani","given":"Liliana","non-dropping-particle":"","parse-names":false,"suffix":""},{"dropping-particle":"","family":"Gritsch","given":"Lukas","non-dropping-particle":"","parse-names":false,"suffix":""},{"dropping-particle":"","family":"Goldmann","given":"Wolfgang H.","non-dropping-particle":"","parse-names":false,"suffix":""},{"dropping-particle":"","family":"Boccaccini","given":"Aldo R.","non-dropping-particle":"","parse-names":false,"suffix":""}],"container-title":"Materials","id":"ITEM-1","issue":"5","issued":{"date-parts":[["2018","4","28"]]},"page":"692","title":"Synthesis and characterization of silver-doped mesoporous bioactive glass and its applications in conjunction with electrospinning","type":"article-journal","volume":"11"},"uris":["http://www.mendeley.com/documents/?uuid=c3ecdd84-bfe5-434d-b7b2-bff66c0268a8"]},{"id":"ITEM-2","itemData":{"DOI":"10.1021/acsbiomaterials.9b01245","ISSN":"2373-9878","author":[{"dropping-particle":"","family":"Bossard","given":"Cédric","non-dropping-particle":"","parse-names":false,"suffix":""},{"dropping-particle":"","family":"Granel","given":"Henri","non-dropping-particle":"","parse-names":false,"suffix":""},{"dropping-particle":"","family":"Jallot","given":"Édouard","non-dropping-particle":"","parse-names":false,"suffix":""},{"dropping-particle":"","family":"Montouillout","given":"Valérie","non-dropping-particle":"","parse-names":false,"suffix":""},{"dropping-particle":"","family":"Fayon","given":"Franck","non-dropping-particle":"","parse-names":false,"suffix":""},{"dropping-particle":"","family":"Soulié","given":"Jérémy","non-dropping-particle":"","parse-names":false,"suffix":""},{"dropping-particle":"","family":"Drouet","given":"Christophe","non-dropping-particle":"","parse-names":false,"suffix":""},{"dropping-particle":"","family":"Wittrant","given":"Yohann","non-dropping-particle":"","parse-names":false,"suffix":""},{"dropping-particle":"","family":"Lao","given":"Jonathan","non-dropping-particle":"","parse-names":false,"suffix":""}],"container-title":"ACS Biomaterials Science &amp; Engineering","id":"ITEM-2","issue":"11","issued":{"date-parts":[["2019","11","11"]]},"page":"5906-5915","title":"Mechanism of Calcium Incorporation Inside Sol–Gel Silicate Bioactive Glass and the Advantage of Using Ca(OH) 2 over Other Calcium Sources","type":"article-journal","volume":"5"},"uris":["http://www.mendeley.com/documents/?uuid=e2483dd4-7f43-4b70-aef5-40d5a01c5728"]}],"mendeley":{"formattedCitation":"&lt;sup&gt;40,41&lt;/sup&gt;","plainTextFormattedCitation":"40,41","previouslyFormattedCitation":"&lt;sup&gt;40,41&lt;/sup&gt;"},"properties":{"noteIndex":0},"schema":"https://github.com/citation-style-language/schema/raw/master/csl-citation.json"}</w:instrText>
      </w:r>
      <w:r w:rsidR="00BA3198" w:rsidRPr="000B5405">
        <w:fldChar w:fldCharType="separate"/>
      </w:r>
      <w:r w:rsidR="00C25AEA" w:rsidRPr="000B5405">
        <w:rPr>
          <w:noProof/>
          <w:vertAlign w:val="superscript"/>
        </w:rPr>
        <w:t>40,41</w:t>
      </w:r>
      <w:r w:rsidR="00BA3198" w:rsidRPr="000B5405">
        <w:fldChar w:fldCharType="end"/>
      </w:r>
      <w:r w:rsidR="00B97A9F" w:rsidRPr="000B5405">
        <w:t xml:space="preserve">. The polymers </w:t>
      </w:r>
      <w:r w:rsidR="00DA56C6" w:rsidRPr="000B5405">
        <w:t xml:space="preserve">used in </w:t>
      </w:r>
      <w:r w:rsidR="00B97A9F" w:rsidRPr="000B5405">
        <w:t>hybrid</w:t>
      </w:r>
      <w:r w:rsidR="00DA56C6" w:rsidRPr="000B5405">
        <w:t>s</w:t>
      </w:r>
      <w:r w:rsidR="00B97A9F" w:rsidRPr="000B5405">
        <w:t xml:space="preserve"> could not withstand such a treatment,</w:t>
      </w:r>
      <w:r w:rsidR="00DA56C6" w:rsidRPr="000B5405">
        <w:t xml:space="preserve"> so</w:t>
      </w:r>
      <w:r w:rsidR="00B97A9F" w:rsidRPr="000B5405">
        <w:t xml:space="preserve"> most hybrid systems are aged and dried below 100 °C.</w:t>
      </w:r>
      <w:r w:rsidR="00DA56C6" w:rsidRPr="000B5405">
        <w:t xml:space="preserve"> As a consequence, </w:t>
      </w:r>
      <w:r w:rsidR="009A353B" w:rsidRPr="000B5405">
        <w:t xml:space="preserve">metals </w:t>
      </w:r>
      <w:r w:rsidR="00DA56C6" w:rsidRPr="000B5405">
        <w:t xml:space="preserve">cannot </w:t>
      </w:r>
      <w:r w:rsidR="0002506B" w:rsidRPr="000B5405">
        <w:t xml:space="preserve">enter </w:t>
      </w:r>
      <w:r w:rsidR="00DA56C6" w:rsidRPr="000B5405">
        <w:t xml:space="preserve">the network and remain </w:t>
      </w:r>
      <w:r w:rsidR="009A353B" w:rsidRPr="000B5405">
        <w:t xml:space="preserve">in their primary form (salts or oxides for most of them), </w:t>
      </w:r>
      <w:r w:rsidR="00DA56C6" w:rsidRPr="000B5405">
        <w:t>loosely interacting with the material</w:t>
      </w:r>
      <w:r w:rsidR="00BA3198" w:rsidRPr="000B5405">
        <w:fldChar w:fldCharType="begin" w:fldLock="1"/>
      </w:r>
      <w:r w:rsidR="00C25AEA" w:rsidRPr="000B5405">
        <w:instrText>ADDIN CSL_CITATION {"citationItems":[{"id":"ITEM-1","itemData":{"DOI":"10.1039/b814292k","ISSN":"09599428","abstract":"Sol-gel derived bioactive glasses (70 mol% SiO 2 and 30 mol% CaO) have high potential as materials for bone regeneration and devices for sustained drug delivery. They bond to bone and have a controllable degradation rate. They have a unique tailorable nanoporosity, which enhances their surface area and exposes hydroxyl groups and affects protein adsorption and cellular response. This study aims to fully characterise the evolution of the nanoporous structure of sol-gel derived bioactive glass for the first time, to fully understand its nanostructure evolution and control, so that materials with specific nanoporous networks can be produced to further enhance effects on tissue regeneration. It was confirmed that nanopores of sol-gel derived bioactive glass are interstitial spaces between nanoparticles. Nanoparticles, approximately 5 nm in diameter that were produced early in the process, agglomerated into larger particles during the gelation process (10-30 nm in diameter) during stabilisation via heat treatment. Inductive coupled plasma (ICP) analysis of the pore liquor after ageing revealed that calcium nitrate (the calcium precursor) dissolves in pore liquor before drying. Thermal real time X-ray diffraction and MAS-NMR data revealed that calcium nitrate coated the silica nanoparticles during drying and calcium did not enter the silica network until the material was heated to 400 °C. This has implications for ensuring a homogeneous calcium distribution in bioactive glasses made by the sol-gel route. © 2009 The Royal Society of Chemistry.","author":[{"dropping-particle":"","family":"Lin","given":"Sen","non-dropping-particle":"","parse-names":false,"suffix":""},{"dropping-particle":"","family":"Ionescu","given":"Claudia","non-dropping-particle":"","parse-names":false,"suffix":""},{"dropping-particle":"","family":"Pike","given":"Kevin J.","non-dropping-particle":"","parse-names":false,"suffix":""},{"dropping-particle":"","family":"Smith","given":"Mark E.","non-dropping-particle":"","parse-names":false,"suffix":""},{"dropping-particle":"","family":"Jones","given":"Julian R.","non-dropping-particle":"","parse-names":false,"suffix":""}],"container-title":"Journal of Materials Chemistry","id":"ITEM-1","issue":"9","issued":{"date-parts":[["2009"]]},"page":"1276-1282","title":"Nanostructure evolution and calcium distribution in sol-gel derived bioactive glass","type":"article-journal","volume":"19"},"uris":["http://www.mendeley.com/documents/?uuid=6971fa9f-bbef-4ae9-a20c-a33f1249dcdc"]}],"mendeley":{"formattedCitation":"&lt;sup&gt;42&lt;/sup&gt;","plainTextFormattedCitation":"42","previouslyFormattedCitation":"&lt;sup&gt;42&lt;/sup&gt;"},"properties":{"noteIndex":0},"schema":"https://github.com/citation-style-language/schema/raw/master/csl-citation.json"}</w:instrText>
      </w:r>
      <w:r w:rsidR="00BA3198" w:rsidRPr="000B5405">
        <w:fldChar w:fldCharType="separate"/>
      </w:r>
      <w:r w:rsidR="00C25AEA" w:rsidRPr="000B5405">
        <w:rPr>
          <w:noProof/>
          <w:vertAlign w:val="superscript"/>
        </w:rPr>
        <w:t>42</w:t>
      </w:r>
      <w:r w:rsidR="00BA3198" w:rsidRPr="000B5405">
        <w:fldChar w:fldCharType="end"/>
      </w:r>
      <w:r w:rsidR="00DA56C6" w:rsidRPr="000B5405">
        <w:t>.</w:t>
      </w:r>
      <w:r w:rsidR="00B7105D" w:rsidRPr="000B5405">
        <w:t xml:space="preserve"> Such an unstable system is not suitable for the synthesis of complex formulation</w:t>
      </w:r>
      <w:r w:rsidR="004665FB" w:rsidRPr="000B5405">
        <w:t>s</w:t>
      </w:r>
      <w:r w:rsidR="00B7105D" w:rsidRPr="000B5405">
        <w:t xml:space="preserve">, as all the ions present in the system would </w:t>
      </w:r>
      <w:r w:rsidR="003705C1" w:rsidRPr="000B5405">
        <w:t>tend to</w:t>
      </w:r>
      <w:r w:rsidR="00B7105D" w:rsidRPr="000B5405">
        <w:t xml:space="preserve"> precipitate or form secondary phases</w:t>
      </w:r>
      <w:r w:rsidR="004665FB" w:rsidRPr="000B5405">
        <w:fldChar w:fldCharType="begin" w:fldLock="1"/>
      </w:r>
      <w:r w:rsidR="00C25AEA" w:rsidRPr="000B5405">
        <w:instrText>ADDIN CSL_CITATION {"citationItems":[{"id":"ITEM-1","itemData":{"DOI":"10.1021/acsbiomaterials.9b01245","ISSN":"2373-9878","author":[{"dropping-particle":"","family":"Bossard","given":"Cédric","non-dropping-particle":"","parse-names":false,"suffix":""},{"dropping-particle":"","family":"Granel","given":"Henri","non-dropping-particle":"","parse-names":false,"suffix":""},{"dropping-particle":"","family":"Jallot","given":"Édouard","non-dropping-particle":"","parse-names":false,"suffix":""},{"dropping-particle":"","family":"Montouillout","given":"Valérie","non-dropping-particle":"","parse-names":false,"suffix":""},{"dropping-particle":"","family":"Fayon","given":"Franck","non-dropping-particle":"","parse-names":false,"suffix":""},{"dropping-particle":"","family":"Soulié","given":"Jérémy","non-dropping-particle":"","parse-names":false,"suffix":""},{"dropping-particle":"","family":"Drouet","given":"Christophe","non-dropping-particle":"","parse-names":false,"suffix":""},{"dropping-particle":"","family":"Wittrant","given":"Yohann","non-dropping-particle":"","parse-names":false,"suffix":""},{"dropping-particle":"","family":"Lao","given":"Jonathan","non-dropping-particle":"","parse-names":false,"suffix":""}],"container-title":"ACS Biomaterials Science &amp; Engineering","id":"ITEM-1","issue":"11","issued":{"date-parts":[["2019","11","11"]]},"page":"5906-5915","title":"Mechanism of Calcium Incorporation Inside Sol–Gel Silicate Bioactive Glass and the Advantage of Using Ca(OH) 2 over Other Calcium Sources","type":"article-journal","volume":"5"},"uris":["http://www.mendeley.com/documents/?uuid=e2483dd4-7f43-4b70-aef5-40d5a01c5728"]}],"mendeley":{"formattedCitation":"&lt;sup&gt;41&lt;/sup&gt;","plainTextFormattedCitation":"41","previouslyFormattedCitation":"&lt;sup&gt;41&lt;/sup&gt;"},"properties":{"noteIndex":0},"schema":"https://github.com/citation-style-language/schema/raw/master/csl-citation.json"}</w:instrText>
      </w:r>
      <w:r w:rsidR="004665FB" w:rsidRPr="000B5405">
        <w:fldChar w:fldCharType="separate"/>
      </w:r>
      <w:r w:rsidR="00C25AEA" w:rsidRPr="000B5405">
        <w:rPr>
          <w:noProof/>
          <w:vertAlign w:val="superscript"/>
        </w:rPr>
        <w:t>41</w:t>
      </w:r>
      <w:r w:rsidR="004665FB" w:rsidRPr="000B5405">
        <w:fldChar w:fldCharType="end"/>
      </w:r>
      <w:r w:rsidR="00B7105D" w:rsidRPr="000B5405">
        <w:t xml:space="preserve">. As a consequence, most BGs considered for hybrid synthesis </w:t>
      </w:r>
      <w:r w:rsidR="003705C1" w:rsidRPr="000B5405">
        <w:t>are</w:t>
      </w:r>
      <w:r w:rsidR="00B7105D" w:rsidRPr="000B5405">
        <w:t xml:space="preserve"> </w:t>
      </w:r>
      <w:r w:rsidR="00240B43" w:rsidRPr="000B5405">
        <w:t xml:space="preserve">binary </w:t>
      </w:r>
      <w:r w:rsidR="00B7105D" w:rsidRPr="000B5405">
        <w:t xml:space="preserve">(or rarely ternary) formulations to minimize this effect. </w:t>
      </w:r>
      <w:r w:rsidR="00200FCC" w:rsidRPr="000B5405">
        <w:t>Regarding calcium, t</w:t>
      </w:r>
      <w:r w:rsidR="00723358" w:rsidRPr="000B5405">
        <w:t>he quest for ideal calcium sources is still open: from the original syntheses using CaCl</w:t>
      </w:r>
      <w:r w:rsidR="00723358" w:rsidRPr="000B5405">
        <w:rPr>
          <w:vertAlign w:val="subscript"/>
        </w:rPr>
        <w:t>2</w:t>
      </w:r>
      <w:r w:rsidR="00723358" w:rsidRPr="000B5405">
        <w:t>, research in the past decade moved to the use of organic salts of calcium (e.g.</w:t>
      </w:r>
      <w:r w:rsidR="00BE5F7A" w:rsidRPr="000B5405">
        <w:t xml:space="preserve">, </w:t>
      </w:r>
      <w:proofErr w:type="spellStart"/>
      <w:r w:rsidR="00723358" w:rsidRPr="000B5405">
        <w:t>methox</w:t>
      </w:r>
      <w:r w:rsidR="00F11AE4" w:rsidRPr="000B5405">
        <w:t>yethox</w:t>
      </w:r>
      <w:r w:rsidR="00723358" w:rsidRPr="000B5405">
        <w:t>ide</w:t>
      </w:r>
      <w:proofErr w:type="spellEnd"/>
      <w:r w:rsidR="00723358" w:rsidRPr="000B5405">
        <w:t xml:space="preserve"> and ethoxide), leading to more homogeneous incorporation. However, the use of alkoxides is still </w:t>
      </w:r>
      <w:r w:rsidR="002C3BE8" w:rsidRPr="000B5405">
        <w:t xml:space="preserve">limited due to their instability (quick hydrolysis in the presence of humidity) and </w:t>
      </w:r>
      <w:r w:rsidR="008C28E1" w:rsidRPr="000B5405">
        <w:t xml:space="preserve">their </w:t>
      </w:r>
      <w:r w:rsidR="002C3BE8" w:rsidRPr="000B5405">
        <w:t>limited availabilit</w:t>
      </w:r>
      <w:r w:rsidR="008C28E1" w:rsidRPr="000B5405">
        <w:t>y</w:t>
      </w:r>
      <w:r w:rsidR="00BF5B0D" w:rsidRPr="000B5405">
        <w:t>:</w:t>
      </w:r>
      <w:r w:rsidR="008C28E1" w:rsidRPr="000B5405">
        <w:t xml:space="preserve"> it can be very difficult to find high purity precursors and suppliers are sparse</w:t>
      </w:r>
      <w:r w:rsidR="00723358" w:rsidRPr="000B5405">
        <w:t xml:space="preserve">. This works against most scaffold </w:t>
      </w:r>
      <w:r w:rsidR="00723358" w:rsidRPr="000B5405">
        <w:lastRenderedPageBreak/>
        <w:t>fabrication techniques, which require a significant transitory step between solution and gelation (see for instance, sol-gel electrospinning</w:t>
      </w:r>
      <w:r w:rsidR="004A2182" w:rsidRPr="000B5405">
        <w:fldChar w:fldCharType="begin" w:fldLock="1"/>
      </w:r>
      <w:r w:rsidR="00C25AEA" w:rsidRPr="000B5405">
        <w:instrText>ADDIN CSL_CITATION {"citationItems":[{"id":"ITEM-1","itemData":{"DOI":"10.1021/la102845k","ISSN":"0743-7463","author":[{"dropping-particle":"","family":"Allo","given":"Bedilu A.","non-dropping-particle":"","parse-names":false,"suffix":""},{"dropping-particle":"","family":"Rizkalla","given":"Amin S.","non-dropping-particle":"","parse-names":false,"suffix":""},{"dropping-particle":"","family":"Mequanint","given":"Kibret","non-dropping-particle":"","parse-names":false,"suffix":""}],"container-title":"Langmuir","id":"ITEM-1","issue":"23","issued":{"date-parts":[["2010","12","7"]]},"page":"18340-18348","title":"Synthesis and Electrospinning of ε-Polycaprolactone-Bioactive Glass Hybrid Biomaterials via a Sol−Gel Process","type":"article-journal","volume":"26"},"uris":["http://www.mendeley.com/documents/?uuid=1b6fed5f-429e-49d1-81eb-e5d675a5d744"]}],"mendeley":{"formattedCitation":"&lt;sup&gt;43&lt;/sup&gt;","plainTextFormattedCitation":"43","previouslyFormattedCitation":"&lt;sup&gt;43&lt;/sup&gt;"},"properties":{"noteIndex":0},"schema":"https://github.com/citation-style-language/schema/raw/master/csl-citation.json"}</w:instrText>
      </w:r>
      <w:r w:rsidR="004A2182" w:rsidRPr="000B5405">
        <w:fldChar w:fldCharType="separate"/>
      </w:r>
      <w:r w:rsidR="00C25AEA" w:rsidRPr="000B5405">
        <w:rPr>
          <w:noProof/>
          <w:vertAlign w:val="superscript"/>
        </w:rPr>
        <w:t>43</w:t>
      </w:r>
      <w:r w:rsidR="004A2182" w:rsidRPr="000B5405">
        <w:fldChar w:fldCharType="end"/>
      </w:r>
      <w:r w:rsidR="00723358" w:rsidRPr="000B5405">
        <w:t xml:space="preserve">). Recently, calcium hydroxide </w:t>
      </w:r>
      <w:r w:rsidR="006A5B91" w:rsidRPr="000B5405">
        <w:t xml:space="preserve">and calcium oxide </w:t>
      </w:r>
      <w:r w:rsidR="00723358" w:rsidRPr="000B5405">
        <w:t>w</w:t>
      </w:r>
      <w:r w:rsidR="006A5B91" w:rsidRPr="000B5405">
        <w:t>ere</w:t>
      </w:r>
      <w:r w:rsidR="00723358" w:rsidRPr="000B5405">
        <w:t xml:space="preserve"> also proposed as a</w:t>
      </w:r>
      <w:r w:rsidR="005A5DAA" w:rsidRPr="000B5405">
        <w:t xml:space="preserve"> promising</w:t>
      </w:r>
      <w:r w:rsidR="00723358" w:rsidRPr="000B5405">
        <w:t xml:space="preserve"> alternative source </w:t>
      </w:r>
      <w:r w:rsidR="005A5DAA" w:rsidRPr="000B5405">
        <w:t>thanks to ideal and reproducible</w:t>
      </w:r>
      <w:r w:rsidR="00723358" w:rsidRPr="000B5405">
        <w:t xml:space="preserve"> </w:t>
      </w:r>
      <w:r w:rsidR="005A5DAA" w:rsidRPr="000B5405">
        <w:t xml:space="preserve">gelation time (~ 1-2 h) and </w:t>
      </w:r>
      <w:r w:rsidR="00723358" w:rsidRPr="000B5405">
        <w:t>reliable low-temperature synthesis</w:t>
      </w:r>
      <w:r w:rsidR="00240B43" w:rsidRPr="000B5405">
        <w:t xml:space="preserve"> of the sols</w:t>
      </w:r>
      <w:r w:rsidR="004A2182" w:rsidRPr="000B5405">
        <w:fldChar w:fldCharType="begin" w:fldLock="1"/>
      </w:r>
      <w:r w:rsidR="00C25AEA" w:rsidRPr="000B5405">
        <w:instrText>ADDIN CSL_CITATION {"citationItems":[{"id":"ITEM-1","itemData":{"DOI":"10.1021/acsbiomaterials.9b01245","ISSN":"2373-9878","author":[{"dropping-particle":"","family":"Bossard","given":"Cédric","non-dropping-particle":"","parse-names":false,"suffix":""},{"dropping-particle":"","family":"Granel","given":"Henri","non-dropping-particle":"","parse-names":false,"suffix":""},{"dropping-particle":"","family":"Jallot","given":"Édouard","non-dropping-particle":"","parse-names":false,"suffix":""},{"dropping-particle":"","family":"Montouillout","given":"Valérie","non-dropping-particle":"","parse-names":false,"suffix":""},{"dropping-particle":"","family":"Fayon","given":"Franck","non-dropping-particle":"","parse-names":false,"suffix":""},{"dropping-particle":"","family":"Soulié","given":"Jérémy","non-dropping-particle":"","parse-names":false,"suffix":""},{"dropping-particle":"","family":"Drouet","given":"Christophe","non-dropping-particle":"","parse-names":false,"suffix":""},{"dropping-particle":"","family":"Wittrant","given":"Yohann","non-dropping-particle":"","parse-names":false,"suffix":""},{"dropping-particle":"","family":"Lao","given":"Jonathan","non-dropping-particle":"","parse-names":false,"suffix":""}],"container-title":"ACS Biomaterials Science &amp; Engineering","id":"ITEM-1","issue":"11","issued":{"date-parts":[["2019","11","11"]]},"page":"5906-5915","title":"Mechanism of Calcium Incorporation Inside Sol–Gel Silicate Bioactive Glass and the Advantage of Using Ca(OH) 2 over Other Calcium Sources","type":"article-journal","volume":"5"},"uris":["http://www.mendeley.com/documents/?uuid=e2483dd4-7f43-4b70-aef5-40d5a01c5728"]}],"mendeley":{"formattedCitation":"&lt;sup&gt;41&lt;/sup&gt;","plainTextFormattedCitation":"41","previouslyFormattedCitation":"&lt;sup&gt;41&lt;/sup&gt;"},"properties":{"noteIndex":0},"schema":"https://github.com/citation-style-language/schema/raw/master/csl-citation.json"}</w:instrText>
      </w:r>
      <w:r w:rsidR="004A2182" w:rsidRPr="000B5405">
        <w:fldChar w:fldCharType="separate"/>
      </w:r>
      <w:r w:rsidR="00C25AEA" w:rsidRPr="000B5405">
        <w:rPr>
          <w:noProof/>
          <w:vertAlign w:val="superscript"/>
        </w:rPr>
        <w:t>41</w:t>
      </w:r>
      <w:r w:rsidR="004A2182" w:rsidRPr="000B5405">
        <w:fldChar w:fldCharType="end"/>
      </w:r>
      <w:r w:rsidR="00723358" w:rsidRPr="000B5405">
        <w:t xml:space="preserve">. In spite of these promising steps forward, </w:t>
      </w:r>
      <w:r w:rsidR="00F91E4D" w:rsidRPr="000B5405">
        <w:t>having</w:t>
      </w:r>
      <w:r w:rsidR="00757194" w:rsidRPr="000B5405">
        <w:t xml:space="preserve"> to avoid </w:t>
      </w:r>
      <w:r w:rsidR="00B7105D" w:rsidRPr="000B5405">
        <w:t xml:space="preserve">the usual heat treatment for sol-gel BGs remains an important limitation for the incorporation of ions </w:t>
      </w:r>
      <w:r w:rsidR="009A3CA8" w:rsidRPr="000B5405">
        <w:t>with</w:t>
      </w:r>
      <w:r w:rsidR="00B7105D" w:rsidRPr="000B5405">
        <w:t xml:space="preserve"> therapeutic interest. Efforts are made to find </w:t>
      </w:r>
      <w:r w:rsidR="007F08B3" w:rsidRPr="000B5405">
        <w:t>novel</w:t>
      </w:r>
      <w:r w:rsidR="00757194" w:rsidRPr="000B5405">
        <w:t xml:space="preserve"> </w:t>
      </w:r>
      <w:r w:rsidR="00B7105D" w:rsidRPr="000B5405">
        <w:t>routes to stably include calcium in the material</w:t>
      </w:r>
      <w:r w:rsidR="007F08B3" w:rsidRPr="000B5405">
        <w:t xml:space="preserve"> with promising results, such as curing or the development of </w:t>
      </w:r>
      <w:proofErr w:type="spellStart"/>
      <w:r w:rsidR="007F08B3" w:rsidRPr="000B5405">
        <w:t>borophosphosilicate</w:t>
      </w:r>
      <w:proofErr w:type="spellEnd"/>
      <w:r w:rsidR="007F08B3" w:rsidRPr="000B5405">
        <w:t xml:space="preserve"> formulations. These strateg</w:t>
      </w:r>
      <w:r w:rsidR="00113466" w:rsidRPr="000B5405">
        <w:t>ies</w:t>
      </w:r>
      <w:r w:rsidR="007F08B3" w:rsidRPr="000B5405">
        <w:t xml:space="preserve"> exploit the inorganic phase as calcium carrier. Alternatively, </w:t>
      </w:r>
      <w:r w:rsidR="00757194" w:rsidRPr="000B5405">
        <w:t>the</w:t>
      </w:r>
      <w:r w:rsidR="00B7105D" w:rsidRPr="000B5405">
        <w:t xml:space="preserve"> polymer </w:t>
      </w:r>
      <w:r w:rsidR="00757194" w:rsidRPr="000B5405">
        <w:t xml:space="preserve">phase </w:t>
      </w:r>
      <w:r w:rsidR="007F08B3" w:rsidRPr="000B5405">
        <w:t>could be also used</w:t>
      </w:r>
      <w:r w:rsidR="00B7105D" w:rsidRPr="000B5405">
        <w:t xml:space="preserve">. </w:t>
      </w:r>
      <w:r w:rsidR="00F31A68" w:rsidRPr="000B5405">
        <w:t>Chelation</w:t>
      </w:r>
      <w:r w:rsidR="007F08B3" w:rsidRPr="000B5405">
        <w:t>, for instance,</w:t>
      </w:r>
      <w:r w:rsidR="00F31A68" w:rsidRPr="000B5405">
        <w:t xml:space="preserve"> is the ability of certain molecules to coordinate with metal ions</w:t>
      </w:r>
      <w:r w:rsidR="00B7105D" w:rsidRPr="000B5405">
        <w:t xml:space="preserve"> </w:t>
      </w:r>
      <w:r w:rsidR="00F31A68" w:rsidRPr="000B5405">
        <w:t>to create a stable complex. T</w:t>
      </w:r>
      <w:r w:rsidR="00B7105D" w:rsidRPr="000B5405">
        <w:t xml:space="preserve">he incorporation of polymers </w:t>
      </w:r>
      <w:r w:rsidR="00F31A68" w:rsidRPr="000B5405">
        <w:t>that can</w:t>
      </w:r>
      <w:r w:rsidR="00B7105D" w:rsidRPr="000B5405">
        <w:t xml:space="preserve"> </w:t>
      </w:r>
      <w:r w:rsidR="00F31A68" w:rsidRPr="000B5405">
        <w:t>chelate calcium ions</w:t>
      </w:r>
      <w:r w:rsidR="00B7105D" w:rsidRPr="000B5405">
        <w:t xml:space="preserve"> </w:t>
      </w:r>
      <w:r w:rsidR="00F31A68" w:rsidRPr="000B5405">
        <w:t>is currently under development</w:t>
      </w:r>
      <w:r w:rsidR="00BA3198" w:rsidRPr="000B5405">
        <w:fldChar w:fldCharType="begin" w:fldLock="1"/>
      </w:r>
      <w:r w:rsidR="00C25AEA" w:rsidRPr="000B5405">
        <w:instrText>ADDIN CSL_CITATION {"citationItems":[{"id":"ITEM-1","itemData":{"DOI":"10.1002/chem.201304013","ISSN":"09476539","author":[{"dropping-particle":"","family":"Poologasundarampillai","given":"Gowsihan","non-dropping-particle":"","parse-names":false,"suffix":""},{"dropping-particle":"","family":"Yu","given":"Bobo","non-dropping-particle":"","parse-names":false,"suffix":""},{"dropping-particle":"","family":"Tsigkou","given":"Olga","non-dropping-particle":"","parse-names":false,"suffix":""},{"dropping-particle":"","family":"Wang","given":"Daming","non-dropping-particle":"","parse-names":false,"suffix":""},{"dropping-particle":"","family":"Romer","given":"Frederik","non-dropping-particle":"","parse-names":false,"suffix":""},{"dropping-particle":"","family":"Bhakhri","given":"Vineet","non-dropping-particle":"","parse-names":false,"suffix":""},{"dropping-particle":"","family":"Giuliani","given":"Finn","non-dropping-particle":"","parse-names":false,"suffix":""},{"dropping-particle":"","family":"Stevens","given":"Molly M.","non-dropping-particle":"","parse-names":false,"suffix":""},{"dropping-particle":"","family":"McPhail","given":"David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R.","non-dropping-particle":"","parse-names":false,"suffix":""}],"container-title":"Chemistry - A European Journal","id":"ITEM-1","issue":"26","issued":{"date-parts":[["2014","6","23"]]},"page":"8149-8160","title":"Poly(γ-glutamic acid)/Silica Hybrids with Calcium Incorporated in the Silica Network by Use of a Calcium Alkoxide Precursor","type":"article-journal","volume":"20"},"uris":["http://www.mendeley.com/documents/?uuid=d9a323ad-aae2-4ad0-8b19-afb0b67f8539"]},{"id":"ITEM-2","itemData":{"DOI":"10.4014/jmb.1004.04043","ISSN":"10177825","author":[{"dropping-particle":"","family":"Tsujimoto","given":"Takashi","non-dropping-particle":"","parse-names":false,"suffix":""}],"container-title":"Journal of Microbiology and Biotechnology","id":"ITEM-2","issue":"10","issued":{"date-parts":[["2010","10","28"]]},"page":"1436-1439","title":"Chelation of Calcium Ions by Poly(γ-Glutamic Acid) from Bacillus subtilis (Chungkookjang)","type":"article-journal","volume":"20"},"uris":["http://www.mendeley.com/documents/?uuid=664de496-81b0-4584-ae07-20fca84f2559"]},{"id":"ITEM-3","itemData":{"DOI":"10.1002/app.1993.070490418","ISSN":"1097-4628","abstract":"Chitosan fibers were treated with aqueous solutions of CuSO4 and ZnSO4 for different periods of time to prepare samples containing different levels of metal-ion contents. The effect of metal ions on the tensile properties of chitosan fibers was studied. It was found that after chelation of metal ions the chitosan fibers gained substantial increases in both dry and wet strengths. The metal ions were readily removed from the chitosan fibers by treatment with an aqueous EDTA solution. The effect of the degree of acetylation on the chelating ability of the chitosan fibers was also studied. It was found that after acetylation the chitosan fibers lost the chelating ability due to the conversion of primary amine groups to acetamide groups. © 1993 John Wiley &amp; Sons, Inc. ","author":[{"dropping-particle":"","family":"Qin","given":"Yimin","non-dropping-particle":"","parse-names":false,"suffix":""}],"container-title":"Journal of Applied Polymer Science","id":"ITEM-3","issue":"4","issued":{"date-parts":[["1993","7","20"]]},"page":"727-731","publisher":"Wiley Subscription Services, Inc., A Wiley Company","title":"The chelating properties of chitosan fibers","type":"article-journal","volume":"49"},"uris":["http://www.mendeley.com/documents/?uuid=e046a698-1dd0-4108-926f-15e9399f4149"]},{"id":"ITEM-4","itemData":{"DOI":"10.1007/s10853-014-8301-5","ISSN":"1573-4803","abstract":"Chitosan is an aminopolysaccharide that binds metal ions through different mechanisms such as ion exchange, chelation or formation of ternary complex. The sorption performance depends on the characteristics of the solution (pH, presence of ligands, metal speciation) and the properties of the biopolymer (crystallinity, degree of deacetylation, molecular weight). Sorption performance is also controlled by the accessibility and availability of reactive groups (diffusion properties). These interactions chitosan/metal ions can be used for environmental applications (recovery of toxic or valuable metals) but also for the synthesis of new materials. Hybrid materials (chitosan/metal ion composites) can thus be used for manufacturing new sorbents with improved functionalities, supported catalysts, antimicrobial supports and sensors. The physical versatility of the biopolymer is an important criterion for designing these new materials: The conditioning of the material under the form of hydrogel beads, membranes, fibers and hollow fibers, foams and sponges enhances sorption performance and allows developing new applications.","author":[{"dropping-particle":"","family":"Guibal","given":"Eric","non-dropping-particle":"","parse-names":false,"suffix":""},{"dropping-particle":"","family":"Vincent","given":"Thierry","non-dropping-particle":"","parse-names":false,"suffix":""},{"dropping-particle":"","family":"Navarro","given":"Ricardo","non-dropping-particle":"","parse-names":false,"suffix":""}],"container-title":"Journal of Materials Science","id":"ITEM-4","issue":"16","issued":{"date-parts":[["2014"]]},"page":"5505-5518","title":"Metal ion biosorption on chitosan for the synthesis of advanced materials","type":"article-journal","volume":"49"},"uris":["http://www.mendeley.com/documents/?uuid=e8a59334-6716-46a0-9aba-1fc8e03afdd2"]},{"id":"ITEM-5","itemData":{"DOI":"10.1016/j.actbio.2013.04.037","ISSN":"17427061","author":[{"dropping-particle":"","family":"Valliant","given":"Esther M.","non-dropping-particle":"","parse-names":false,"suffix":""},{"dropping-particle":"","family":"Romer","given":"Frederik","non-dropping-particle":"","parse-names":false,"suffix":""},{"dropping-particle":"","family":"Wang","given":"Daming","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R.","non-dropping-particle":"","parse-names":false,"suffix":""}],"container-title":"Acta Biomaterialia","id":"ITEM-5","issue":"8","issued":{"date-parts":[["2013","8"]]},"page":"7662-7671","title":"Bioactivity in silica/poly(γ-glutamic acid) sol–gel hybrids through calcium chelation","type":"article-journal","volume":"9"},"uris":["http://www.mendeley.com/documents/?uuid=1cff2f7d-8fb5-4220-a9c7-9790ecadc06e"]}],"mendeley":{"formattedCitation":"&lt;sup&gt;44–48&lt;/sup&gt;","plainTextFormattedCitation":"44–48","previouslyFormattedCitation":"&lt;sup&gt;44–48&lt;/sup&gt;"},"properties":{"noteIndex":0},"schema":"https://github.com/citation-style-language/schema/raw/master/csl-citation.json"}</w:instrText>
      </w:r>
      <w:r w:rsidR="00BA3198" w:rsidRPr="000B5405">
        <w:fldChar w:fldCharType="separate"/>
      </w:r>
      <w:r w:rsidR="00C25AEA" w:rsidRPr="000B5405">
        <w:rPr>
          <w:noProof/>
          <w:vertAlign w:val="superscript"/>
        </w:rPr>
        <w:t>44–48</w:t>
      </w:r>
      <w:r w:rsidR="00BA3198" w:rsidRPr="000B5405">
        <w:fldChar w:fldCharType="end"/>
      </w:r>
      <w:r w:rsidR="00CC4FC3" w:rsidRPr="000B5405">
        <w:t xml:space="preserve">. </w:t>
      </w:r>
      <w:r w:rsidR="0032063A" w:rsidRPr="000B5405">
        <w:t>I</w:t>
      </w:r>
      <w:r w:rsidR="00F31A68" w:rsidRPr="000B5405">
        <w:t xml:space="preserve">t </w:t>
      </w:r>
      <w:r w:rsidR="00B7105D" w:rsidRPr="000B5405">
        <w:t xml:space="preserve">could be an effective </w:t>
      </w:r>
      <w:r w:rsidR="00F31A68" w:rsidRPr="000B5405">
        <w:t>strategy</w:t>
      </w:r>
      <w:r w:rsidR="00B7105D" w:rsidRPr="000B5405">
        <w:t xml:space="preserve"> to circumvent this issue</w:t>
      </w:r>
      <w:r w:rsidR="00F31A68" w:rsidRPr="000B5405">
        <w:t>, obtaining bioactive hybrids that deliver complex ion profiles in a control fashion.</w:t>
      </w:r>
    </w:p>
    <w:p w14:paraId="42818EC6" w14:textId="7E746451" w:rsidR="00570D0B" w:rsidRPr="000B5405" w:rsidRDefault="00570D0B" w:rsidP="002E1893">
      <w:r w:rsidRPr="000B5405">
        <w:t xml:space="preserve">O/I hybrids are a highly promising family of materials with still many open challenges up ahead. As we introduced in this section, to reach these ambitious objectives it is important to tailor and balance several variables and parameters of the two hybrid components, the inorganic as well as the organic. In particular, </w:t>
      </w:r>
      <w:r w:rsidR="00364377" w:rsidRPr="000B5405">
        <w:t>w</w:t>
      </w:r>
      <w:r w:rsidRPr="000B5405">
        <w:t>hen reviewing the current literature on the topic, it becomes clear that choosing and/or synthesizing a polymer that meets the applicative requirement is one of the main tasks related to the biomedical use of O/I hybrids. Smart design of the polymer chemistry of hybrids could be an effective strategy within reach to reduce their drawbacks and make them more competitive clinically and commercially, especially w</w:t>
      </w:r>
      <w:r w:rsidR="0073168C" w:rsidRPr="000B5405">
        <w:t>hen compared to nanocomposites.</w:t>
      </w:r>
    </w:p>
    <w:p w14:paraId="24ABA073" w14:textId="67662D5B" w:rsidR="00B2295A" w:rsidRPr="000B5405" w:rsidRDefault="003705FD" w:rsidP="005A12EE">
      <w:pPr>
        <w:pStyle w:val="Titolo1"/>
      </w:pPr>
      <w:bookmarkStart w:id="15" w:name="_Toc57289249"/>
      <w:r w:rsidRPr="000B5405">
        <w:t>4</w:t>
      </w:r>
      <w:r w:rsidR="00B2295A" w:rsidRPr="000B5405">
        <w:t xml:space="preserve">. </w:t>
      </w:r>
      <w:r w:rsidR="00570D0B" w:rsidRPr="000B5405">
        <w:t>The organic component: s</w:t>
      </w:r>
      <w:r w:rsidR="00986EFC" w:rsidRPr="000B5405">
        <w:t>tate of the art in the use of polymers in hybrids</w:t>
      </w:r>
      <w:bookmarkEnd w:id="15"/>
    </w:p>
    <w:p w14:paraId="56CE45F7" w14:textId="054D3CC2" w:rsidR="0043444F" w:rsidRPr="000B5405" w:rsidRDefault="003B22D4" w:rsidP="00AE252C">
      <w:pPr>
        <w:rPr>
          <w:szCs w:val="24"/>
        </w:rPr>
      </w:pPr>
      <w:r w:rsidRPr="000B5405">
        <w:t>P</w:t>
      </w:r>
      <w:r w:rsidR="0073168C" w:rsidRPr="000B5405">
        <w:t>olymers used in biomedical applications are generally divided according to their o</w:t>
      </w:r>
      <w:r w:rsidR="00F10228" w:rsidRPr="000B5405">
        <w:t>rigin into synthetic or natural.</w:t>
      </w:r>
      <w:r w:rsidR="00AE252C" w:rsidRPr="000B5405">
        <w:t xml:space="preserve"> The origin of the material is also often associated with trends in behavior</w:t>
      </w:r>
      <w:r w:rsidR="00B620C9" w:rsidRPr="000B5405">
        <w:t xml:space="preserve">, </w:t>
      </w:r>
      <w:r w:rsidR="00AE252C" w:rsidRPr="000B5405">
        <w:t>properties</w:t>
      </w:r>
      <w:r w:rsidR="00B620C9" w:rsidRPr="000B5405">
        <w:t>, advantages and disadvantages (</w:t>
      </w:r>
      <w:r w:rsidR="008A7A66" w:rsidRPr="000B5405">
        <w:fldChar w:fldCharType="begin"/>
      </w:r>
      <w:r w:rsidR="008A7A66" w:rsidRPr="000B5405">
        <w:instrText xml:space="preserve"> REF _Ref76140882 \h  \* MERGEFORMAT </w:instrText>
      </w:r>
      <w:r w:rsidR="008A7A66" w:rsidRPr="000B5405">
        <w:fldChar w:fldCharType="separate"/>
      </w:r>
      <w:r w:rsidR="00C22E77" w:rsidRPr="000B5405">
        <w:t xml:space="preserve">Table </w:t>
      </w:r>
      <w:r w:rsidR="00C22E77" w:rsidRPr="000B5405">
        <w:rPr>
          <w:noProof/>
        </w:rPr>
        <w:t>1</w:t>
      </w:r>
      <w:r w:rsidR="008A7A66" w:rsidRPr="000B5405">
        <w:fldChar w:fldCharType="end"/>
      </w:r>
      <w:r w:rsidR="00B620C9" w:rsidRPr="000B5405">
        <w:t>)</w:t>
      </w:r>
      <w:r w:rsidR="00AE252C" w:rsidRPr="000B5405">
        <w:t xml:space="preserve">. Generally, synthetic polymers, principally saturated and unsaturated polyesters, are preferable for their </w:t>
      </w:r>
      <w:r w:rsidR="009C40E4" w:rsidRPr="000B5405">
        <w:t xml:space="preserve">reproducibility </w:t>
      </w:r>
      <w:r w:rsidR="00AE252C" w:rsidRPr="000B5405">
        <w:t xml:space="preserve">and precise control over reactive side groups and mechanical </w:t>
      </w:r>
      <w:r w:rsidR="00AE252C" w:rsidRPr="000B5405">
        <w:rPr>
          <w:szCs w:val="24"/>
        </w:rPr>
        <w:t xml:space="preserve">behavior. However, </w:t>
      </w:r>
      <w:r w:rsidR="009C40E4" w:rsidRPr="000B5405">
        <w:rPr>
          <w:szCs w:val="24"/>
        </w:rPr>
        <w:t xml:space="preserve">polyesters </w:t>
      </w:r>
      <w:r w:rsidR="00AE252C" w:rsidRPr="000B5405">
        <w:rPr>
          <w:szCs w:val="24"/>
        </w:rPr>
        <w:t xml:space="preserve">are highly hydrophobic (inconvenient for applications in contact with cells), </w:t>
      </w:r>
      <w:r w:rsidR="00A62D0D" w:rsidRPr="000B5405">
        <w:rPr>
          <w:szCs w:val="24"/>
        </w:rPr>
        <w:t xml:space="preserve">with less functional residues </w:t>
      </w:r>
      <w:r w:rsidR="00AE252C" w:rsidRPr="000B5405">
        <w:rPr>
          <w:szCs w:val="24"/>
        </w:rPr>
        <w:t>and biologically inert. Natural polymer</w:t>
      </w:r>
      <w:r w:rsidR="008467D6" w:rsidRPr="000B5405">
        <w:rPr>
          <w:szCs w:val="24"/>
        </w:rPr>
        <w:t>s</w:t>
      </w:r>
      <w:r w:rsidR="00AE252C" w:rsidRPr="000B5405">
        <w:rPr>
          <w:szCs w:val="24"/>
        </w:rPr>
        <w:t xml:space="preserve"> are sought for their ability to mimic the structure</w:t>
      </w:r>
      <w:r w:rsidR="008467D6" w:rsidRPr="000B5405">
        <w:rPr>
          <w:szCs w:val="24"/>
        </w:rPr>
        <w:t xml:space="preserve">, </w:t>
      </w:r>
      <w:r w:rsidR="00AE252C" w:rsidRPr="000B5405">
        <w:rPr>
          <w:szCs w:val="24"/>
        </w:rPr>
        <w:t xml:space="preserve">water content </w:t>
      </w:r>
      <w:r w:rsidR="008467D6" w:rsidRPr="000B5405">
        <w:rPr>
          <w:szCs w:val="24"/>
        </w:rPr>
        <w:t xml:space="preserve">and sometimes even the chemical composition </w:t>
      </w:r>
      <w:r w:rsidR="00AE252C" w:rsidRPr="000B5405">
        <w:rPr>
          <w:szCs w:val="24"/>
        </w:rPr>
        <w:t>of the extracellular matrix (ECM)</w:t>
      </w:r>
      <w:r w:rsidR="008467D6" w:rsidRPr="000B5405">
        <w:rPr>
          <w:szCs w:val="24"/>
        </w:rPr>
        <w:t>. They tend to be more biologically active (i.e.</w:t>
      </w:r>
      <w:r w:rsidR="00E32EF8" w:rsidRPr="000B5405">
        <w:rPr>
          <w:szCs w:val="24"/>
        </w:rPr>
        <w:t>,</w:t>
      </w:r>
      <w:r w:rsidR="008467D6" w:rsidRPr="000B5405">
        <w:rPr>
          <w:szCs w:val="24"/>
        </w:rPr>
        <w:t xml:space="preserve"> can elicit specific responses from cells) than synthetic materials. For instance, dissolution products from gelatin were proven to be able to improve cell response</w:t>
      </w:r>
      <w:r w:rsidR="00C66483" w:rsidRPr="000B5405">
        <w:rPr>
          <w:szCs w:val="24"/>
        </w:rPr>
        <w:fldChar w:fldCharType="begin" w:fldLock="1"/>
      </w:r>
      <w:r w:rsidR="00C25AEA" w:rsidRPr="000B5405">
        <w:rPr>
          <w:szCs w:val="24"/>
        </w:rPr>
        <w:instrText>ADDIN CSL_CITATION {"citationItems":[{"id":"ITEM-1","itemData":{"DOI":"10.1089/ten.teb.2019.0256","ISSN":"1937-3368","author":[{"dropping-particle":"","family":"Bello","given":"Alvin Bacero","non-dropping-particle":"","parse-names":false,"suffix":""},{"dropping-particle":"","family":"Kim","given":"Deogil","non-dropping-particle":"","parse-names":false,"suffix":""},{"dropping-particle":"","family":"Kim","given":"Dohyun","non-dropping-particle":"","parse-names":false,"suffix":""},{"dropping-particle":"","family":"Park","given":"Hansoo","non-dropping-particle":"","parse-names":false,"suffix":""},{"dropping-particle":"","family":"Lee","given":"Soo-Hong","non-dropping-particle":"","parse-names":false,"suffix":""}],"container-title":"Tissue Engineering Part B: Reviews","id":"ITEM-1","issue":"2","issued":{"date-parts":[["2020","4","1"]]},"page":"164-180","title":"Engineering and Functionalization of Gelatin Biomaterials: From Cell Culture to Medical Applications","type":"article-journal","volume":"26"},"uris":["http://www.mendeley.com/documents/?uuid=343f6dc9-f44d-44e4-8c78-85370d820626"]}],"mendeley":{"formattedCitation":"&lt;sup&gt;49&lt;/sup&gt;","plainTextFormattedCitation":"49","previouslyFormattedCitation":"&lt;sup&gt;49&lt;/sup&gt;"},"properties":{"noteIndex":0},"schema":"https://github.com/citation-style-language/schema/raw/master/csl-citation.json"}</w:instrText>
      </w:r>
      <w:r w:rsidR="00C66483" w:rsidRPr="000B5405">
        <w:rPr>
          <w:szCs w:val="24"/>
        </w:rPr>
        <w:fldChar w:fldCharType="separate"/>
      </w:r>
      <w:r w:rsidR="00C25AEA" w:rsidRPr="000B5405">
        <w:rPr>
          <w:noProof/>
          <w:szCs w:val="24"/>
          <w:vertAlign w:val="superscript"/>
        </w:rPr>
        <w:t>49</w:t>
      </w:r>
      <w:r w:rsidR="00C66483" w:rsidRPr="000B5405">
        <w:rPr>
          <w:szCs w:val="24"/>
        </w:rPr>
        <w:fldChar w:fldCharType="end"/>
      </w:r>
      <w:r w:rsidR="008467D6" w:rsidRPr="000B5405">
        <w:rPr>
          <w:szCs w:val="24"/>
        </w:rPr>
        <w:t xml:space="preserve">. </w:t>
      </w:r>
      <w:r w:rsidR="00AB0983" w:rsidRPr="000B5405">
        <w:rPr>
          <w:szCs w:val="24"/>
        </w:rPr>
        <w:t>In addition,</w:t>
      </w:r>
      <w:r w:rsidR="008467D6" w:rsidRPr="000B5405">
        <w:rPr>
          <w:szCs w:val="24"/>
        </w:rPr>
        <w:t xml:space="preserve"> their richness in reactive side </w:t>
      </w:r>
      <w:r w:rsidR="009C40E4" w:rsidRPr="000B5405">
        <w:rPr>
          <w:szCs w:val="24"/>
        </w:rPr>
        <w:t xml:space="preserve">groups, such as carboxylic groups. </w:t>
      </w:r>
      <w:r w:rsidR="005057AC" w:rsidRPr="000B5405">
        <w:rPr>
          <w:szCs w:val="24"/>
        </w:rPr>
        <w:t xml:space="preserve">allows for </w:t>
      </w:r>
      <w:r w:rsidR="008467D6" w:rsidRPr="000B5405">
        <w:rPr>
          <w:szCs w:val="24"/>
        </w:rPr>
        <w:t>chemical graft</w:t>
      </w:r>
      <w:r w:rsidR="005057AC" w:rsidRPr="000B5405">
        <w:rPr>
          <w:szCs w:val="24"/>
        </w:rPr>
        <w:t>ing</w:t>
      </w:r>
      <w:r w:rsidR="008467D6" w:rsidRPr="000B5405">
        <w:rPr>
          <w:szCs w:val="24"/>
        </w:rPr>
        <w:t xml:space="preserve"> (e.g.</w:t>
      </w:r>
      <w:r w:rsidR="000145BF" w:rsidRPr="000B5405">
        <w:rPr>
          <w:szCs w:val="24"/>
        </w:rPr>
        <w:t>,</w:t>
      </w:r>
      <w:r w:rsidR="008467D6" w:rsidRPr="000B5405">
        <w:rPr>
          <w:szCs w:val="24"/>
        </w:rPr>
        <w:t xml:space="preserve"> </w:t>
      </w:r>
      <w:r w:rsidR="009C40E4" w:rsidRPr="000B5405">
        <w:rPr>
          <w:szCs w:val="24"/>
        </w:rPr>
        <w:t xml:space="preserve">functionalization with </w:t>
      </w:r>
      <w:r w:rsidR="0043444F" w:rsidRPr="000B5405">
        <w:rPr>
          <w:szCs w:val="24"/>
        </w:rPr>
        <w:t xml:space="preserve">silanol groups </w:t>
      </w:r>
      <w:r w:rsidR="008467D6" w:rsidRPr="000B5405">
        <w:rPr>
          <w:szCs w:val="24"/>
        </w:rPr>
        <w:t xml:space="preserve">to </w:t>
      </w:r>
      <w:r w:rsidR="009C40E4" w:rsidRPr="000B5405">
        <w:rPr>
          <w:szCs w:val="24"/>
        </w:rPr>
        <w:t xml:space="preserve">bond to the silica network in </w:t>
      </w:r>
      <w:r w:rsidR="008467D6" w:rsidRPr="000B5405">
        <w:rPr>
          <w:szCs w:val="24"/>
        </w:rPr>
        <w:t>class II hybrids)</w:t>
      </w:r>
      <w:r w:rsidR="0043444F" w:rsidRPr="000B5405">
        <w:rPr>
          <w:szCs w:val="24"/>
        </w:rPr>
        <w:t xml:space="preserve"> compared to most synthetic polymers</w:t>
      </w:r>
      <w:r w:rsidR="005057AC" w:rsidRPr="000B5405">
        <w:rPr>
          <w:szCs w:val="24"/>
        </w:rPr>
        <w:t>.</w:t>
      </w:r>
      <w:r w:rsidR="0043444F" w:rsidRPr="000B5405">
        <w:rPr>
          <w:szCs w:val="24"/>
        </w:rPr>
        <w:t xml:space="preserve"> </w:t>
      </w:r>
      <w:r w:rsidR="00AB0983" w:rsidRPr="000B5405">
        <w:rPr>
          <w:szCs w:val="24"/>
        </w:rPr>
        <w:t>Being naturally sourced, these polymers can sometimes have limitation in terms of reproducibility</w:t>
      </w:r>
      <w:r w:rsidR="009C40E4" w:rsidRPr="000B5405">
        <w:rPr>
          <w:szCs w:val="24"/>
        </w:rPr>
        <w:t xml:space="preserve"> and</w:t>
      </w:r>
      <w:r w:rsidR="00AB0983" w:rsidRPr="000B5405">
        <w:rPr>
          <w:szCs w:val="24"/>
        </w:rPr>
        <w:t xml:space="preserve"> scalability. High batch-to-batch variability remains one of the key drawbacks for the widespread use of many natural polymers as biomaterials.</w:t>
      </w:r>
    </w:p>
    <w:p w14:paraId="68AD7E9A" w14:textId="77308C45" w:rsidR="008F7F18" w:rsidRPr="000B5405" w:rsidRDefault="00DB0AAD" w:rsidP="000E2761">
      <w:pPr>
        <w:sectPr w:rsidR="008F7F18" w:rsidRPr="000B5405">
          <w:footerReference w:type="default" r:id="rId11"/>
          <w:pgSz w:w="11906" w:h="16838"/>
          <w:pgMar w:top="1440" w:right="1440" w:bottom="1440" w:left="1440" w:header="708" w:footer="708" w:gutter="0"/>
          <w:cols w:space="708"/>
          <w:docGrid w:linePitch="360"/>
        </w:sectPr>
      </w:pPr>
      <w:r w:rsidRPr="000B5405">
        <w:t>Early</w:t>
      </w:r>
      <w:r w:rsidR="00D41527" w:rsidRPr="000B5405">
        <w:t xml:space="preserve"> synthes</w:t>
      </w:r>
      <w:r w:rsidRPr="000B5405">
        <w:t>e</w:t>
      </w:r>
      <w:r w:rsidR="00D41527" w:rsidRPr="000B5405">
        <w:t>s of O/I hybrids focused on the fabrication of class I hybrids incorporating poly(vinyl alcohol) (PVA)</w:t>
      </w:r>
      <w:r w:rsidR="004A2182" w:rsidRPr="000B5405">
        <w:fldChar w:fldCharType="begin" w:fldLock="1"/>
      </w:r>
      <w:r w:rsidR="00C25AEA" w:rsidRPr="000B5405">
        <w:instrText>ADDIN CSL_CITATION {"citationItems":[{"id":"ITEM-1","itemData":{"DOI":"10.1088/1748-6041/7/1/015004","ISSN":"1748-6041","author":[{"dropping-particle":"","family":"Gomide","given":"Viviane S","non-dropping-particle":"","parse-names":false,"suffix":""},{"dropping-particle":"","family":"Zonari","given":"Alessandra","non-dropping-particle":"","parse-names":false,"suffix":""},{"dropping-particle":"","family":"Ocarino","given":"Natalia M","non-dropping-particle":"","parse-names":false,"suffix":""},{"dropping-particle":"","family":"Goes","given":"Alfredo M","non-dropping-particle":"","parse-names":false,"suffix":""},{"dropping-particle":"","family":"Serakides","given":"Rogéria","non-dropping-particle":"","parse-names":false,"suffix":""},{"dropping-particle":"","family":"Pereira","given":"Marivalda M","non-dropping-particle":"","parse-names":false,"suffix":""}],"container-title":"Biomedical Materials","id":"ITEM-1","issue":"1","issued":{"date-parts":[["2012","2","1"]]},"page":"015004","title":"In vitro and in vivo osteogenic potential of bioactive glass–PVA hybrid scaffolds colonized by mesenchymal stem cells","type":"article-journal","volume":"7"},"uris":["http://www.mendeley.com/documents/?uuid=202841f0-5795-4bd3-8186-c5313b55ec4c"]},{"id":"ITEM-2","itemData":{"DOI":"10.1007/s10856-005-4758-8","ISSN":"0957-4530","author":[{"dropping-particle":"","family":"Pereira","given":"M. M.","non-dropping-particle":"","parse-names":false,"suffix":""},{"dropping-particle":"","family":"Jones","given":"J. R.","non-dropping-particle":"","parse-names":false,"suffix":""},{"dropping-particle":"","family":"Orefice","given":"R. L.","non-dropping-particle":"","parse-names":false,"suffix":""},{"dropping-particle":"","family":"Hench","given":"L. L.","non-dropping-particle":"","parse-names":false,"suffix":""}],"container-title":"Journal of Materials Science: Materials in Medicine","id":"ITEM-2","issue":"11","issued":{"date-parts":[["2005","11"]]},"page":"1045-1050","title":"Preparation of bioactive glass-polyvinyl alcohol hybrid foams by the sol-gel method","type":"article-journal","volume":"16"},"uris":["http://www.mendeley.com/documents/?uuid=a6a279e9-6be6-4b19-bb6a-93a2f2b327f9"]},{"id":"ITEM-3","itemData":{"DOI":"10.1016/S0022-3093(00)00166-6","ISSN":"00223093","author":[{"dropping-particle":"","family":"Pereira","given":"Ana Paula Viana","non-dropping-particle":"","parse-names":false,"suffix":""},{"dropping-particle":"","family":"Vasconcelos","given":"Wander Luiz","non-dropping-particle":"","parse-names":false,"suffix":""},{"dropping-particle":"","family":"Oréfice","given":"Rodrigo Lambert","non-dropping-particle":"","parse-names":false,"suffix":""}],"container-title":"Journal of Non-Crystalline Solids","id":"ITEM-3","issue":"1-3","issued":{"date-parts":[["2000","8"]]},"page":"180-185","title":"Novel multicomponent silicate–poly(vinyl alcohol) hybrids with controlled reactivity","type":"article-journal","volume":"273"},"uris":["http://www.mendeley.com/documents/?uuid=efc02f0d-3bc8-4b87-bc4c-f0dcdaadf8a2"]},{"id":"ITEM-4","itemData":{"DOI":"10.1007/s10853-020-04644-0","ISSN":"15734803","abstract":"Hybrid scaffolds appear as a promising strategy to accelerate bone tissue repair due to their biocompatibility and to combine physical, mechanical and biological characteristics similar to those of human bone tissue. However, there are no studies in hybrid scaffolds using the sol–gel method and a foaming system, with the direct incorporation of cobalt therapeutic ion. In this work, novel porous polyvinyl alcohol polymer (PVA)/bioactive glasses (BG) hybrids scaffolds containing cobalt were obtained, combining the PVA non-toxicity, non-carcinogenicity and processability to the BG bioactivity and osteogenic properties and Co angiogenic effect by the sol–gel and foaming processing method, in order to obtain a new scaffold with angiogenic properties. The effects of Co incorporation on scaffold structure, bioactivity and ion release were evaluated. Cell viability and cell growth assay were performed on human umbilical vein endothelial cells, demonstrating excellent mitochondrial activity without cytotoxicity and cell-friendly environment. Hybrid scaffolds supported fast ion release and an elastic modulus of 20.19 MPa. The presence of cobalt was confirmed by SEM and EDS. Co-incorporated samples showed high porosity and favorable pore size. PVA–BG hybrid scaffolds containing Co showed ionic release rate in the therapeutic range and are promising for angiogenesis in tissue engineering applications.","author":[{"dropping-particle":"","family":"Laia","given":"Andréia Grossi Santos","non-dropping-particle":"de","parse-names":false,"suffix":""},{"dropping-particle":"","family":"Barrioni","given":"Breno Rocha","non-dropping-particle":"","parse-names":false,"suffix":""},{"dropping-particle":"","family":"Valverde","given":"Thalita Marcolan","non-dropping-particle":"","parse-names":false,"suffix":""},{"dropping-particle":"","family":"Goes","given":"Alfredo Miranda","non-dropping-particle":"de","parse-names":false,"suffix":""},{"dropping-particle":"","family":"Sá","given":"Marcos Augusto","non-dropping-particle":"de","parse-names":false,"suffix":""},{"dropping-particle":"","family":"Pereira","given":"Marivalda de Magalhães","non-dropping-particle":"","parse-names":false,"suffix":""}],"container-title":"Journal of Materials Science","id":"ITEM-4","issue":"20","issued":{"date-parts":[["2020"]]},"page":"8710-8727","title":"Therapeutic cobalt ion incorporated in poly(vinyl alcohol)/bioactive glass scaffolds for tissue engineering","type":"article-journal","volume":"55"},"uris":["http://www.mendeley.com/documents/?uuid=68622813-4e2f-4a74-bdfd-51d2f098478c"]}],"mendeley":{"formattedCitation":"&lt;sup&gt;50–53&lt;/sup&gt;","plainTextFormattedCitation":"50–53","previouslyFormattedCitation":"&lt;sup&gt;50–53&lt;/sup&gt;"},"properties":{"noteIndex":0},"schema":"https://github.com/citation-style-language/schema/raw/master/csl-citation.json"}</w:instrText>
      </w:r>
      <w:r w:rsidR="004A2182" w:rsidRPr="000B5405">
        <w:fldChar w:fldCharType="separate"/>
      </w:r>
      <w:r w:rsidR="00C25AEA" w:rsidRPr="000B5405">
        <w:rPr>
          <w:noProof/>
          <w:vertAlign w:val="superscript"/>
        </w:rPr>
        <w:t>50–53</w:t>
      </w:r>
      <w:r w:rsidR="004A2182" w:rsidRPr="000B5405">
        <w:fldChar w:fldCharType="end"/>
      </w:r>
      <w:r w:rsidR="000C6D4A" w:rsidRPr="000B5405">
        <w:t>, chosen for its water solubility and biocompatibility</w:t>
      </w:r>
      <w:r w:rsidR="00D41527" w:rsidRPr="000B5405">
        <w:t xml:space="preserve">. </w:t>
      </w:r>
      <w:r w:rsidRPr="000B5405">
        <w:t xml:space="preserve">A </w:t>
      </w:r>
      <w:r w:rsidR="004A77AC" w:rsidRPr="000B5405">
        <w:t xml:space="preserve">water </w:t>
      </w:r>
      <w:r w:rsidRPr="000B5405">
        <w:t xml:space="preserve">solution containing </w:t>
      </w:r>
      <w:r w:rsidR="0043444F" w:rsidRPr="000B5405">
        <w:t>PVA</w:t>
      </w:r>
      <w:r w:rsidR="004A77AC" w:rsidRPr="000B5405">
        <w:t xml:space="preserve"> (16 </w:t>
      </w:r>
      <w:proofErr w:type="spellStart"/>
      <w:r w:rsidR="004A77AC" w:rsidRPr="000B5405">
        <w:t>kDa</w:t>
      </w:r>
      <w:proofErr w:type="spellEnd"/>
      <w:r w:rsidR="004A77AC" w:rsidRPr="000B5405">
        <w:t xml:space="preserve">) </w:t>
      </w:r>
      <w:r w:rsidRPr="000B5405">
        <w:t xml:space="preserve">was introduced to the sol </w:t>
      </w:r>
      <w:r w:rsidR="004A77AC" w:rsidRPr="000B5405">
        <w:t xml:space="preserve">(also water-based) </w:t>
      </w:r>
      <w:r w:rsidR="00A62D0D" w:rsidRPr="000B5405">
        <w:t xml:space="preserve">before its </w:t>
      </w:r>
      <w:r w:rsidRPr="000B5405">
        <w:t xml:space="preserve">gelation. Several organic-to-inorganic ratios were tested. </w:t>
      </w:r>
      <w:r w:rsidR="000C6D4A" w:rsidRPr="000B5405">
        <w:t>S</w:t>
      </w:r>
      <w:r w:rsidRPr="000B5405">
        <w:t xml:space="preserve">ol compositions </w:t>
      </w:r>
      <w:r w:rsidR="004A77AC" w:rsidRPr="000B5405">
        <w:t>with various silicate (SiO</w:t>
      </w:r>
      <w:r w:rsidR="004A77AC" w:rsidRPr="000B5405">
        <w:rPr>
          <w:vertAlign w:val="subscript"/>
        </w:rPr>
        <w:t>2</w:t>
      </w:r>
      <w:r w:rsidR="004A77AC" w:rsidRPr="000B5405">
        <w:t>), calcium oxide (</w:t>
      </w:r>
      <w:proofErr w:type="spellStart"/>
      <w:r w:rsidR="004A77AC" w:rsidRPr="000B5405">
        <w:t>CaO</w:t>
      </w:r>
      <w:proofErr w:type="spellEnd"/>
      <w:r w:rsidR="004A77AC" w:rsidRPr="000B5405">
        <w:t>) and phosphate (P</w:t>
      </w:r>
      <w:r w:rsidR="004A77AC" w:rsidRPr="000B5405">
        <w:rPr>
          <w:vertAlign w:val="subscript"/>
        </w:rPr>
        <w:t>2</w:t>
      </w:r>
      <w:r w:rsidR="004A77AC" w:rsidRPr="000B5405">
        <w:t>O</w:t>
      </w:r>
      <w:r w:rsidR="004A77AC" w:rsidRPr="000B5405">
        <w:rPr>
          <w:vertAlign w:val="subscript"/>
        </w:rPr>
        <w:t>5</w:t>
      </w:r>
      <w:r w:rsidR="004A77AC" w:rsidRPr="000B5405">
        <w:t xml:space="preserve">) contents </w:t>
      </w:r>
      <w:r w:rsidRPr="000B5405">
        <w:t>were also investigated</w:t>
      </w:r>
      <w:r w:rsidR="004A77AC" w:rsidRPr="000B5405">
        <w:t xml:space="preserve">. </w:t>
      </w:r>
      <w:r w:rsidR="00E43120" w:rsidRPr="000B5405">
        <w:t>T</w:t>
      </w:r>
      <w:r w:rsidR="003B22D4" w:rsidRPr="000B5405">
        <w:t xml:space="preserve">he protocol was then applied to sol-gel foam processing to give porous hybrid scaffolds for bone </w:t>
      </w:r>
      <w:r w:rsidR="003B22D4" w:rsidRPr="000B5405">
        <w:lastRenderedPageBreak/>
        <w:t>tissue engineering</w:t>
      </w:r>
      <w:r w:rsidR="00BA3198" w:rsidRPr="000B5405">
        <w:fldChar w:fldCharType="begin" w:fldLock="1"/>
      </w:r>
      <w:r w:rsidR="00C25AEA" w:rsidRPr="000B5405">
        <w:instrText>ADDIN CSL_CITATION {"citationItems":[{"id":"ITEM-1","itemData":{"DOI":"10.1007/s10853-020-04644-0","ISSN":"15734803","abstract":"Hybrid scaffolds appear as a promising strategy to accelerate bone tissue repair due to their biocompatibility and to combine physical, mechanical and biological characteristics similar to those of human bone tissue. However, there are no studies in hybrid scaffolds using the sol–gel method and a foaming system, with the direct incorporation of cobalt therapeutic ion. In this work, novel porous polyvinyl alcohol polymer (PVA)/bioactive glasses (BG) hybrids scaffolds containing cobalt were obtained, combining the PVA non-toxicity, non-carcinogenicity and processability to the BG bioactivity and osteogenic properties and Co angiogenic effect by the sol–gel and foaming processing method, in order to obtain a new scaffold with angiogenic properties. The effects of Co incorporation on scaffold structure, bioactivity and ion release were evaluated. Cell viability and cell growth assay were performed on human umbilical vein endothelial cells, demonstrating excellent mitochondrial activity without cytotoxicity and cell-friendly environment. Hybrid scaffolds supported fast ion release and an elastic modulus of 20.19 MPa. The presence of cobalt was confirmed by SEM and EDS. Co-incorporated samples showed high porosity and favorable pore size. PVA–BG hybrid scaffolds containing Co showed ionic release rate in the therapeutic range and are promising for angiogenesis in tissue engineering applications.","author":[{"dropping-particle":"","family":"Laia","given":"Andréia Grossi Santos","non-dropping-particle":"de","parse-names":false,"suffix":""},{"dropping-particle":"","family":"Barrioni","given":"Breno Rocha","non-dropping-particle":"","parse-names":false,"suffix":""},{"dropping-particle":"","family":"Valverde","given":"Thalita Marcolan","non-dropping-particle":"","parse-names":false,"suffix":""},{"dropping-particle":"","family":"Goes","given":"Alfredo Miranda","non-dropping-particle":"de","parse-names":false,"suffix":""},{"dropping-particle":"","family":"Sá","given":"Marcos Augusto","non-dropping-particle":"de","parse-names":false,"suffix":""},{"dropping-particle":"","family":"Pereira","given":"Marivalda de Magalhães","non-dropping-particle":"","parse-names":false,"suffix":""}],"container-title":"Journal of Materials Science","id":"ITEM-1","issue":"20","issued":{"date-parts":[["2020"]]},"page":"8710-8727","title":"Therapeutic cobalt ion incorporated in poly(vinyl alcohol)/bioactive glass scaffolds for tissue engineering","type":"article-journal","volume":"55"},"uris":["http://www.mendeley.com/documents/?uuid=68622813-4e2f-4a74-bdfd-51d2f098478c"]}],"mendeley":{"formattedCitation":"&lt;sup&gt;53&lt;/sup&gt;","plainTextFormattedCitation":"53","previouslyFormattedCitation":"&lt;sup&gt;53&lt;/sup&gt;"},"properties":{"noteIndex":0},"schema":"https://github.com/citation-style-language/schema/raw/master/csl-citation.json"}</w:instrText>
      </w:r>
      <w:r w:rsidR="00BA3198" w:rsidRPr="000B5405">
        <w:fldChar w:fldCharType="separate"/>
      </w:r>
      <w:r w:rsidR="00C25AEA" w:rsidRPr="000B5405">
        <w:rPr>
          <w:noProof/>
          <w:vertAlign w:val="superscript"/>
        </w:rPr>
        <w:t>53</w:t>
      </w:r>
      <w:r w:rsidR="00BA3198" w:rsidRPr="000B5405">
        <w:fldChar w:fldCharType="end"/>
      </w:r>
      <w:r w:rsidR="003B22D4" w:rsidRPr="000B5405">
        <w:t>. The results obtained with this system were promising: the hybrid approach improved the strain to failure compared to BG scaffolds while correctly stimulating the osteogenic differentiation of mesenchymal stem cells (MSCs)</w:t>
      </w:r>
      <w:r w:rsidR="003563B2" w:rsidRPr="000B5405">
        <w:t xml:space="preserve">, </w:t>
      </w:r>
      <w:r w:rsidR="003B22D4" w:rsidRPr="000B5405">
        <w:t>tissue mineralization</w:t>
      </w:r>
      <w:r w:rsidR="003563B2" w:rsidRPr="000B5405">
        <w:t xml:space="preserve"> and osteoid formation</w:t>
      </w:r>
      <w:r w:rsidR="003563B2" w:rsidRPr="000B5405">
        <w:fldChar w:fldCharType="begin" w:fldLock="1"/>
      </w:r>
      <w:r w:rsidR="00C25AEA" w:rsidRPr="000B5405">
        <w:instrText>ADDIN CSL_CITATION {"citationItems":[{"id":"ITEM-1","itemData":{"DOI":"10.1088/1748-6041/7/1/015004","ISSN":"1748-6041","author":[{"dropping-particle":"","family":"Gomide","given":"Viviane S","non-dropping-particle":"","parse-names":false,"suffix":""},{"dropping-particle":"","family":"Zonari","given":"Alessandra","non-dropping-particle":"","parse-names":false,"suffix":""},{"dropping-particle":"","family":"Ocarino","given":"Natalia M","non-dropping-particle":"","parse-names":false,"suffix":""},{"dropping-particle":"","family":"Goes","given":"Alfredo M","non-dropping-particle":"","parse-names":false,"suffix":""},{"dropping-particle":"","family":"Serakides","given":"Rogéria","non-dropping-particle":"","parse-names":false,"suffix":""},{"dropping-particle":"","family":"Pereira","given":"Marivalda M","non-dropping-particle":"","parse-names":false,"suffix":""}],"container-title":"Biomedical Materials","id":"ITEM-1","issue":"1","issued":{"date-parts":[["2012","2","1"]]},"page":"015004","title":"In vitro and in vivo osteogenic potential of bioactive glass–PVA hybrid scaffolds colonized by mesenchymal stem cells","type":"article-journal","volume":"7"},"uris":["http://www.mendeley.com/documents/?uuid=202841f0-5795-4bd3-8186-c5313b55ec4c"]}],"mendeley":{"formattedCitation":"&lt;sup&gt;50&lt;/sup&gt;","plainTextFormattedCitation":"50","previouslyFormattedCitation":"&lt;sup&gt;50&lt;/sup&gt;"},"properties":{"noteIndex":0},"schema":"https://github.com/citation-style-language/schema/raw/master/csl-citation.json"}</w:instrText>
      </w:r>
      <w:r w:rsidR="003563B2" w:rsidRPr="000B5405">
        <w:fldChar w:fldCharType="separate"/>
      </w:r>
      <w:r w:rsidR="00C25AEA" w:rsidRPr="000B5405">
        <w:rPr>
          <w:noProof/>
          <w:vertAlign w:val="superscript"/>
        </w:rPr>
        <w:t>50</w:t>
      </w:r>
      <w:r w:rsidR="003563B2" w:rsidRPr="000B5405">
        <w:fldChar w:fldCharType="end"/>
      </w:r>
      <w:r w:rsidR="003B22D4" w:rsidRPr="000B5405">
        <w:t xml:space="preserve">. </w:t>
      </w:r>
      <w:r w:rsidR="003563B2" w:rsidRPr="000B5405">
        <w:t>The incorporation of cobalt in the formulation to increase angiogenic performance was also explored</w:t>
      </w:r>
      <w:r w:rsidR="003563B2" w:rsidRPr="000B5405">
        <w:fldChar w:fldCharType="begin" w:fldLock="1"/>
      </w:r>
      <w:r w:rsidR="00C25AEA" w:rsidRPr="000B5405">
        <w:instrText>ADDIN CSL_CITATION {"citationItems":[{"id":"ITEM-1","itemData":{"DOI":"10.1007/s10853-020-04644-0","ISSN":"15734803","abstract":"Hybrid scaffolds appear as a promising strategy to accelerate bone tissue repair due to their biocompatibility and to combine physical, mechanical and biological characteristics similar to those of human bone tissue. However, there are no studies in hybrid scaffolds using the sol–gel method and a foaming system, with the direct incorporation of cobalt therapeutic ion. In this work, novel porous polyvinyl alcohol polymer (PVA)/bioactive glasses (BG) hybrids scaffolds containing cobalt were obtained, combining the PVA non-toxicity, non-carcinogenicity and processability to the BG bioactivity and osteogenic properties and Co angiogenic effect by the sol–gel and foaming processing method, in order to obtain a new scaffold with angiogenic properties. The effects of Co incorporation on scaffold structure, bioactivity and ion release were evaluated. Cell viability and cell growth assay were performed on human umbilical vein endothelial cells, demonstrating excellent mitochondrial activity without cytotoxicity and cell-friendly environment. Hybrid scaffolds supported fast ion release and an elastic modulus of 20.19 MPa. The presence of cobalt was confirmed by SEM and EDS. Co-incorporated samples showed high porosity and favorable pore size. PVA–BG hybrid scaffolds containing Co showed ionic release rate in the therapeutic range and are promising for angiogenesis in tissue engineering applications.","author":[{"dropping-particle":"","family":"Laia","given":"Andréia Grossi Santos","non-dropping-particle":"de","parse-names":false,"suffix":""},{"dropping-particle":"","family":"Barrioni","given":"Breno Rocha","non-dropping-particle":"","parse-names":false,"suffix":""},{"dropping-particle":"","family":"Valverde","given":"Thalita Marcolan","non-dropping-particle":"","parse-names":false,"suffix":""},{"dropping-particle":"","family":"Goes","given":"Alfredo Miranda","non-dropping-particle":"de","parse-names":false,"suffix":""},{"dropping-particle":"","family":"Sá","given":"Marcos Augusto","non-dropping-particle":"de","parse-names":false,"suffix":""},{"dropping-particle":"","family":"Pereira","given":"Marivalda de Magalhães","non-dropping-particle":"","parse-names":false,"suffix":""}],"container-title":"Journal of Materials Science","id":"ITEM-1","issue":"20","issued":{"date-parts":[["2020"]]},"page":"8710-8727","title":"Therapeutic cobalt ion incorporated in poly(vinyl alcohol)/bioactive glass scaffolds for tissue engineering","type":"article-journal","volume":"55"},"uris":["http://www.mendeley.com/documents/?uuid=68622813-4e2f-4a74-bdfd-51d2f098478c"]}],"mendeley":{"formattedCitation":"&lt;sup&gt;53&lt;/sup&gt;","plainTextFormattedCitation":"53","previouslyFormattedCitation":"&lt;sup&gt;53&lt;/sup&gt;"},"properties":{"noteIndex":0},"schema":"https://github.com/citation-style-language/schema/raw/master/csl-citation.json"}</w:instrText>
      </w:r>
      <w:r w:rsidR="003563B2" w:rsidRPr="000B5405">
        <w:fldChar w:fldCharType="separate"/>
      </w:r>
      <w:r w:rsidR="00C25AEA" w:rsidRPr="000B5405">
        <w:rPr>
          <w:noProof/>
          <w:vertAlign w:val="superscript"/>
        </w:rPr>
        <w:t>53</w:t>
      </w:r>
      <w:r w:rsidR="003563B2" w:rsidRPr="000B5405">
        <w:fldChar w:fldCharType="end"/>
      </w:r>
      <w:r w:rsidR="003563B2" w:rsidRPr="000B5405">
        <w:t>. Unfortunately</w:t>
      </w:r>
      <w:r w:rsidR="003B22D4" w:rsidRPr="000B5405">
        <w:t xml:space="preserve">, due to the high solubility of PVA in water and the weak interactions between organic and inorganic phases, the properties of the material were not durable. As dissolution tests revealed, the polymer </w:t>
      </w:r>
      <w:r w:rsidR="00980B6C" w:rsidRPr="000B5405">
        <w:t xml:space="preserve">was </w:t>
      </w:r>
      <w:r w:rsidR="003B22D4" w:rsidRPr="000B5405">
        <w:t>rapidly lost upon contact with water, determining a significant decrease in mechanical properties and overall integrity of the scaffolds</w:t>
      </w:r>
      <w:r w:rsidR="003563B2" w:rsidRPr="000B5405">
        <w:fldChar w:fldCharType="begin" w:fldLock="1"/>
      </w:r>
      <w:r w:rsidR="00C25AEA" w:rsidRPr="000B5405">
        <w:instrText>ADDIN CSL_CITATION {"citationItems":[{"id":"ITEM-1","itemData":{"DOI":"10.1088/1748-6041/7/1/015004","ISSN":"1748-6041","author":[{"dropping-particle":"","family":"Gomide","given":"Viviane S","non-dropping-particle":"","parse-names":false,"suffix":""},{"dropping-particle":"","family":"Zonari","given":"Alessandra","non-dropping-particle":"","parse-names":false,"suffix":""},{"dropping-particle":"","family":"Ocarino","given":"Natalia M","non-dropping-particle":"","parse-names":false,"suffix":""},{"dropping-particle":"","family":"Goes","given":"Alfredo M","non-dropping-particle":"","parse-names":false,"suffix":""},{"dropping-particle":"","family":"Serakides","given":"Rogéria","non-dropping-particle":"","parse-names":false,"suffix":""},{"dropping-particle":"","family":"Pereira","given":"Marivalda M","non-dropping-particle":"","parse-names":false,"suffix":""}],"container-title":"Biomedical Materials","id":"ITEM-1","issue":"1","issued":{"date-parts":[["2012","2","1"]]},"page":"015004","title":"In vitro and in vivo osteogenic potential of bioactive glass–PVA hybrid scaffolds colonized by mesenchymal stem cells","type":"article-journal","volume":"7"},"uris":["http://www.mendeley.com/documents/?uuid=202841f0-5795-4bd3-8186-c5313b55ec4c"]}],"mendeley":{"formattedCitation":"&lt;sup&gt;50&lt;/sup&gt;","plainTextFormattedCitation":"50","previouslyFormattedCitation":"&lt;sup&gt;50&lt;/sup&gt;"},"properties":{"noteIndex":0},"schema":"https://github.com/citation-style-language/schema/raw/master/csl-citation.json"}</w:instrText>
      </w:r>
      <w:r w:rsidR="003563B2" w:rsidRPr="000B5405">
        <w:fldChar w:fldCharType="separate"/>
      </w:r>
      <w:r w:rsidR="00C25AEA" w:rsidRPr="000B5405">
        <w:rPr>
          <w:noProof/>
          <w:vertAlign w:val="superscript"/>
        </w:rPr>
        <w:t>50</w:t>
      </w:r>
      <w:r w:rsidR="003563B2" w:rsidRPr="000B5405">
        <w:fldChar w:fldCharType="end"/>
      </w:r>
      <w:r w:rsidR="003B22D4" w:rsidRPr="000B5405">
        <w:t>.</w:t>
      </w:r>
      <w:r w:rsidR="008F7F18" w:rsidRPr="000B5405">
        <w:t xml:space="preserve"> These results highlighted the need to further investigate and engineer the interaction between the two phases and fostered the focus of research on class II hybrids. When designing class II hybrids, specific polymers that contain ‒Si(OR)</w:t>
      </w:r>
      <w:r w:rsidR="008F7F18" w:rsidRPr="000B5405">
        <w:rPr>
          <w:vertAlign w:val="subscript"/>
        </w:rPr>
        <w:t>3</w:t>
      </w:r>
      <w:r w:rsidR="008F7F18" w:rsidRPr="000B5405">
        <w:t xml:space="preserve"> alkoxysilane groups have to be employed in order to obtain a covalent bonding between the organic and inorganic components. These groups can be intrinsically present in the chosen polymer: a typical example is </w:t>
      </w:r>
      <w:proofErr w:type="spellStart"/>
      <w:r w:rsidR="008F7F18" w:rsidRPr="000B5405">
        <w:t>polydimethoxysilane</w:t>
      </w:r>
      <w:proofErr w:type="spellEnd"/>
      <w:r w:rsidR="008F7F18" w:rsidRPr="000B5405">
        <w:t xml:space="preserve"> (PDMS), an organosilicon polymer that can be directly added to a silica sol to prepare an organic/inorganic covalent network. Alternatively, if silane groups are not already available, they can be added using a suitable coupling agent (</w:t>
      </w:r>
      <w:proofErr w:type="gramStart"/>
      <w:r w:rsidR="008F7F18" w:rsidRPr="000B5405">
        <w:t>e.g.</w:t>
      </w:r>
      <w:proofErr w:type="gramEnd"/>
      <w:r w:rsidR="008F7F18" w:rsidRPr="000B5405">
        <w:t xml:space="preserve"> </w:t>
      </w:r>
      <w:proofErr w:type="spellStart"/>
      <w:r w:rsidR="008F7F18" w:rsidRPr="000B5405">
        <w:t>glycidoxypropyltrimethoxysilane</w:t>
      </w:r>
      <w:proofErr w:type="spellEnd"/>
      <w:r w:rsidR="008F7F18" w:rsidRPr="000B5405">
        <w:t xml:space="preserve">, GPTMS). In this case, natural polymers were considered to be the best candidate for coupling thanks to the higher occurrence of reactive side groups compared to synthetic polymers: especially, </w:t>
      </w:r>
      <w:proofErr w:type="spellStart"/>
      <w:r w:rsidR="008F7F18" w:rsidRPr="000B5405">
        <w:t>Gabrielli</w:t>
      </w:r>
      <w:proofErr w:type="spellEnd"/>
      <w:r w:rsidR="008F7F18" w:rsidRPr="000B5405">
        <w:t xml:space="preserve"> </w:t>
      </w:r>
      <w:r w:rsidR="008F7F18" w:rsidRPr="000B5405">
        <w:rPr>
          <w:i/>
          <w:iCs/>
        </w:rPr>
        <w:t>et al.</w:t>
      </w:r>
      <w:r w:rsidR="008F7F18" w:rsidRPr="000B5405">
        <w:rPr>
          <w:i/>
          <w:iCs/>
        </w:rPr>
        <w:fldChar w:fldCharType="begin" w:fldLock="1"/>
      </w:r>
      <w:r w:rsidR="00C25AEA" w:rsidRPr="000B5405">
        <w:rPr>
          <w:i/>
          <w:iCs/>
        </w:rPr>
        <w:instrText>ADDIN CSL_CITATION {"citationItems":[{"id":"ITEM-1","itemData":{"DOI":"10.1039/C3RA44748K","ISSN":"2046-2069","author":[{"dropping-particle":"","family":"Gabrielli","given":"Luca","non-dropping-particle":"","parse-names":false,"suffix":""},{"dropping-particle":"","family":"Connell","given":"Louise","non-dropping-particle":"","parse-names":false,"suffix":""},{"dropping-particle":"","family":"Russo","given":"Laura","non-dropping-particle":"","parse-names":false,"suffix":""},{"dropping-particle":"","family":"Jiménez-Barbero","given":"Jésus","non-dropping-particle":"","parse-names":false,"suffix":""},{"dropping-particle":"","family":"Nicotra","given":"Francesco","non-dropping-particle":"","parse-names":false,"suffix":""},{"dropping-particle":"","family":"Cipolla","given":"Laura","non-dropping-particle":"","parse-names":false,"suffix":""},{"dropping-particle":"","family":"Jones","given":"Julian R.","non-dropping-particle":"","parse-names":false,"suffix":""}],"container-title":"RSC Adv.","id":"ITEM-1","issue":"4","issued":{"date-parts":[["2014"]]},"page":"1841-1848","title":"Exploring GPTMS reactivity against simple nucleophiles: chemistry beyond hybrid materials fabrication","type":"article-journal","volume":"4"},"uris":["http://www.mendeley.com/documents/?uuid=0c555cee-1004-4502-9d70-bddac8d1665f"]}],"mendeley":{"formattedCitation":"&lt;sup&gt;54&lt;/sup&gt;","plainTextFormattedCitation":"54","previouslyFormattedCitation":"&lt;sup&gt;54&lt;/sup&gt;"},"properties":{"noteIndex":0},"schema":"https://github.com/citation-style-language/schema/raw/master/csl-citation.json"}</w:instrText>
      </w:r>
      <w:r w:rsidR="008F7F18" w:rsidRPr="000B5405">
        <w:rPr>
          <w:i/>
          <w:iCs/>
        </w:rPr>
        <w:fldChar w:fldCharType="separate"/>
      </w:r>
      <w:r w:rsidR="00C25AEA" w:rsidRPr="000B5405">
        <w:rPr>
          <w:iCs/>
          <w:noProof/>
          <w:vertAlign w:val="superscript"/>
        </w:rPr>
        <w:t>54</w:t>
      </w:r>
      <w:r w:rsidR="008F7F18" w:rsidRPr="000B5405">
        <w:rPr>
          <w:i/>
          <w:iCs/>
        </w:rPr>
        <w:fldChar w:fldCharType="end"/>
      </w:r>
      <w:r w:rsidR="008F7F18" w:rsidRPr="000B5405">
        <w:t xml:space="preserve"> demonstrated that coupling occurs through the nucleophilic attack on the GPTMS epoxy ring by amine and/or carboxylic acid groups from the polymers, while thiols and hydroxyl groups were ineffective. In the decade of 2005-2015, research was very active on the development of class II hybrids based on natural polymers, in particular on collagen</w:t>
      </w:r>
      <w:r w:rsidR="008F7F18" w:rsidRPr="000B5405">
        <w:fldChar w:fldCharType="begin" w:fldLock="1"/>
      </w:r>
      <w:r w:rsidR="00C25AEA" w:rsidRPr="000B5405">
        <w:instrText>ADDIN CSL_CITATION {"citationItems":[{"id":"ITEM-1","itemData":{"DOI":"10.1515/ntrev-2013-0012","ISSN":"2191-9097","abstract":"Collagen is increasingly attracting attention for bone tissue engineering applications. However, due to its low mechanical properties, applications including mechanical loads or requiring structural integrity are limited. To tackle this handicap, collagen can be combined with (nanoscale) silica in a variety of composite materials that are attractive for bone tissue engineering. Considering research carried out in the past 15 years, this article reviews the literature discussing the development of silica/collagen composites that have been synthesized by adding silica from different sources as inorganic bioactive material to collagen as organic matrix. Different routes for the fabrication of collagen/silica composites are presented, focusing on nanocomposites. In vitro cell bioactivity studies demonstrated the osteogenic and, in some cases, angiogenic potential of the composites. Relevant in vivo studies discussing integration of the materials in bone tissue are discussed. Due to the understanding of possible interaction between silicon species and collagen, the effect of different silica precursors on the collagen self-assembly process is also discussed. On the basis of literature results and as discussed in this review, collagen/silica nanocomposites and hybrids represent attractive biomaterials for bone regeneration applications.","author":[{"dropping-particle":"","family":"Sarker","given":"Bapi","non-dropping-particle":"","parse-names":false,"suffix":""},{"dropping-particle":"","family":"Lyer","given":"Stefan","non-dropping-particle":"","parse-names":false,"suffix":""},{"dropping-particle":"","family":"Arkudas","given":"Andreas","non-dropping-particle":"","parse-names":false,"suffix":""},{"dropping-particle":"","family":"Boccaccini","given":"Aldo R.","non-dropping-particle":"","parse-names":false,"suffix":""}],"container-title":"Nanotechnology Reviews","id":"ITEM-1","issue":"4","issued":{"date-parts":[["2013","8","1"]]},"page":"427-447","title":"Collagen/silica nanocomposites and hybrids for bone tissue engineering","type":"article-journal","volume":"2"},"uris":["http://www.mendeley.com/documents/?uuid=f2273747-ac04-41b0-98b3-f8d0fb94c713"]}],"mendeley":{"formattedCitation":"&lt;sup&gt;55&lt;/sup&gt;","plainTextFormattedCitation":"55","previouslyFormattedCitation":"&lt;sup&gt;55&lt;/sup&gt;"},"properties":{"noteIndex":0},"schema":"https://github.com/citation-style-language/schema/raw/master/csl-citation.json"}</w:instrText>
      </w:r>
      <w:r w:rsidR="008F7F18" w:rsidRPr="000B5405">
        <w:fldChar w:fldCharType="separate"/>
      </w:r>
      <w:r w:rsidR="00C25AEA" w:rsidRPr="000B5405">
        <w:rPr>
          <w:noProof/>
          <w:vertAlign w:val="superscript"/>
          <w:lang w:val="de-DE"/>
        </w:rPr>
        <w:t>55</w:t>
      </w:r>
      <w:r w:rsidR="008F7F18" w:rsidRPr="000B5405">
        <w:fldChar w:fldCharType="end"/>
      </w:r>
      <w:r w:rsidR="008F7F18" w:rsidRPr="000B5405">
        <w:rPr>
          <w:lang w:val="de-DE"/>
        </w:rPr>
        <w:t>, gelatin</w:t>
      </w:r>
      <w:r w:rsidR="008F7F18" w:rsidRPr="000B5405">
        <w:fldChar w:fldCharType="begin" w:fldLock="1"/>
      </w:r>
      <w:r w:rsidR="00C25AEA" w:rsidRPr="000B5405">
        <w:rPr>
          <w:lang w:val="de-DE"/>
        </w:rPr>
        <w:instrText>ADDIN CSL_CITATION {"citationItems":[{"id":"ITEM-1","itemData":{"DOI":"10.1039/C5TB02345A","ISSN":"2050-750X","abstract":"Thanks to their active promotion of bone formation, bioactive glasses (BG) offer unique properties for bone regeneration, but their brittleness prevents them from being used in a wide range of applications.","author":[{"dropping-particle":"","family":"Lao","given":"Jonathan","non-dropping-particle":"","parse-names":false,"suffix":""},{"dropping-particle":"","family":"Dieudonné","given":"Xavier","non-dropping-particle":"","parse-names":false,"suffix":""},{"dropping-particle":"","family":"Fayon","given":"Franck","non-dropping-particle":"","parse-names":false,"suffix":""},{"dropping-particle":"","family":"Montouillout","given":"Valérie","non-dropping-particle":"","parse-names":false,"suffix":""},{"dropping-particle":"","family":"Jallot","given":"Edouard","non-dropping-particle":"","parse-names":false,"suffix":""}],"container-title":"Journal of Materials Chemistry B","id":"ITEM-1","issue":"14","issued":{"date-parts":[["2016"]]},"page":"2486-2497","title":"Bioactive glass-gelatin hybrids: Building scaffolds with enhanced calcium incorporation and controlled porosity for bone regeneration","type":"article-journal","volume":"4"},"uris":["http://www.mendeley.com/documents/?uuid=af28ae9b-e0f9-4d87-befb-d9594932664d"]}],"mendeley":{"formattedCitation":"&lt;sup&gt;56&lt;/sup&gt;","plainTextFormattedCitation":"56","previouslyFormattedCitation":"&lt;sup&gt;56&lt;/sup&gt;"},"properties":{"noteIndex":0},"schema":"https://github.com/citation-style-language/schema/raw/master/csl-citation.json"}</w:instrText>
      </w:r>
      <w:r w:rsidR="008F7F18" w:rsidRPr="000B5405">
        <w:fldChar w:fldCharType="separate"/>
      </w:r>
      <w:r w:rsidR="00C25AEA" w:rsidRPr="000B5405">
        <w:rPr>
          <w:noProof/>
          <w:vertAlign w:val="superscript"/>
          <w:lang w:val="de-DE"/>
        </w:rPr>
        <w:t>56</w:t>
      </w:r>
      <w:r w:rsidR="008F7F18" w:rsidRPr="000B5405">
        <w:fldChar w:fldCharType="end"/>
      </w:r>
      <w:r w:rsidR="008F7F18" w:rsidRPr="000B5405">
        <w:rPr>
          <w:lang w:val="de-DE"/>
        </w:rPr>
        <w:t>, chitosan</w:t>
      </w:r>
      <w:r w:rsidR="008F7F18" w:rsidRPr="000B5405">
        <w:rPr>
          <w:lang w:val="de-DE"/>
        </w:rPr>
        <w:fldChar w:fldCharType="begin" w:fldLock="1"/>
      </w:r>
      <w:r w:rsidR="00C25AEA" w:rsidRPr="000B5405">
        <w:rPr>
          <w:lang w:val="de-DE"/>
        </w:rPr>
        <w:instrText>ADDIN CSL_CITATION {"citationItems":[{"id":"ITEM-1","itemData":{"DOI":"10.1002/polb.23774","ISSN":"08876266","author":[{"dropping-particle":"","family":"Trujillo","given":"Sara","non-dropping-particle":"","parse-names":false,"suffix":""},{"dropping-particle":"","family":"Pérez-Román","given":"Estela","non-dropping-particle":"","parse-names":false,"suffix":""},{"dropping-particle":"","family":"Kyritsis","given":"Apostolos","non-dropping-particle":"","parse-names":false,"suffix":""},{"dropping-particle":"","family":"Gómez Ribelles","given":"José Luis","non-dropping-particle":"","parse-names":false,"suffix":""},{"dropping-particle":"","family":"Pandis","given":"Christos","non-dropping-particle":"","parse-names":false,"suffix":""}],"container-title":"Journal of Polymer Science Part B: Polymer Physics","id":"ITEM-1","issue":"19","issued":{"date-parts":[["2015","10","1"]]},"page":"1391-1400","title":"Organic-inorganic bonding in chitosan-silica hybrid networks: Physical properties","type":"article-journal","volume":"53"},"uris":["http://www.mendeley.com/documents/?uuid=4c5de66f-e970-408d-b228-c7ecc68eed79"]}],"mendeley":{"formattedCitation":"&lt;sup&gt;57&lt;/sup&gt;","plainTextFormattedCitation":"57","previouslyFormattedCitation":"&lt;sup&gt;57&lt;/sup&gt;"},"properties":{"noteIndex":0},"schema":"https://github.com/citation-style-language/schema/raw/master/csl-citation.json"}</w:instrText>
      </w:r>
      <w:r w:rsidR="008F7F18" w:rsidRPr="000B5405">
        <w:rPr>
          <w:lang w:val="de-DE"/>
        </w:rPr>
        <w:fldChar w:fldCharType="separate"/>
      </w:r>
      <w:r w:rsidR="00C25AEA" w:rsidRPr="000B5405">
        <w:rPr>
          <w:noProof/>
          <w:vertAlign w:val="superscript"/>
          <w:lang w:val="de-DE"/>
        </w:rPr>
        <w:t>57</w:t>
      </w:r>
      <w:r w:rsidR="008F7F18" w:rsidRPr="000B5405">
        <w:rPr>
          <w:lang w:val="de-DE"/>
        </w:rPr>
        <w:fldChar w:fldCharType="end"/>
      </w:r>
      <w:r w:rsidR="008F7F18" w:rsidRPr="000B5405">
        <w:rPr>
          <w:lang w:val="de-DE"/>
        </w:rPr>
        <w:t xml:space="preserve"> and </w:t>
      </w:r>
      <w:r w:rsidR="008F7F18" w:rsidRPr="000B5405">
        <w:t>γ</w:t>
      </w:r>
      <w:r w:rsidR="008F7F18" w:rsidRPr="000B5405">
        <w:rPr>
          <w:lang w:val="de-DE"/>
        </w:rPr>
        <w:t>-PGA</w:t>
      </w:r>
      <w:r w:rsidR="008F7F18" w:rsidRPr="000B5405">
        <w:rPr>
          <w:lang w:val="de-DE"/>
        </w:rPr>
        <w:fldChar w:fldCharType="begin" w:fldLock="1"/>
      </w:r>
      <w:r w:rsidR="00C25AEA" w:rsidRPr="000B5405">
        <w:rPr>
          <w:lang w:val="de-DE"/>
        </w:rPr>
        <w:instrText>ADDIN CSL_CITATION {"citationItems":[{"id":"ITEM-1","itemData":{"DOI":"10.1039/c0jm00930j","ISSN":"0959-9428","author":[{"dropping-particle":"","family":"Poologasundarampillai","given":"Gowsihan","non-dropping-particle":"","parse-names":false,"suffix":""},{"dropping-particle":"","family":"Ionescu","given":"Claudia","non-dropping-particle":"","parse-names":false,"suffix":""},{"dropping-particle":"","family":"Tsigkou","given":"Olga","non-dropping-particle":"","parse-names":false,"suffix":""},{"dropping-particle":"","family":"Murugesan","given":"Muthu","non-dropping-particle":"","parse-names":false,"suffix":""},{"dropping-particle":"","family":"Hill","given":"Robert G.","non-dropping-particle":"","parse-names":false,"suffix":""},{"dropping-particle":"","family":"Stevens","given":"Molly M.","non-dropping-particle":"","parse-names":false,"suffix":""},{"dropping-particle":"V.","family":"Hanna","given":"John","non-dropping-particle":"","parse-names":false,"suffix":""},{"dropping-particle":"","family":"Smith","given":"Mark E.","non-dropping-particle":"","parse-names":false,"suffix":""},{"dropping-particle":"","family":"Jones","given":"Julian R.","non-dropping-particle":"","parse-names":false,"suffix":""}],"container-title":"Journal of Materials Chemistry","id":"ITEM-1","issue":"40","issued":{"date-parts":[["2010"]]},"page":"8952","title":"Synthesis of bioactive class II poly(γ-glutamic acid)/silica hybrids for bone regeneration","type":"article-journal","volume":"20"},"uris":["http://www.mendeley.com/documents/?uuid=6244856b-881c-4b3e-8928-bdb9742e0a0f"]}],"mendeley":{"formattedCitation":"&lt;sup&gt;58&lt;/sup&gt;","plainTextFormattedCitation":"58","previouslyFormattedCitation":"&lt;sup&gt;58&lt;/sup&gt;"},"properties":{"noteIndex":0},"schema":"https://github.com/citation-style-language/schema/raw/master/csl-citation.json"}</w:instrText>
      </w:r>
      <w:r w:rsidR="008F7F18" w:rsidRPr="000B5405">
        <w:rPr>
          <w:lang w:val="de-DE"/>
        </w:rPr>
        <w:fldChar w:fldCharType="separate"/>
      </w:r>
      <w:r w:rsidR="00C25AEA" w:rsidRPr="000B5405">
        <w:rPr>
          <w:noProof/>
          <w:vertAlign w:val="superscript"/>
        </w:rPr>
        <w:t>58</w:t>
      </w:r>
      <w:r w:rsidR="008F7F18" w:rsidRPr="000B5405">
        <w:rPr>
          <w:lang w:val="de-DE"/>
        </w:rPr>
        <w:fldChar w:fldCharType="end"/>
      </w:r>
      <w:r w:rsidR="008F7F18" w:rsidRPr="000B5405">
        <w:t>. In parallel, a smaller body of work focused on class I hybrids using more stable and longer chain polymers, especially polycaprolactone (PCL), with promising results</w:t>
      </w:r>
      <w:r w:rsidR="008F7F18" w:rsidRPr="000B5405">
        <w:fldChar w:fldCharType="begin" w:fldLock="1"/>
      </w:r>
      <w:r w:rsidR="00C25AEA" w:rsidRPr="000B5405">
        <w:instrText>ADDIN CSL_CITATION {"citationItems":[{"id":"ITEM-1","itemData":{"DOI":"10.1021/am300487c","ISSN":"1944-8244","author":[{"dropping-particle":"","family":"Allo","given":"Bedilu A.","non-dropping-particle":"","parse-names":false,"suffix":""},{"dropping-particle":"","family":"Rizkalla","given":"Amin S.","non-dropping-particle":"","parse-names":false,"suffix":""},{"dropping-particle":"","family":"Mequanint","given":"Kibret","non-dropping-particle":"","parse-names":false,"suffix":""}],"container-title":"ACS Applied Materials &amp; Interfaces","id":"ITEM-1","issue":"6","issued":{"date-parts":[["2012","6","27"]]},"page":"3148-3156","title":"Hydroxyapatite Formation on Sol–Gel Derived Poly(ε-Caprolactone)/Bioactive Glass Hybrid Biomaterials","type":"article-journal","volume":"4"},"uris":["http://www.mendeley.com/documents/?uuid=187466fc-ef82-4132-8f2d-db720e7dbce9"]}],"mendeley":{"formattedCitation":"&lt;sup&gt;59&lt;/sup&gt;","plainTextFormattedCitation":"59","previouslyFormattedCitation":"&lt;sup&gt;59&lt;/sup&gt;"},"properties":{"noteIndex":0},"schema":"https://github.com/citation-style-language/schema/raw/master/csl-citation.json"}</w:instrText>
      </w:r>
      <w:r w:rsidR="008F7F18" w:rsidRPr="000B5405">
        <w:fldChar w:fldCharType="separate"/>
      </w:r>
      <w:r w:rsidR="00C25AEA" w:rsidRPr="000B5405">
        <w:rPr>
          <w:noProof/>
          <w:vertAlign w:val="superscript"/>
        </w:rPr>
        <w:t>59</w:t>
      </w:r>
      <w:r w:rsidR="008F7F18" w:rsidRPr="000B5405">
        <w:fldChar w:fldCharType="end"/>
      </w:r>
      <w:r w:rsidR="008F7F18" w:rsidRPr="000B5405">
        <w:t>. More recently (2015-2020), more refined strategies involving polymer chemistry paved the way to an increase in the use of synthetic polymers over natural ones. This approach avoids the high batch-to-batch variability of natural polymers, offering superior control and reproducibility over the synthesis process, which in turn translates into a more precise set of desired properties in the hybrid material and in the final device.</w:t>
      </w:r>
    </w:p>
    <w:p w14:paraId="7B0F4E5D" w14:textId="0DEA538B" w:rsidR="0072371D" w:rsidRPr="000B5405" w:rsidRDefault="0072371D" w:rsidP="0072371D">
      <w:pPr>
        <w:pStyle w:val="Didascalia"/>
        <w:keepNext/>
        <w:spacing w:after="0"/>
        <w:jc w:val="center"/>
        <w:rPr>
          <w:i w:val="0"/>
          <w:iCs w:val="0"/>
          <w:color w:val="auto"/>
        </w:rPr>
      </w:pPr>
      <w:bookmarkStart w:id="16" w:name="_Ref76140882"/>
      <w:r w:rsidRPr="000B5405">
        <w:rPr>
          <w:b/>
          <w:bCs/>
          <w:i w:val="0"/>
          <w:iCs w:val="0"/>
          <w:color w:val="auto"/>
        </w:rPr>
        <w:lastRenderedPageBreak/>
        <w:t xml:space="preserve">Table </w:t>
      </w:r>
      <w:r w:rsidR="001C625B" w:rsidRPr="000B5405">
        <w:rPr>
          <w:b/>
          <w:bCs/>
          <w:i w:val="0"/>
          <w:iCs w:val="0"/>
          <w:color w:val="auto"/>
        </w:rPr>
        <w:fldChar w:fldCharType="begin"/>
      </w:r>
      <w:r w:rsidR="001C625B" w:rsidRPr="000B5405">
        <w:rPr>
          <w:b/>
          <w:bCs/>
          <w:i w:val="0"/>
          <w:iCs w:val="0"/>
          <w:color w:val="auto"/>
        </w:rPr>
        <w:instrText xml:space="preserve"> SEQ Table \* ARABIC </w:instrText>
      </w:r>
      <w:r w:rsidR="001C625B" w:rsidRPr="000B5405">
        <w:rPr>
          <w:b/>
          <w:bCs/>
          <w:i w:val="0"/>
          <w:iCs w:val="0"/>
          <w:color w:val="auto"/>
        </w:rPr>
        <w:fldChar w:fldCharType="separate"/>
      </w:r>
      <w:r w:rsidR="001C625B" w:rsidRPr="000B5405">
        <w:rPr>
          <w:b/>
          <w:bCs/>
          <w:i w:val="0"/>
          <w:iCs w:val="0"/>
          <w:noProof/>
          <w:color w:val="auto"/>
        </w:rPr>
        <w:t>1</w:t>
      </w:r>
      <w:r w:rsidR="001C625B" w:rsidRPr="000B5405">
        <w:rPr>
          <w:b/>
          <w:bCs/>
          <w:i w:val="0"/>
          <w:iCs w:val="0"/>
          <w:color w:val="auto"/>
        </w:rPr>
        <w:fldChar w:fldCharType="end"/>
      </w:r>
      <w:bookmarkEnd w:id="16"/>
      <w:r w:rsidRPr="000B5405">
        <w:rPr>
          <w:b/>
          <w:bCs/>
          <w:i w:val="0"/>
          <w:iCs w:val="0"/>
          <w:color w:val="auto"/>
        </w:rPr>
        <w:t>:</w:t>
      </w:r>
      <w:r w:rsidRPr="000B5405">
        <w:rPr>
          <w:i w:val="0"/>
          <w:iCs w:val="0"/>
          <w:color w:val="auto"/>
        </w:rPr>
        <w:t xml:space="preserve"> Advantages and disadvantages of the main classes of pol</w:t>
      </w:r>
      <w:r w:rsidR="00E12CAC" w:rsidRPr="000B5405">
        <w:rPr>
          <w:i w:val="0"/>
          <w:iCs w:val="0"/>
          <w:color w:val="auto"/>
        </w:rPr>
        <w:t>ymers used for the synthesis of O/I hybrids</w:t>
      </w:r>
    </w:p>
    <w:tbl>
      <w:tblPr>
        <w:tblStyle w:val="Grigliatabel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2226"/>
        <w:gridCol w:w="3065"/>
        <w:gridCol w:w="2651"/>
        <w:gridCol w:w="671"/>
      </w:tblGrid>
      <w:tr w:rsidR="00DD581E" w:rsidRPr="000B5405" w14:paraId="6A938ADD" w14:textId="77777777" w:rsidTr="00175011">
        <w:trPr>
          <w:trHeight w:val="582"/>
        </w:trPr>
        <w:tc>
          <w:tcPr>
            <w:tcW w:w="459" w:type="dxa"/>
            <w:tcBorders>
              <w:bottom w:val="double" w:sz="4" w:space="0" w:color="auto"/>
            </w:tcBorders>
            <w:textDirection w:val="btLr"/>
            <w:vAlign w:val="center"/>
          </w:tcPr>
          <w:p w14:paraId="1EB73752" w14:textId="77777777" w:rsidR="00113466" w:rsidRPr="000B5405" w:rsidRDefault="00113466" w:rsidP="00113466">
            <w:pPr>
              <w:spacing w:line="240" w:lineRule="auto"/>
              <w:ind w:left="113" w:right="113"/>
              <w:jc w:val="center"/>
              <w:rPr>
                <w:b/>
                <w:bCs/>
                <w:szCs w:val="24"/>
              </w:rPr>
            </w:pPr>
          </w:p>
        </w:tc>
        <w:tc>
          <w:tcPr>
            <w:tcW w:w="2235" w:type="dxa"/>
            <w:tcBorders>
              <w:bottom w:val="double" w:sz="4" w:space="0" w:color="auto"/>
            </w:tcBorders>
            <w:vAlign w:val="center"/>
          </w:tcPr>
          <w:p w14:paraId="75D20C31" w14:textId="77777777" w:rsidR="00113466" w:rsidRPr="000B5405" w:rsidRDefault="00113466" w:rsidP="00113466">
            <w:pPr>
              <w:spacing w:line="240" w:lineRule="auto"/>
              <w:jc w:val="center"/>
              <w:rPr>
                <w:b/>
                <w:bCs/>
                <w:szCs w:val="24"/>
              </w:rPr>
            </w:pPr>
            <w:r w:rsidRPr="000B5405">
              <w:rPr>
                <w:b/>
                <w:bCs/>
                <w:szCs w:val="24"/>
              </w:rPr>
              <w:t>Polymer group</w:t>
            </w:r>
          </w:p>
        </w:tc>
        <w:tc>
          <w:tcPr>
            <w:tcW w:w="3118" w:type="dxa"/>
            <w:tcBorders>
              <w:bottom w:val="double" w:sz="4" w:space="0" w:color="auto"/>
            </w:tcBorders>
            <w:vAlign w:val="center"/>
          </w:tcPr>
          <w:p w14:paraId="162AB7FA" w14:textId="77777777" w:rsidR="00113466" w:rsidRPr="000B5405" w:rsidRDefault="00113466" w:rsidP="00113466">
            <w:pPr>
              <w:spacing w:line="240" w:lineRule="auto"/>
              <w:jc w:val="center"/>
              <w:rPr>
                <w:b/>
                <w:bCs/>
                <w:szCs w:val="24"/>
              </w:rPr>
            </w:pPr>
            <w:r w:rsidRPr="000B5405">
              <w:rPr>
                <w:b/>
                <w:bCs/>
                <w:szCs w:val="24"/>
              </w:rPr>
              <w:t>Advantages</w:t>
            </w:r>
          </w:p>
        </w:tc>
        <w:tc>
          <w:tcPr>
            <w:tcW w:w="2693" w:type="dxa"/>
            <w:tcBorders>
              <w:bottom w:val="double" w:sz="4" w:space="0" w:color="auto"/>
            </w:tcBorders>
            <w:vAlign w:val="center"/>
          </w:tcPr>
          <w:p w14:paraId="38963491" w14:textId="19FCBFAC" w:rsidR="00113466" w:rsidRPr="000B5405" w:rsidRDefault="00113466" w:rsidP="00113466">
            <w:pPr>
              <w:spacing w:line="240" w:lineRule="auto"/>
              <w:jc w:val="center"/>
              <w:rPr>
                <w:b/>
                <w:bCs/>
                <w:szCs w:val="24"/>
              </w:rPr>
            </w:pPr>
            <w:r w:rsidRPr="000B5405">
              <w:rPr>
                <w:b/>
                <w:bCs/>
                <w:szCs w:val="24"/>
              </w:rPr>
              <w:t>Disadvantages</w:t>
            </w:r>
          </w:p>
        </w:tc>
        <w:tc>
          <w:tcPr>
            <w:tcW w:w="567" w:type="dxa"/>
            <w:tcBorders>
              <w:bottom w:val="double" w:sz="4" w:space="0" w:color="auto"/>
            </w:tcBorders>
            <w:vAlign w:val="center"/>
          </w:tcPr>
          <w:p w14:paraId="7FE0B52D" w14:textId="60DF4113" w:rsidR="00113466" w:rsidRPr="000B5405" w:rsidRDefault="00113466" w:rsidP="00113466">
            <w:pPr>
              <w:spacing w:line="240" w:lineRule="auto"/>
              <w:jc w:val="center"/>
              <w:rPr>
                <w:b/>
                <w:bCs/>
                <w:szCs w:val="24"/>
              </w:rPr>
            </w:pPr>
            <w:r w:rsidRPr="000B5405">
              <w:rPr>
                <w:b/>
                <w:bCs/>
                <w:szCs w:val="24"/>
              </w:rPr>
              <w:t>Ref.</w:t>
            </w:r>
          </w:p>
        </w:tc>
      </w:tr>
      <w:tr w:rsidR="00DD581E" w:rsidRPr="000B5405" w14:paraId="3627EA27" w14:textId="77777777" w:rsidTr="00175011">
        <w:trPr>
          <w:trHeight w:val="659"/>
        </w:trPr>
        <w:tc>
          <w:tcPr>
            <w:tcW w:w="459" w:type="dxa"/>
            <w:vMerge w:val="restart"/>
            <w:tcBorders>
              <w:top w:val="double" w:sz="4" w:space="0" w:color="auto"/>
              <w:right w:val="single" w:sz="4" w:space="0" w:color="auto"/>
            </w:tcBorders>
            <w:textDirection w:val="btLr"/>
            <w:vAlign w:val="center"/>
          </w:tcPr>
          <w:p w14:paraId="39432284" w14:textId="77777777" w:rsidR="00113466" w:rsidRPr="000B5405" w:rsidRDefault="00113466" w:rsidP="00113466">
            <w:pPr>
              <w:spacing w:line="240" w:lineRule="auto"/>
              <w:ind w:left="113" w:right="113"/>
              <w:jc w:val="center"/>
              <w:rPr>
                <w:szCs w:val="24"/>
              </w:rPr>
            </w:pPr>
            <w:r w:rsidRPr="000B5405">
              <w:rPr>
                <w:szCs w:val="24"/>
              </w:rPr>
              <w:t>Synthetic polymers</w:t>
            </w:r>
          </w:p>
        </w:tc>
        <w:tc>
          <w:tcPr>
            <w:tcW w:w="2235" w:type="dxa"/>
            <w:tcBorders>
              <w:top w:val="double" w:sz="4" w:space="0" w:color="auto"/>
              <w:left w:val="single" w:sz="4" w:space="0" w:color="auto"/>
              <w:bottom w:val="dotted" w:sz="4" w:space="0" w:color="auto"/>
              <w:right w:val="single" w:sz="4" w:space="0" w:color="auto"/>
            </w:tcBorders>
            <w:vAlign w:val="center"/>
          </w:tcPr>
          <w:p w14:paraId="5F9000D0" w14:textId="77777777" w:rsidR="00113466" w:rsidRPr="000B5405" w:rsidRDefault="00113466" w:rsidP="00113466">
            <w:pPr>
              <w:spacing w:line="240" w:lineRule="auto"/>
              <w:jc w:val="left"/>
              <w:rPr>
                <w:szCs w:val="24"/>
              </w:rPr>
            </w:pPr>
            <w:r w:rsidRPr="000B5405">
              <w:rPr>
                <w:szCs w:val="24"/>
              </w:rPr>
              <w:t>Polyvinyl alcohol</w:t>
            </w:r>
          </w:p>
        </w:tc>
        <w:tc>
          <w:tcPr>
            <w:tcW w:w="3118" w:type="dxa"/>
            <w:tcBorders>
              <w:top w:val="double" w:sz="4" w:space="0" w:color="auto"/>
              <w:left w:val="single" w:sz="4" w:space="0" w:color="auto"/>
              <w:bottom w:val="dotted" w:sz="4" w:space="0" w:color="auto"/>
              <w:right w:val="single" w:sz="4" w:space="0" w:color="auto"/>
            </w:tcBorders>
            <w:vAlign w:val="center"/>
          </w:tcPr>
          <w:p w14:paraId="327C03C1" w14:textId="77777777" w:rsidR="00113466" w:rsidRPr="000B5405" w:rsidRDefault="00113466" w:rsidP="00113466">
            <w:pPr>
              <w:spacing w:after="100" w:line="240" w:lineRule="auto"/>
              <w:jc w:val="center"/>
              <w:rPr>
                <w:szCs w:val="24"/>
              </w:rPr>
            </w:pPr>
            <w:r w:rsidRPr="000B5405">
              <w:rPr>
                <w:szCs w:val="24"/>
              </w:rPr>
              <w:t>Water soluble</w:t>
            </w:r>
          </w:p>
          <w:p w14:paraId="5AA8D4EF" w14:textId="77777777" w:rsidR="00113466" w:rsidRPr="000B5405" w:rsidRDefault="00113466" w:rsidP="00113466">
            <w:pPr>
              <w:spacing w:line="240" w:lineRule="auto"/>
              <w:jc w:val="center"/>
              <w:rPr>
                <w:szCs w:val="24"/>
              </w:rPr>
            </w:pPr>
            <w:r w:rsidRPr="000B5405">
              <w:rPr>
                <w:szCs w:val="24"/>
              </w:rPr>
              <w:t>Biocompatible</w:t>
            </w:r>
          </w:p>
        </w:tc>
        <w:tc>
          <w:tcPr>
            <w:tcW w:w="2693" w:type="dxa"/>
            <w:tcBorders>
              <w:top w:val="double" w:sz="4" w:space="0" w:color="auto"/>
              <w:left w:val="single" w:sz="4" w:space="0" w:color="auto"/>
              <w:bottom w:val="dotted" w:sz="4" w:space="0" w:color="auto"/>
              <w:right w:val="single" w:sz="4" w:space="0" w:color="auto"/>
            </w:tcBorders>
            <w:vAlign w:val="center"/>
          </w:tcPr>
          <w:p w14:paraId="37E6E705" w14:textId="12D7FE05" w:rsidR="00113466" w:rsidRPr="000B5405" w:rsidRDefault="00980B6C" w:rsidP="00113466">
            <w:pPr>
              <w:spacing w:line="240" w:lineRule="auto"/>
              <w:jc w:val="center"/>
              <w:rPr>
                <w:szCs w:val="24"/>
              </w:rPr>
            </w:pPr>
            <w:r w:rsidRPr="000B5405">
              <w:rPr>
                <w:szCs w:val="24"/>
              </w:rPr>
              <w:t>Instability in water</w:t>
            </w:r>
          </w:p>
        </w:tc>
        <w:tc>
          <w:tcPr>
            <w:tcW w:w="567" w:type="dxa"/>
            <w:tcBorders>
              <w:top w:val="double" w:sz="4" w:space="0" w:color="auto"/>
              <w:left w:val="single" w:sz="4" w:space="0" w:color="auto"/>
              <w:bottom w:val="dotted" w:sz="4" w:space="0" w:color="auto"/>
            </w:tcBorders>
            <w:vAlign w:val="center"/>
          </w:tcPr>
          <w:p w14:paraId="19FDBC27" w14:textId="7025338B" w:rsidR="00113466" w:rsidRPr="000B5405" w:rsidRDefault="0055311D" w:rsidP="00113466">
            <w:pPr>
              <w:spacing w:line="240" w:lineRule="auto"/>
              <w:jc w:val="center"/>
              <w:rPr>
                <w:szCs w:val="24"/>
              </w:rPr>
            </w:pPr>
            <w:r w:rsidRPr="000B5405">
              <w:rPr>
                <w:szCs w:val="24"/>
              </w:rPr>
              <w:fldChar w:fldCharType="begin" w:fldLock="1"/>
            </w:r>
            <w:r w:rsidR="00C25AEA" w:rsidRPr="000B5405">
              <w:rPr>
                <w:szCs w:val="24"/>
              </w:rPr>
              <w:instrText>ADDIN CSL_CITATION {"citationItems":[{"id":"ITEM-1","itemData":{"DOI":"10.1007/s10856-005-4758-8","ISSN":"0957-4530","author":[{"dropping-particle":"","family":"Pereira","given":"M. M.","non-dropping-particle":"","parse-names":false,"suffix":""},{"dropping-particle":"","family":"Jones","given":"J. R.","non-dropping-particle":"","parse-names":false,"suffix":""},{"dropping-particle":"","family":"Orefice","given":"R. L.","non-dropping-particle":"","parse-names":false,"suffix":""},{"dropping-particle":"","family":"Hench","given":"L. L.","non-dropping-particle":"","parse-names":false,"suffix":""}],"container-title":"Journal of Materials Science: Materials in Medicine","id":"ITEM-1","issue":"11","issued":{"date-parts":[["2005","11"]]},"page":"1045-1050","title":"Preparation of bioactive glass-polyvinyl alcohol hybrid foams by the sol-gel method","type":"article-journal","volume":"16"},"uris":["http://www.mendeley.com/documents/?uuid=a6a279e9-6be6-4b19-bb6a-93a2f2b327f9"]},{"id":"ITEM-2","itemData":{"DOI":"10.1016/j.actbio.2012.08.023","ISSN":"17427061","PMID":"22922331","abstract":"Bioactive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Biomaterialia","id":"ITEM-2","issue":"1","issued":{"date-parts":[["2013","1"]]},"language":"eng","page":"4457-4486","publisher-place":"England","title":"Review of bioactive glass: From Hench to hybrids","type":"article-journal","volume":"9"},"uris":["http://www.mendeley.com/documents/?uuid=d00bcdf0-7164-4f5c-b707-939bd71b8f43"]}],"mendeley":{"formattedCitation":"&lt;sup&gt;5,51&lt;/sup&gt;","plainTextFormattedCitation":"5,51","previouslyFormattedCitation":"&lt;sup&gt;5,51&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5,51</w:t>
            </w:r>
            <w:r w:rsidRPr="000B5405">
              <w:rPr>
                <w:szCs w:val="24"/>
              </w:rPr>
              <w:fldChar w:fldCharType="end"/>
            </w:r>
          </w:p>
        </w:tc>
      </w:tr>
      <w:tr w:rsidR="00DD581E" w:rsidRPr="000B5405" w14:paraId="5BF6DE1A" w14:textId="77777777" w:rsidTr="00175011">
        <w:trPr>
          <w:trHeight w:val="1499"/>
        </w:trPr>
        <w:tc>
          <w:tcPr>
            <w:tcW w:w="459" w:type="dxa"/>
            <w:vMerge/>
            <w:tcBorders>
              <w:right w:val="single" w:sz="4" w:space="0" w:color="auto"/>
            </w:tcBorders>
            <w:vAlign w:val="center"/>
          </w:tcPr>
          <w:p w14:paraId="344EA6AC" w14:textId="77777777" w:rsidR="00113466" w:rsidRPr="000B5405" w:rsidRDefault="00113466" w:rsidP="00113466">
            <w:pPr>
              <w:spacing w:line="240" w:lineRule="auto"/>
              <w:jc w:val="center"/>
              <w:rPr>
                <w:szCs w:val="24"/>
              </w:rPr>
            </w:pPr>
          </w:p>
        </w:tc>
        <w:tc>
          <w:tcPr>
            <w:tcW w:w="2235" w:type="dxa"/>
            <w:tcBorders>
              <w:top w:val="dotted" w:sz="4" w:space="0" w:color="auto"/>
              <w:left w:val="single" w:sz="4" w:space="0" w:color="auto"/>
              <w:bottom w:val="dotted" w:sz="4" w:space="0" w:color="auto"/>
              <w:right w:val="single" w:sz="4" w:space="0" w:color="auto"/>
            </w:tcBorders>
            <w:vAlign w:val="center"/>
          </w:tcPr>
          <w:p w14:paraId="485CD96B" w14:textId="77777777" w:rsidR="00113466" w:rsidRPr="000B5405" w:rsidRDefault="00113466" w:rsidP="00113466">
            <w:pPr>
              <w:spacing w:line="240" w:lineRule="auto"/>
              <w:jc w:val="left"/>
              <w:rPr>
                <w:szCs w:val="24"/>
              </w:rPr>
            </w:pPr>
            <w:r w:rsidRPr="000B5405">
              <w:rPr>
                <w:szCs w:val="24"/>
              </w:rPr>
              <w:t>Poly-(α-hydroxy acids)</w:t>
            </w:r>
          </w:p>
        </w:tc>
        <w:tc>
          <w:tcPr>
            <w:tcW w:w="3118" w:type="dxa"/>
            <w:tcBorders>
              <w:top w:val="dotted" w:sz="4" w:space="0" w:color="auto"/>
              <w:left w:val="single" w:sz="4" w:space="0" w:color="auto"/>
              <w:bottom w:val="dotted" w:sz="4" w:space="0" w:color="auto"/>
              <w:right w:val="single" w:sz="4" w:space="0" w:color="auto"/>
            </w:tcBorders>
            <w:vAlign w:val="center"/>
          </w:tcPr>
          <w:p w14:paraId="2D0DBBE8" w14:textId="77777777" w:rsidR="00113466" w:rsidRPr="000B5405" w:rsidRDefault="00113466" w:rsidP="00113466">
            <w:pPr>
              <w:spacing w:after="100" w:line="240" w:lineRule="auto"/>
              <w:jc w:val="center"/>
              <w:rPr>
                <w:szCs w:val="24"/>
              </w:rPr>
            </w:pPr>
            <w:r w:rsidRPr="000B5405">
              <w:rPr>
                <w:szCs w:val="24"/>
              </w:rPr>
              <w:t>Widespread use as biomaterials</w:t>
            </w:r>
          </w:p>
          <w:p w14:paraId="02EE8B8D" w14:textId="77777777" w:rsidR="00113466" w:rsidRPr="000B5405" w:rsidRDefault="00113466" w:rsidP="00113466">
            <w:pPr>
              <w:spacing w:after="100" w:line="240" w:lineRule="auto"/>
              <w:jc w:val="center"/>
              <w:rPr>
                <w:szCs w:val="24"/>
              </w:rPr>
            </w:pPr>
            <w:r w:rsidRPr="000B5405">
              <w:rPr>
                <w:szCs w:val="24"/>
              </w:rPr>
              <w:t>Bioresorbable within months/years</w:t>
            </w:r>
          </w:p>
          <w:p w14:paraId="146C52A7" w14:textId="77777777" w:rsidR="00113466" w:rsidRPr="000B5405" w:rsidRDefault="00113466" w:rsidP="00113466">
            <w:pPr>
              <w:spacing w:after="100" w:line="240" w:lineRule="auto"/>
              <w:jc w:val="center"/>
              <w:rPr>
                <w:szCs w:val="24"/>
              </w:rPr>
            </w:pPr>
            <w:r w:rsidRPr="000B5405">
              <w:rPr>
                <w:szCs w:val="24"/>
              </w:rPr>
              <w:t>Easy processing</w:t>
            </w:r>
          </w:p>
          <w:p w14:paraId="1AAB8D84" w14:textId="23F32A54" w:rsidR="00113466" w:rsidRPr="000B5405" w:rsidRDefault="00113466" w:rsidP="00113466">
            <w:pPr>
              <w:spacing w:line="240" w:lineRule="auto"/>
              <w:jc w:val="center"/>
              <w:rPr>
                <w:szCs w:val="24"/>
              </w:rPr>
            </w:pPr>
            <w:r w:rsidRPr="000B5405">
              <w:rPr>
                <w:szCs w:val="24"/>
              </w:rPr>
              <w:t>Fine</w:t>
            </w:r>
            <w:r w:rsidR="00992589" w:rsidRPr="000B5405">
              <w:rPr>
                <w:szCs w:val="24"/>
              </w:rPr>
              <w:t xml:space="preserve"> mechanical</w:t>
            </w:r>
            <w:r w:rsidRPr="000B5405">
              <w:rPr>
                <w:szCs w:val="24"/>
              </w:rPr>
              <w:t xml:space="preserve"> tailoring</w:t>
            </w:r>
          </w:p>
        </w:tc>
        <w:tc>
          <w:tcPr>
            <w:tcW w:w="2693" w:type="dxa"/>
            <w:tcBorders>
              <w:top w:val="dotted" w:sz="4" w:space="0" w:color="auto"/>
              <w:left w:val="single" w:sz="4" w:space="0" w:color="auto"/>
              <w:bottom w:val="dotted" w:sz="4" w:space="0" w:color="auto"/>
              <w:right w:val="single" w:sz="4" w:space="0" w:color="auto"/>
            </w:tcBorders>
            <w:vAlign w:val="center"/>
          </w:tcPr>
          <w:p w14:paraId="325F7AF8" w14:textId="1DAF148F" w:rsidR="00113466" w:rsidRPr="000B5405" w:rsidRDefault="00266A7C" w:rsidP="00113466">
            <w:pPr>
              <w:spacing w:after="100" w:line="240" w:lineRule="auto"/>
              <w:jc w:val="center"/>
              <w:rPr>
                <w:szCs w:val="24"/>
              </w:rPr>
            </w:pPr>
            <w:r w:rsidRPr="000B5405">
              <w:rPr>
                <w:szCs w:val="24"/>
              </w:rPr>
              <w:t xml:space="preserve">Functional </w:t>
            </w:r>
            <w:r w:rsidR="00113466" w:rsidRPr="000B5405">
              <w:rPr>
                <w:szCs w:val="24"/>
              </w:rPr>
              <w:t>groups only at chain ends</w:t>
            </w:r>
          </w:p>
          <w:p w14:paraId="2AAB66CF" w14:textId="69659A81" w:rsidR="00113466" w:rsidRPr="000B5405" w:rsidRDefault="00113466" w:rsidP="00113466">
            <w:pPr>
              <w:spacing w:after="100" w:line="240" w:lineRule="auto"/>
              <w:jc w:val="center"/>
              <w:rPr>
                <w:szCs w:val="24"/>
              </w:rPr>
            </w:pPr>
            <w:r w:rsidRPr="000B5405">
              <w:rPr>
                <w:szCs w:val="24"/>
              </w:rPr>
              <w:t>Hydrophobic</w:t>
            </w:r>
            <w:r w:rsidR="00266A7C" w:rsidRPr="000B5405">
              <w:rPr>
                <w:szCs w:val="24"/>
              </w:rPr>
              <w:t xml:space="preserve"> and insoluble</w:t>
            </w:r>
            <w:r w:rsidRPr="000B5405">
              <w:rPr>
                <w:szCs w:val="24"/>
              </w:rPr>
              <w:t xml:space="preserve">  </w:t>
            </w:r>
          </w:p>
        </w:tc>
        <w:tc>
          <w:tcPr>
            <w:tcW w:w="567" w:type="dxa"/>
            <w:tcBorders>
              <w:top w:val="dotted" w:sz="4" w:space="0" w:color="auto"/>
              <w:left w:val="single" w:sz="4" w:space="0" w:color="auto"/>
              <w:bottom w:val="dotted" w:sz="4" w:space="0" w:color="auto"/>
            </w:tcBorders>
            <w:vAlign w:val="center"/>
          </w:tcPr>
          <w:p w14:paraId="137DCB8F" w14:textId="6FD7F811" w:rsidR="00113466" w:rsidRPr="000B5405" w:rsidRDefault="0055311D" w:rsidP="00113466">
            <w:pPr>
              <w:spacing w:after="100" w:line="240" w:lineRule="auto"/>
              <w:jc w:val="center"/>
              <w:rPr>
                <w:szCs w:val="24"/>
              </w:rPr>
            </w:pPr>
            <w:r w:rsidRPr="000B5405">
              <w:rPr>
                <w:szCs w:val="24"/>
              </w:rPr>
              <w:fldChar w:fldCharType="begin" w:fldLock="1"/>
            </w:r>
            <w:r w:rsidR="00C25AEA" w:rsidRPr="000B5405">
              <w:rPr>
                <w:szCs w:val="24"/>
              </w:rPr>
              <w:instrText>ADDIN CSL_CITATION {"citationItems":[{"id":"ITEM-1","itemData":{"DOI":"10.1007/BF00701240","ISBN":"0957-4530","ISSN":"09574530","PMID":"25246403","abstract":"The field of biodegradable polymers is a fast growing area of polymer science because of the interest in such compounds for temporary surgical and pharmacological applications. Aliphatic polyesters constitute the most attractive family among which poly(α-hydroxy acids) have been extensively studied. In the past two decades, several excellent review papers have been published to present the general properties of aliphatic polyesters. The aim of this paper is to complete the information collected so far with a special attention to the complex phenomena of biodegradability and biocompatibility. Indeed, the degradation of a polymer leads to the delivery of low molecular weight degradation by-products whose effects on the host body have to be considered. The consequences of the absence of standard terminology are first discussed with respect to words such as biodegradable and bioresorbable. Poly(α-hydroxy acids) derived from lactic and glycolic acids are then introduced in order to make easier the critical discussions of the following problems from literature data: biocompatibility, biodegradability, bioresorbability, mechanism of hydrolysis (enzymatic vs simple chemistry), polymodality of molecular weight distributions during degradation and the effects of the presence of oligomers. Finally, some specific comments are made on other aliphatic polyesters such as poly(hydroxy butyrate) and poly(β-malic acid).","author":[{"dropping-particle":"","family":"Vert","given":"M.","non-dropping-particle":"","parse-names":false,"suffix":""},{"dropping-particle":"","family":"Li","given":"S. M.","non-dropping-particle":"","parse-names":false,"suffix":""},{"dropping-particle":"","family":"Spenlehauer","given":"G.","non-dropping-particle":"","parse-names":false,"suffix":""},{"dropping-particle":"","family":"Guerin","given":"P.","non-dropping-particle":"","parse-names":false,"suffix":""}],"container-title":"Journal of Materials Science: Materials in Medicine","id":"ITEM-1","issue":"6","issued":{"date-parts":[["1992"]]},"page":"432-446","title":"Bioresorbability and biocompatibility of aliphatic polyesters","type":"article-journal","volume":"3"},"uris":["http://www.mendeley.com/documents/?uuid=c7297eca-c2cd-4396-9e60-e8dc8f5c9ec8"]},{"id":"ITEM-2","itemData":{"DOI":"10.1016/B978-0-08-100372-5.00002-7","ISBN":"9780081003930","abstract":"Degradable and bioresorbable aliphatic polyesters present great interest for biomedical and pharmaceutical applications. Among them, polylactide or poly(lactic acid) (PLA), polyglycolide or poly(glycolic acid) (PGA), and their copolymers are most attractive because of their outstanding biocompatibility, degradability, and versatility concerning physico-chemical and mechanical properties. This chapter aims to provide a comprehensive review on the state-of-the-art of PLA/PGA polymers, including the synthesis, properties, degradation, and applications. Efforts are focused on detailing the degradation mechanism and the effects of various factors such as PLA configuration, morphology, stereocomplexation, and chemical composition on the degradation behaviours. Hydrolytic degradation of large-size PLA/PGA polymers is characterised by autocatalysis of carboxyl end groups generated by ester bond cleavage. Faster internal degradation and degradation-induced morphological and compositional changes are three of the most important phenomena deduced from the behaviours of various polyesters. These findings should allow to predict the degradation of PLA/PGA polymers, which is of key importance for specific applications.","author":[{"dropping-particle":"","family":"Li","given":"S.","non-dropping-particle":"","parse-names":false,"suffix":""}],"container-title":"Science and Principles of Biodegradable and Bioresorbable Medical Polymers: Materials and Properties","id":"ITEM-2","issued":{"date-parts":[["2017"]]},"page":"37-78","publisher":"Woodhead Publishing","title":"Synthetic biodegradable medical polyesters","type":"chapter"},"uris":["http://www.mendeley.com/documents/?uuid=1d4d534c-031c-4e43-bae0-f340ca2b7d7e"]}],"mendeley":{"formattedCitation":"&lt;sup&gt;60,61&lt;/sup&gt;","plainTextFormattedCitation":"60,61","previouslyFormattedCitation":"&lt;sup&gt;60,61&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60,61</w:t>
            </w:r>
            <w:r w:rsidRPr="000B5405">
              <w:rPr>
                <w:szCs w:val="24"/>
              </w:rPr>
              <w:fldChar w:fldCharType="end"/>
            </w:r>
          </w:p>
        </w:tc>
      </w:tr>
      <w:tr w:rsidR="00DD581E" w:rsidRPr="000B5405" w14:paraId="4A653E1A" w14:textId="77777777" w:rsidTr="00175011">
        <w:trPr>
          <w:trHeight w:val="760"/>
        </w:trPr>
        <w:tc>
          <w:tcPr>
            <w:tcW w:w="459" w:type="dxa"/>
            <w:vMerge/>
            <w:tcBorders>
              <w:right w:val="single" w:sz="4" w:space="0" w:color="auto"/>
            </w:tcBorders>
            <w:vAlign w:val="center"/>
          </w:tcPr>
          <w:p w14:paraId="28B36B48" w14:textId="77777777" w:rsidR="00113466" w:rsidRPr="000B5405" w:rsidRDefault="00113466" w:rsidP="00113466">
            <w:pPr>
              <w:spacing w:line="240" w:lineRule="auto"/>
              <w:jc w:val="center"/>
              <w:rPr>
                <w:szCs w:val="24"/>
              </w:rPr>
            </w:pPr>
          </w:p>
        </w:tc>
        <w:tc>
          <w:tcPr>
            <w:tcW w:w="2235" w:type="dxa"/>
            <w:tcBorders>
              <w:top w:val="dotted" w:sz="4" w:space="0" w:color="auto"/>
              <w:left w:val="single" w:sz="4" w:space="0" w:color="auto"/>
              <w:bottom w:val="dotted" w:sz="4" w:space="0" w:color="auto"/>
              <w:right w:val="single" w:sz="4" w:space="0" w:color="auto"/>
            </w:tcBorders>
            <w:vAlign w:val="center"/>
          </w:tcPr>
          <w:p w14:paraId="062768D9" w14:textId="77777777" w:rsidR="00113466" w:rsidRPr="000B5405" w:rsidRDefault="00113466" w:rsidP="00113466">
            <w:pPr>
              <w:spacing w:line="240" w:lineRule="auto"/>
              <w:jc w:val="left"/>
              <w:rPr>
                <w:szCs w:val="24"/>
              </w:rPr>
            </w:pPr>
            <w:r w:rsidRPr="000B5405">
              <w:rPr>
                <w:szCs w:val="24"/>
              </w:rPr>
              <w:t>Polyethylene oxides</w:t>
            </w:r>
          </w:p>
        </w:tc>
        <w:tc>
          <w:tcPr>
            <w:tcW w:w="3118" w:type="dxa"/>
            <w:tcBorders>
              <w:top w:val="dotted" w:sz="4" w:space="0" w:color="auto"/>
              <w:left w:val="single" w:sz="4" w:space="0" w:color="auto"/>
              <w:bottom w:val="dotted" w:sz="4" w:space="0" w:color="auto"/>
              <w:right w:val="single" w:sz="4" w:space="0" w:color="auto"/>
            </w:tcBorders>
            <w:vAlign w:val="center"/>
          </w:tcPr>
          <w:p w14:paraId="30EE0F72" w14:textId="2F7DD6F0" w:rsidR="00113466" w:rsidRPr="000B5405" w:rsidRDefault="00113466" w:rsidP="00113466">
            <w:pPr>
              <w:spacing w:after="100" w:line="240" w:lineRule="auto"/>
              <w:jc w:val="center"/>
              <w:rPr>
                <w:szCs w:val="24"/>
              </w:rPr>
            </w:pPr>
            <w:r w:rsidRPr="000B5405">
              <w:rPr>
                <w:szCs w:val="24"/>
              </w:rPr>
              <w:t>Many molecular configurations available (e.g.</w:t>
            </w:r>
            <w:r w:rsidR="000145BF" w:rsidRPr="000B5405">
              <w:rPr>
                <w:szCs w:val="24"/>
              </w:rPr>
              <w:t>,</w:t>
            </w:r>
            <w:r w:rsidRPr="000B5405">
              <w:rPr>
                <w:szCs w:val="24"/>
              </w:rPr>
              <w:t xml:space="preserve"> linear, branched)</w:t>
            </w:r>
          </w:p>
          <w:p w14:paraId="37D34E40" w14:textId="77777777" w:rsidR="00113466" w:rsidRPr="000B5405" w:rsidRDefault="00113466" w:rsidP="00113466">
            <w:pPr>
              <w:spacing w:line="240" w:lineRule="auto"/>
              <w:jc w:val="center"/>
              <w:rPr>
                <w:szCs w:val="24"/>
              </w:rPr>
            </w:pPr>
            <w:r w:rsidRPr="000B5405">
              <w:rPr>
                <w:szCs w:val="24"/>
              </w:rPr>
              <w:t>Fine tailoring of the mechanical properties</w:t>
            </w:r>
          </w:p>
        </w:tc>
        <w:tc>
          <w:tcPr>
            <w:tcW w:w="2693" w:type="dxa"/>
            <w:tcBorders>
              <w:top w:val="dotted" w:sz="4" w:space="0" w:color="auto"/>
              <w:left w:val="single" w:sz="4" w:space="0" w:color="auto"/>
              <w:bottom w:val="dotted" w:sz="4" w:space="0" w:color="auto"/>
              <w:right w:val="single" w:sz="4" w:space="0" w:color="auto"/>
            </w:tcBorders>
            <w:vAlign w:val="center"/>
          </w:tcPr>
          <w:p w14:paraId="1CD4E58A" w14:textId="5F7F3BB5" w:rsidR="00113466" w:rsidRPr="000B5405" w:rsidRDefault="00113466" w:rsidP="00113466">
            <w:pPr>
              <w:spacing w:after="100" w:line="240" w:lineRule="auto"/>
              <w:jc w:val="center"/>
              <w:rPr>
                <w:szCs w:val="24"/>
              </w:rPr>
            </w:pPr>
            <w:r w:rsidRPr="000B5405">
              <w:rPr>
                <w:szCs w:val="24"/>
              </w:rPr>
              <w:t>Unable to trigger apatite formation even when combined in hybrids</w:t>
            </w:r>
            <w:r w:rsidR="0065227E" w:rsidRPr="000B5405">
              <w:rPr>
                <w:szCs w:val="24"/>
              </w:rPr>
              <w:t xml:space="preserve"> (low degradation rate)</w:t>
            </w:r>
          </w:p>
        </w:tc>
        <w:tc>
          <w:tcPr>
            <w:tcW w:w="567" w:type="dxa"/>
            <w:tcBorders>
              <w:top w:val="dotted" w:sz="4" w:space="0" w:color="auto"/>
              <w:left w:val="single" w:sz="4" w:space="0" w:color="auto"/>
              <w:bottom w:val="dotted" w:sz="4" w:space="0" w:color="auto"/>
            </w:tcBorders>
            <w:vAlign w:val="center"/>
          </w:tcPr>
          <w:p w14:paraId="406DABD1" w14:textId="050818F5" w:rsidR="00113466" w:rsidRPr="000B5405" w:rsidRDefault="00DD581E" w:rsidP="00113466">
            <w:pPr>
              <w:spacing w:after="100" w:line="240" w:lineRule="auto"/>
              <w:jc w:val="center"/>
              <w:rPr>
                <w:szCs w:val="24"/>
              </w:rPr>
            </w:pPr>
            <w:r w:rsidRPr="000B5405">
              <w:rPr>
                <w:szCs w:val="24"/>
              </w:rPr>
              <w:fldChar w:fldCharType="begin" w:fldLock="1"/>
            </w:r>
            <w:r w:rsidR="00C25AEA" w:rsidRPr="000B5405">
              <w:rPr>
                <w:szCs w:val="24"/>
              </w:rPr>
              <w:instrText>ADDIN CSL_CITATION {"citationItems":[{"id":"ITEM-1","itemData":{"DOI":"10.1021/acs.chemrev.5b00441","ISSN":"0009-2665","author":[{"dropping-particle":"","family":"Herzberger","given":"Jana","non-dropping-particle":"","parse-names":false,"suffix":""},{"dropping-particle":"","family":"Niederer","given":"Kerstin","non-dropping-particle":"","parse-names":false,"suffix":""},{"dropping-particle":"","family":"Pohlit","given":"Hannah","non-dropping-particle":"","parse-names":false,"suffix":""},{"dropping-particle":"","family":"Seiwert","given":"Jan","non-dropping-particle":"","parse-names":false,"suffix":""},{"dropping-particle":"","family":"Worm","given":"Matthias","non-dropping-particle":"","parse-names":false,"suffix":""},{"dropping-particle":"","family":"Wurm","given":"Frederik R.","non-dropping-particle":"","parse-names":false,"suffix":""},{"dropping-particle":"","family":"Frey","given":"Holger","non-dropping-particle":"","parse-names":false,"suffix":""}],"container-title":"Chemical Reviews","id":"ITEM-1","issue":"4","issued":{"date-parts":[["2016","2","24"]]},"page":"2170-2243","title":"Polymerization of Ethylene Oxide, Propylene Oxide, and Other Alkylene Oxides: Synthesis, Novel Polymer Architectures, and Bioconjugation","type":"article-journal","volume":"116"},"uris":["http://www.mendeley.com/documents/?uuid=e17492e1-17be-401c-b2e5-fc7cd7823129"]},{"id":"ITEM-2","itemData":{"DOI":"10.2174/092986711798347324","ISSN":"09298673","author":[{"dropping-particle":"","family":"M. Saffer","given":"E.","non-dropping-particle":"","parse-names":false,"suffix":""},{"dropping-particle":"","family":"N. Tew","given":"G.","non-dropping-particle":"","parse-names":false,"suffix":""},{"dropping-particle":"","family":"R. Bhatia","given":"S.","non-dropping-particle":"","parse-names":false,"suffix":""}],"container-title":"Current Medicinal Chemistry","id":"ITEM-2","issue":"36","issued":{"date-parts":[["2011","12","1"]]},"page":"5676-5686","title":"Poly(lactic acid)-poly(ethylene oxide) Block Copolymers: New Directions in Self-Assembly and Biomedical Applications","type":"article-journal","volume":"18"},"uris":["http://www.mendeley.com/documents/?uuid=13cd3aed-0ac8-484a-aa4e-6e0324eebe14"]}],"mendeley":{"formattedCitation":"&lt;sup&gt;62,63&lt;/sup&gt;","plainTextFormattedCitation":"62,63","previouslyFormattedCitation":"&lt;sup&gt;62,63&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62,63</w:t>
            </w:r>
            <w:r w:rsidRPr="000B5405">
              <w:rPr>
                <w:szCs w:val="24"/>
              </w:rPr>
              <w:fldChar w:fldCharType="end"/>
            </w:r>
          </w:p>
        </w:tc>
      </w:tr>
      <w:tr w:rsidR="00DD581E" w:rsidRPr="000B5405" w14:paraId="53A475DB" w14:textId="77777777" w:rsidTr="00175011">
        <w:trPr>
          <w:trHeight w:val="982"/>
        </w:trPr>
        <w:tc>
          <w:tcPr>
            <w:tcW w:w="459" w:type="dxa"/>
            <w:vMerge/>
            <w:tcBorders>
              <w:right w:val="single" w:sz="4" w:space="0" w:color="auto"/>
            </w:tcBorders>
            <w:vAlign w:val="center"/>
          </w:tcPr>
          <w:p w14:paraId="290C48BC" w14:textId="77777777" w:rsidR="00113466" w:rsidRPr="000B5405" w:rsidRDefault="00113466" w:rsidP="00113466">
            <w:pPr>
              <w:spacing w:line="240" w:lineRule="auto"/>
              <w:jc w:val="center"/>
              <w:rPr>
                <w:szCs w:val="24"/>
              </w:rPr>
            </w:pPr>
          </w:p>
        </w:tc>
        <w:tc>
          <w:tcPr>
            <w:tcW w:w="2235" w:type="dxa"/>
            <w:tcBorders>
              <w:top w:val="dotted" w:sz="4" w:space="0" w:color="auto"/>
              <w:left w:val="single" w:sz="4" w:space="0" w:color="auto"/>
              <w:bottom w:val="dotted" w:sz="4" w:space="0" w:color="auto"/>
              <w:right w:val="single" w:sz="4" w:space="0" w:color="auto"/>
            </w:tcBorders>
            <w:vAlign w:val="center"/>
          </w:tcPr>
          <w:p w14:paraId="574F0D3E" w14:textId="77777777" w:rsidR="00113466" w:rsidRPr="000B5405" w:rsidRDefault="00113466" w:rsidP="00113466">
            <w:pPr>
              <w:spacing w:line="240" w:lineRule="auto"/>
              <w:jc w:val="left"/>
              <w:rPr>
                <w:szCs w:val="24"/>
              </w:rPr>
            </w:pPr>
            <w:r w:rsidRPr="000B5405">
              <w:rPr>
                <w:szCs w:val="24"/>
              </w:rPr>
              <w:t>Polymethacrylates</w:t>
            </w:r>
          </w:p>
        </w:tc>
        <w:tc>
          <w:tcPr>
            <w:tcW w:w="3118" w:type="dxa"/>
            <w:tcBorders>
              <w:top w:val="dotted" w:sz="4" w:space="0" w:color="auto"/>
              <w:left w:val="single" w:sz="4" w:space="0" w:color="auto"/>
              <w:bottom w:val="dotted" w:sz="4" w:space="0" w:color="auto"/>
              <w:right w:val="single" w:sz="4" w:space="0" w:color="auto"/>
            </w:tcBorders>
            <w:vAlign w:val="center"/>
          </w:tcPr>
          <w:p w14:paraId="0EBBDF2A" w14:textId="77777777" w:rsidR="00113466" w:rsidRPr="000B5405" w:rsidRDefault="00113466" w:rsidP="00113466">
            <w:pPr>
              <w:spacing w:after="100" w:line="240" w:lineRule="auto"/>
              <w:jc w:val="center"/>
              <w:rPr>
                <w:szCs w:val="24"/>
              </w:rPr>
            </w:pPr>
            <w:r w:rsidRPr="000B5405">
              <w:rPr>
                <w:szCs w:val="24"/>
              </w:rPr>
              <w:t>Higher density of reactive groups (for better class II effectiveness)</w:t>
            </w:r>
          </w:p>
          <w:p w14:paraId="586D075A" w14:textId="77777777" w:rsidR="00113466" w:rsidRPr="000B5405" w:rsidRDefault="00113466" w:rsidP="00113466">
            <w:pPr>
              <w:spacing w:line="240" w:lineRule="auto"/>
              <w:jc w:val="center"/>
              <w:rPr>
                <w:szCs w:val="24"/>
              </w:rPr>
            </w:pPr>
            <w:r w:rsidRPr="000B5405">
              <w:rPr>
                <w:szCs w:val="24"/>
              </w:rPr>
              <w:t>Chemically versatile</w:t>
            </w:r>
          </w:p>
        </w:tc>
        <w:tc>
          <w:tcPr>
            <w:tcW w:w="2693" w:type="dxa"/>
            <w:tcBorders>
              <w:top w:val="dotted" w:sz="4" w:space="0" w:color="auto"/>
              <w:left w:val="single" w:sz="4" w:space="0" w:color="auto"/>
              <w:bottom w:val="dotted" w:sz="4" w:space="0" w:color="auto"/>
              <w:right w:val="single" w:sz="4" w:space="0" w:color="auto"/>
            </w:tcBorders>
            <w:vAlign w:val="center"/>
          </w:tcPr>
          <w:p w14:paraId="78A1510B" w14:textId="77777777" w:rsidR="00113466" w:rsidRPr="000B5405" w:rsidRDefault="00113466" w:rsidP="00113466">
            <w:pPr>
              <w:spacing w:after="100" w:line="240" w:lineRule="auto"/>
              <w:jc w:val="center"/>
              <w:rPr>
                <w:szCs w:val="24"/>
              </w:rPr>
            </w:pPr>
            <w:r w:rsidRPr="000B5405">
              <w:rPr>
                <w:szCs w:val="24"/>
              </w:rPr>
              <w:t>Non-biodegradable</w:t>
            </w:r>
          </w:p>
          <w:p w14:paraId="5FAEFD9E" w14:textId="77777777" w:rsidR="00113466" w:rsidRPr="000B5405" w:rsidRDefault="00113466" w:rsidP="00113466">
            <w:pPr>
              <w:spacing w:after="100" w:line="240" w:lineRule="auto"/>
              <w:jc w:val="center"/>
              <w:rPr>
                <w:szCs w:val="24"/>
              </w:rPr>
            </w:pPr>
            <w:r w:rsidRPr="000B5405">
              <w:rPr>
                <w:szCs w:val="24"/>
              </w:rPr>
              <w:t>Limited biological properties</w:t>
            </w:r>
          </w:p>
          <w:p w14:paraId="16F72FEE" w14:textId="18602B90" w:rsidR="00113466" w:rsidRPr="000B5405" w:rsidRDefault="00113466" w:rsidP="00113466">
            <w:pPr>
              <w:spacing w:after="100" w:line="240" w:lineRule="auto"/>
              <w:jc w:val="center"/>
              <w:rPr>
                <w:szCs w:val="24"/>
              </w:rPr>
            </w:pPr>
          </w:p>
        </w:tc>
        <w:tc>
          <w:tcPr>
            <w:tcW w:w="567" w:type="dxa"/>
            <w:tcBorders>
              <w:top w:val="dotted" w:sz="4" w:space="0" w:color="auto"/>
              <w:left w:val="single" w:sz="4" w:space="0" w:color="auto"/>
              <w:bottom w:val="dotted" w:sz="4" w:space="0" w:color="auto"/>
            </w:tcBorders>
            <w:vAlign w:val="center"/>
          </w:tcPr>
          <w:p w14:paraId="6EF8A37A" w14:textId="3E34B3B4" w:rsidR="00113466" w:rsidRPr="000B5405" w:rsidRDefault="00DD581E" w:rsidP="00113466">
            <w:pPr>
              <w:spacing w:after="100" w:line="240" w:lineRule="auto"/>
              <w:jc w:val="center"/>
              <w:rPr>
                <w:szCs w:val="24"/>
              </w:rPr>
            </w:pPr>
            <w:r w:rsidRPr="000B5405">
              <w:rPr>
                <w:szCs w:val="24"/>
              </w:rPr>
              <w:fldChar w:fldCharType="begin" w:fldLock="1"/>
            </w:r>
            <w:r w:rsidR="00C25AEA" w:rsidRPr="000B5405">
              <w:rPr>
                <w:szCs w:val="24"/>
              </w:rPr>
              <w:instrText>ADDIN CSL_CITATION {"citationItems":[{"id":"ITEM-1","itemData":{"DOI":"10.2174/092986711798347324","ISSN":"09298673","author":[{"dropping-particle":"","family":"M. Saffer","given":"E.","non-dropping-particle":"","parse-names":false,"suffix":""},{"dropping-particle":"","family":"N. Tew","given":"G.","non-dropping-particle":"","parse-names":false,"suffix":""},{"dropping-particle":"","family":"R. Bhatia","given":"S.","non-dropping-particle":"","parse-names":false,"suffix":""}],"container-title":"Current Medicinal Chemistry","id":"ITEM-1","issue":"36","issued":{"date-parts":[["2011","12","1"]]},"page":"5676-5686","title":"Poly(lactic acid)-poly(ethylene oxide) Block Copolymers: New Directions in Self-Assembly and Biomedical Applications","type":"article-journal","volume":"18"},"uris":["http://www.mendeley.com/documents/?uuid=13cd3aed-0ac8-484a-aa4e-6e0324eebe14"]},{"id":"ITEM-2","itemData":{"DOI":"10.1039/C6TB00968A","ISSN":"2050-750X","abstract":"Hybrids consisting of co-networks of high cross-linking density polymethacrylate and silica (class II hybrid) were synthesised as a potential new generation of scaffold materials.","author":[{"dropping-particle":"","family":"Maçon","given":"Anthony L. B.","non-dropping-particle":"","parse-names":false,"suffix":""},{"dropping-particle":"","family":"Li","given":"Siwei","non-dropping-particle":"","parse-names":false,"suffix":""},{"dropping-particle":"","family":"Chung","given":"Justin J.","non-dropping-particle":"","parse-names":false,"suffix":""},{"dropping-particle":"","family":"Nommeots-Nomm","given":"Amy","non-dropping-particle":"","parse-names":false,"suffix":""},{"dropping-particle":"","family":"Solanki","given":"Anu K.","non-dropping-particle":"","parse-names":false,"suffix":""},{"dropping-particle":"","family":"Stevens","given":"Molly M.","non-dropping-particle":"","parse-names":false,"suffix":""},{"dropping-particle":"","family":"Jones","given":"Julian R.","non-dropping-particle":"","parse-names":false,"suffix":""}],"container-title":"Journal of Materials Chemistry B","id":"ITEM-2","issue":"36","issued":{"date-parts":[["2016"]]},"page":"6032-6042","title":"Ductile silica/methacrylate hybrids for bone regeneration","type":"article-journal","volume":"4"},"uris":["http://www.mendeley.com/documents/?uuid=56219e96-2316-4cb9-acff-ff15bb9a1d78"]}],"mendeley":{"formattedCitation":"&lt;sup&gt;63,64&lt;/sup&gt;","plainTextFormattedCitation":"63,64","previouslyFormattedCitation":"&lt;sup&gt;63,64&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63,64</w:t>
            </w:r>
            <w:r w:rsidRPr="000B5405">
              <w:rPr>
                <w:szCs w:val="24"/>
              </w:rPr>
              <w:fldChar w:fldCharType="end"/>
            </w:r>
          </w:p>
        </w:tc>
      </w:tr>
      <w:tr w:rsidR="00DD581E" w:rsidRPr="000B5405" w14:paraId="4561EB60" w14:textId="77777777" w:rsidTr="00175011">
        <w:trPr>
          <w:trHeight w:val="1505"/>
        </w:trPr>
        <w:tc>
          <w:tcPr>
            <w:tcW w:w="459" w:type="dxa"/>
            <w:vMerge/>
            <w:tcBorders>
              <w:bottom w:val="single" w:sz="4" w:space="0" w:color="auto"/>
              <w:right w:val="single" w:sz="4" w:space="0" w:color="auto"/>
            </w:tcBorders>
            <w:vAlign w:val="center"/>
          </w:tcPr>
          <w:p w14:paraId="674A3A2F" w14:textId="77777777" w:rsidR="00113466" w:rsidRPr="000B5405" w:rsidRDefault="00113466" w:rsidP="00113466">
            <w:pPr>
              <w:spacing w:line="240" w:lineRule="auto"/>
              <w:jc w:val="center"/>
              <w:rPr>
                <w:szCs w:val="24"/>
              </w:rPr>
            </w:pPr>
          </w:p>
        </w:tc>
        <w:tc>
          <w:tcPr>
            <w:tcW w:w="2235" w:type="dxa"/>
            <w:tcBorders>
              <w:top w:val="dotted" w:sz="4" w:space="0" w:color="auto"/>
              <w:left w:val="single" w:sz="4" w:space="0" w:color="auto"/>
              <w:bottom w:val="single" w:sz="4" w:space="0" w:color="auto"/>
              <w:right w:val="single" w:sz="4" w:space="0" w:color="auto"/>
            </w:tcBorders>
            <w:vAlign w:val="center"/>
          </w:tcPr>
          <w:p w14:paraId="25A6FEEF" w14:textId="77777777" w:rsidR="00113466" w:rsidRPr="000B5405" w:rsidRDefault="00113466" w:rsidP="00113466">
            <w:pPr>
              <w:spacing w:line="240" w:lineRule="auto"/>
              <w:jc w:val="left"/>
              <w:rPr>
                <w:szCs w:val="24"/>
              </w:rPr>
            </w:pPr>
            <w:r w:rsidRPr="000B5405">
              <w:rPr>
                <w:szCs w:val="24"/>
              </w:rPr>
              <w:t>Organosilicon polymers</w:t>
            </w:r>
          </w:p>
        </w:tc>
        <w:tc>
          <w:tcPr>
            <w:tcW w:w="3118" w:type="dxa"/>
            <w:tcBorders>
              <w:top w:val="dotted" w:sz="4" w:space="0" w:color="auto"/>
              <w:left w:val="single" w:sz="4" w:space="0" w:color="auto"/>
              <w:bottom w:val="single" w:sz="4" w:space="0" w:color="auto"/>
              <w:right w:val="single" w:sz="4" w:space="0" w:color="auto"/>
            </w:tcBorders>
            <w:vAlign w:val="center"/>
          </w:tcPr>
          <w:p w14:paraId="128ED2D8" w14:textId="77777777" w:rsidR="00113466" w:rsidRPr="000B5405" w:rsidRDefault="00113466" w:rsidP="00113466">
            <w:pPr>
              <w:spacing w:after="100" w:line="240" w:lineRule="auto"/>
              <w:jc w:val="center"/>
              <w:rPr>
                <w:szCs w:val="24"/>
              </w:rPr>
            </w:pPr>
            <w:r w:rsidRPr="000B5405">
              <w:rPr>
                <w:szCs w:val="24"/>
              </w:rPr>
              <w:t>Unique synergy between polymers and SiO</w:t>
            </w:r>
            <w:r w:rsidRPr="000B5405">
              <w:rPr>
                <w:szCs w:val="24"/>
                <w:vertAlign w:val="subscript"/>
              </w:rPr>
              <w:t>2</w:t>
            </w:r>
            <w:r w:rsidRPr="000B5405">
              <w:rPr>
                <w:szCs w:val="24"/>
              </w:rPr>
              <w:t xml:space="preserve"> thanks to siloxanes</w:t>
            </w:r>
          </w:p>
          <w:p w14:paraId="0C3B6EE8" w14:textId="77777777" w:rsidR="00113466" w:rsidRPr="000B5405" w:rsidRDefault="00113466" w:rsidP="00113466">
            <w:pPr>
              <w:spacing w:after="100" w:line="240" w:lineRule="auto"/>
              <w:jc w:val="center"/>
              <w:rPr>
                <w:szCs w:val="24"/>
              </w:rPr>
            </w:pPr>
            <w:r w:rsidRPr="000B5405">
              <w:rPr>
                <w:szCs w:val="24"/>
              </w:rPr>
              <w:t>Easy processing (class II)</w:t>
            </w:r>
          </w:p>
          <w:p w14:paraId="5F1A63DD" w14:textId="77777777" w:rsidR="00113466" w:rsidRPr="000B5405" w:rsidRDefault="00113466" w:rsidP="00113466">
            <w:pPr>
              <w:spacing w:after="100" w:line="240" w:lineRule="auto"/>
              <w:jc w:val="center"/>
              <w:rPr>
                <w:szCs w:val="24"/>
              </w:rPr>
            </w:pPr>
            <w:r w:rsidRPr="000B5405">
              <w:rPr>
                <w:szCs w:val="24"/>
              </w:rPr>
              <w:t>Chemically versatile</w:t>
            </w:r>
          </w:p>
          <w:p w14:paraId="12760E39" w14:textId="77777777" w:rsidR="00113466" w:rsidRPr="000B5405" w:rsidRDefault="00113466" w:rsidP="00113466">
            <w:pPr>
              <w:spacing w:line="240" w:lineRule="auto"/>
              <w:jc w:val="center"/>
              <w:rPr>
                <w:szCs w:val="24"/>
              </w:rPr>
            </w:pPr>
            <w:r w:rsidRPr="000B5405">
              <w:rPr>
                <w:szCs w:val="24"/>
              </w:rPr>
              <w:t>Non-cytotoxic</w:t>
            </w:r>
          </w:p>
        </w:tc>
        <w:tc>
          <w:tcPr>
            <w:tcW w:w="2693" w:type="dxa"/>
            <w:tcBorders>
              <w:top w:val="dotted" w:sz="4" w:space="0" w:color="auto"/>
              <w:left w:val="single" w:sz="4" w:space="0" w:color="auto"/>
              <w:bottom w:val="single" w:sz="4" w:space="0" w:color="auto"/>
              <w:right w:val="single" w:sz="4" w:space="0" w:color="auto"/>
            </w:tcBorders>
            <w:vAlign w:val="center"/>
          </w:tcPr>
          <w:p w14:paraId="443A0C1D" w14:textId="6B0DA316" w:rsidR="00113466" w:rsidRPr="000B5405" w:rsidRDefault="00113466" w:rsidP="00113466">
            <w:pPr>
              <w:spacing w:after="100" w:line="240" w:lineRule="auto"/>
              <w:jc w:val="center"/>
              <w:rPr>
                <w:szCs w:val="24"/>
              </w:rPr>
            </w:pPr>
            <w:r w:rsidRPr="000B5405">
              <w:rPr>
                <w:szCs w:val="24"/>
              </w:rPr>
              <w:t>Non-biodegradable</w:t>
            </w:r>
          </w:p>
        </w:tc>
        <w:tc>
          <w:tcPr>
            <w:tcW w:w="567" w:type="dxa"/>
            <w:tcBorders>
              <w:top w:val="dotted" w:sz="4" w:space="0" w:color="auto"/>
              <w:left w:val="single" w:sz="4" w:space="0" w:color="auto"/>
              <w:bottom w:val="single" w:sz="4" w:space="0" w:color="auto"/>
            </w:tcBorders>
            <w:vAlign w:val="center"/>
          </w:tcPr>
          <w:p w14:paraId="32FD95A0" w14:textId="0C27FFC8" w:rsidR="00113466" w:rsidRPr="000B5405" w:rsidRDefault="00DD581E" w:rsidP="00113466">
            <w:pPr>
              <w:spacing w:after="100" w:line="240" w:lineRule="auto"/>
              <w:jc w:val="center"/>
              <w:rPr>
                <w:szCs w:val="24"/>
              </w:rPr>
            </w:pPr>
            <w:r w:rsidRPr="000B5405">
              <w:rPr>
                <w:szCs w:val="24"/>
              </w:rPr>
              <w:fldChar w:fldCharType="begin" w:fldLock="1"/>
            </w:r>
            <w:r w:rsidR="00C25AEA" w:rsidRPr="000B5405">
              <w:rPr>
                <w:szCs w:val="24"/>
              </w:rPr>
              <w:instrText>ADDIN CSL_CITATION {"citationItems":[{"id":"ITEM-1","itemData":{"DOI":"10.2174/092986711798347324","ISSN":"09298673","author":[{"dropping-particle":"","family":"M. Saffer","given":"E.","non-dropping-particle":"","parse-names":false,"suffix":""},{"dropping-particle":"","family":"N. Tew","given":"G.","non-dropping-particle":"","parse-names":false,"suffix":""},{"dropping-particle":"","family":"R. Bhatia","given":"S.","non-dropping-particle":"","parse-names":false,"suffix":""}],"container-title":"Current Medicinal Chemistry","id":"ITEM-1","issue":"36","issued":{"date-parts":[["2011","12","1"]]},"page":"5676-5686","title":"Poly(lactic acid)-poly(ethylene oxide) Block Copolymers: New Directions in Self-Assembly and Biomedical Applications","type":"article-journal","volume":"18"},"uris":["http://www.mendeley.com/documents/?uuid=13cd3aed-0ac8-484a-aa4e-6e0324eebe14"]}],"mendeley":{"formattedCitation":"&lt;sup&gt;63&lt;/sup&gt;","plainTextFormattedCitation":"63","previouslyFormattedCitation":"&lt;sup&gt;63&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63</w:t>
            </w:r>
            <w:r w:rsidRPr="000B5405">
              <w:rPr>
                <w:szCs w:val="24"/>
              </w:rPr>
              <w:fldChar w:fldCharType="end"/>
            </w:r>
          </w:p>
        </w:tc>
      </w:tr>
      <w:tr w:rsidR="00DD581E" w:rsidRPr="000B5405" w14:paraId="483B0883" w14:textId="77777777" w:rsidTr="00175011">
        <w:trPr>
          <w:trHeight w:val="1030"/>
        </w:trPr>
        <w:tc>
          <w:tcPr>
            <w:tcW w:w="459" w:type="dxa"/>
            <w:vMerge w:val="restart"/>
            <w:tcBorders>
              <w:top w:val="single" w:sz="4" w:space="0" w:color="auto"/>
              <w:right w:val="single" w:sz="4" w:space="0" w:color="auto"/>
            </w:tcBorders>
            <w:textDirection w:val="btLr"/>
            <w:vAlign w:val="center"/>
          </w:tcPr>
          <w:p w14:paraId="588F89F4" w14:textId="77777777" w:rsidR="00113466" w:rsidRPr="000B5405" w:rsidRDefault="00113466" w:rsidP="00113466">
            <w:pPr>
              <w:spacing w:line="240" w:lineRule="auto"/>
              <w:ind w:left="113" w:right="113"/>
              <w:jc w:val="center"/>
              <w:rPr>
                <w:szCs w:val="24"/>
              </w:rPr>
            </w:pPr>
            <w:r w:rsidRPr="000B5405">
              <w:rPr>
                <w:szCs w:val="24"/>
              </w:rPr>
              <w:t>Natural polymers</w:t>
            </w:r>
          </w:p>
        </w:tc>
        <w:tc>
          <w:tcPr>
            <w:tcW w:w="2235" w:type="dxa"/>
            <w:tcBorders>
              <w:top w:val="single" w:sz="4" w:space="0" w:color="auto"/>
              <w:left w:val="single" w:sz="4" w:space="0" w:color="auto"/>
              <w:bottom w:val="dotted" w:sz="4" w:space="0" w:color="auto"/>
              <w:right w:val="single" w:sz="4" w:space="0" w:color="auto"/>
            </w:tcBorders>
            <w:vAlign w:val="center"/>
          </w:tcPr>
          <w:p w14:paraId="15AC4BCE" w14:textId="77777777" w:rsidR="00113466" w:rsidRPr="000B5405" w:rsidRDefault="00113466" w:rsidP="00113466">
            <w:pPr>
              <w:spacing w:line="240" w:lineRule="auto"/>
              <w:jc w:val="left"/>
              <w:rPr>
                <w:szCs w:val="24"/>
              </w:rPr>
            </w:pPr>
            <w:r w:rsidRPr="000B5405">
              <w:rPr>
                <w:szCs w:val="24"/>
              </w:rPr>
              <w:t>Polypeptides</w:t>
            </w:r>
            <w:r w:rsidRPr="000B5405">
              <w:rPr>
                <w:szCs w:val="24"/>
              </w:rPr>
              <w:br/>
              <w:t>(</w:t>
            </w:r>
            <w:r w:rsidRPr="000B5405">
              <w:rPr>
                <w:i/>
                <w:iCs/>
                <w:szCs w:val="24"/>
              </w:rPr>
              <w:t>collagens, silk proteins</w:t>
            </w:r>
            <w:r w:rsidRPr="000B5405">
              <w:rPr>
                <w:szCs w:val="24"/>
              </w:rPr>
              <w:t>)</w:t>
            </w:r>
          </w:p>
        </w:tc>
        <w:tc>
          <w:tcPr>
            <w:tcW w:w="3118" w:type="dxa"/>
            <w:tcBorders>
              <w:top w:val="single" w:sz="4" w:space="0" w:color="auto"/>
              <w:left w:val="single" w:sz="4" w:space="0" w:color="auto"/>
              <w:bottom w:val="dotted" w:sz="4" w:space="0" w:color="auto"/>
              <w:right w:val="single" w:sz="4" w:space="0" w:color="auto"/>
            </w:tcBorders>
            <w:vAlign w:val="center"/>
          </w:tcPr>
          <w:p w14:paraId="0DE4E279" w14:textId="1A708782" w:rsidR="00113466" w:rsidRPr="000B5405" w:rsidRDefault="00F81CAF" w:rsidP="00113466">
            <w:pPr>
              <w:spacing w:line="240" w:lineRule="auto"/>
              <w:jc w:val="center"/>
              <w:rPr>
                <w:szCs w:val="24"/>
              </w:rPr>
            </w:pPr>
            <w:r w:rsidRPr="000B5405">
              <w:rPr>
                <w:szCs w:val="24"/>
              </w:rPr>
              <w:t xml:space="preserve">Surface </w:t>
            </w:r>
            <w:r w:rsidR="00113280" w:rsidRPr="000B5405">
              <w:rPr>
                <w:szCs w:val="24"/>
              </w:rPr>
              <w:t>functionality similar to tissue components</w:t>
            </w:r>
            <w:r w:rsidR="00113466" w:rsidRPr="000B5405">
              <w:rPr>
                <w:szCs w:val="24"/>
              </w:rPr>
              <w:t xml:space="preserve"> </w:t>
            </w:r>
          </w:p>
        </w:tc>
        <w:tc>
          <w:tcPr>
            <w:tcW w:w="2693" w:type="dxa"/>
            <w:tcBorders>
              <w:top w:val="single" w:sz="4" w:space="0" w:color="auto"/>
              <w:left w:val="single" w:sz="4" w:space="0" w:color="auto"/>
              <w:bottom w:val="dotted" w:sz="4" w:space="0" w:color="auto"/>
              <w:right w:val="single" w:sz="4" w:space="0" w:color="auto"/>
            </w:tcBorders>
            <w:vAlign w:val="center"/>
          </w:tcPr>
          <w:p w14:paraId="05368658" w14:textId="77777777" w:rsidR="00113466" w:rsidRPr="000B5405" w:rsidRDefault="00113466" w:rsidP="00113466">
            <w:pPr>
              <w:spacing w:after="100" w:line="240" w:lineRule="auto"/>
              <w:jc w:val="center"/>
              <w:rPr>
                <w:szCs w:val="24"/>
              </w:rPr>
            </w:pPr>
            <w:r w:rsidRPr="000B5405">
              <w:rPr>
                <w:szCs w:val="24"/>
              </w:rPr>
              <w:t>Hard to solubilize</w:t>
            </w:r>
          </w:p>
          <w:p w14:paraId="17CCA17B" w14:textId="77777777" w:rsidR="00113466" w:rsidRPr="000B5405" w:rsidRDefault="00113466" w:rsidP="00113466">
            <w:pPr>
              <w:spacing w:after="100" w:line="240" w:lineRule="auto"/>
              <w:jc w:val="center"/>
              <w:rPr>
                <w:szCs w:val="24"/>
              </w:rPr>
            </w:pPr>
            <w:r w:rsidRPr="000B5405">
              <w:rPr>
                <w:szCs w:val="24"/>
              </w:rPr>
              <w:t>Limited reproducibility</w:t>
            </w:r>
          </w:p>
          <w:p w14:paraId="5D2D5672" w14:textId="703E9C59" w:rsidR="00113466" w:rsidRPr="000B5405" w:rsidRDefault="00113466" w:rsidP="00113466">
            <w:pPr>
              <w:spacing w:after="100" w:line="240" w:lineRule="auto"/>
              <w:jc w:val="center"/>
              <w:rPr>
                <w:szCs w:val="24"/>
              </w:rPr>
            </w:pPr>
            <w:r w:rsidRPr="000B5405">
              <w:rPr>
                <w:szCs w:val="24"/>
              </w:rPr>
              <w:t xml:space="preserve">Low </w:t>
            </w:r>
            <w:r w:rsidR="00992589" w:rsidRPr="000B5405">
              <w:rPr>
                <w:szCs w:val="24"/>
              </w:rPr>
              <w:t>O/I</w:t>
            </w:r>
            <w:r w:rsidRPr="000B5405">
              <w:rPr>
                <w:szCs w:val="24"/>
              </w:rPr>
              <w:t xml:space="preserve"> ratio  </w:t>
            </w:r>
          </w:p>
        </w:tc>
        <w:tc>
          <w:tcPr>
            <w:tcW w:w="567" w:type="dxa"/>
            <w:tcBorders>
              <w:top w:val="single" w:sz="4" w:space="0" w:color="auto"/>
              <w:left w:val="single" w:sz="4" w:space="0" w:color="auto"/>
              <w:bottom w:val="dotted" w:sz="4" w:space="0" w:color="auto"/>
            </w:tcBorders>
            <w:vAlign w:val="center"/>
          </w:tcPr>
          <w:p w14:paraId="175F9099" w14:textId="0A1DC497" w:rsidR="00113466" w:rsidRPr="000B5405" w:rsidRDefault="00175011" w:rsidP="00113466">
            <w:pPr>
              <w:spacing w:line="240" w:lineRule="auto"/>
              <w:jc w:val="center"/>
              <w:rPr>
                <w:szCs w:val="24"/>
              </w:rPr>
            </w:pPr>
            <w:r w:rsidRPr="000B5405">
              <w:rPr>
                <w:szCs w:val="24"/>
              </w:rPr>
              <w:fldChar w:fldCharType="begin" w:fldLock="1"/>
            </w:r>
            <w:r w:rsidR="00C25AEA" w:rsidRPr="000B5405">
              <w:rPr>
                <w:szCs w:val="24"/>
              </w:rPr>
              <w:instrText>ADDIN CSL_CITATION {"citationItems":[{"id":"ITEM-1","itemData":{"DOI":"10.1016/j.foodhyd.2011.02.007","ISSN":"0268005X","author":[{"dropping-particle":"","family":"Gómez-Guillén","given":"M.C.","non-dropping-particle":"","parse-names":false,"suffix":""},{"dropping-particle":"","family":"Giménez","given":"B.","non-dropping-particle":"","parse-names":false,"suffix":""},{"dropping-particle":"","family":"López-Caballero","given":"M.E.","non-dropping-particle":"","parse-names":false,"suffix":""},{"dropping-particle":"","family":"Montero","given":"M.P.","non-dropping-particle":"","parse-names":false,"suffix":""}],"container-title":"Food Hydrocolloids","id":"ITEM-1","issue":"8","issued":{"date-parts":[["2011","12"]]},"page":"1813-1827","title":"Functional and bioactive properties of collagen and gelatin from alternative sources: A review","type":"article-journal","volume":"25"},"uris":["http://www.mendeley.com/documents/?uuid=30f64c5d-ff21-405b-93e2-a3a5f99901ff"]},{"id":"ITEM-2","itemData":{"DOI":"10.3390/ijms18030237","ISSN":"14220067","abstract":"© 2017 by the authors. Licensee MDPI, Basel, Switzerland. The biological performance of artificial biomaterials is closely related to their structure characteristics. Cell adhesion, migration, proliferation, and differentiation are all strongly affected by the different scale structures of biomaterials. Silk fibroin (SF), extracted mainly from silkworms, has become a popular biomaterial due to its excellent biocompatibility, exceptional mechanical properties, tunable degradation, ease of processing, and sufficient supply. As a material with excellent processability, SF can be processed into various forms with different structures, including particulate, fiber, film, and three-dimensional (3D) porous scaffolds. This review discusses and summarizes the various constructions of SF-based materials, from single structures to multi-level structures, and their applications. In combination with single structures, new techniques for creating special multi-level structures of SF-based materials, such as micropatterning and 3D-printing, are also briefly addressed.","author":[{"dropping-particle":"","family":"Qi","given":"Yu","non-dropping-particle":"","parse-names":false,"suffix":""},{"dropping-particle":"","family":"Wang","given":"Hui","non-dropping-particle":"","parse-names":false,"suffix":""},{"dropping-particle":"","family":"Wei","given":"Kai","non-dropping-particle":"","parse-names":false,"suffix":""},{"dropping-particle":"","family":"Yang","given":"Ya","non-dropping-particle":"","parse-names":false,"suffix":""},{"dropping-particle":"","family":"Zheng","given":"Ru Yue","non-dropping-particle":"","parse-names":false,"suffix":""},{"dropping-particle":"","family":"Kim","given":"Ick Soo","non-dropping-particle":"","parse-names":false,"suffix":""},{"dropping-particle":"","family":"Zhang","given":"Ke Qin","non-dropping-particle":"","parse-names":false,"suffix":""}],"container-title":"International Journal of Molecular Sciences","id":"ITEM-2","issue":"3","issued":{"date-parts":[["2017"]]},"title":"A review of structure construction of silk fibroin biomaterials from single structures to multi-level structures","type":"article-journal","volume":"18"},"uris":["http://www.mendeley.com/documents/?uuid=47904807-dfe3-4f4c-bbc2-c4f94a16c233"]}],"mendeley":{"formattedCitation":"&lt;sup&gt;65,66&lt;/sup&gt;","plainTextFormattedCitation":"65,66","previouslyFormattedCitation":"&lt;sup&gt;65,66&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65,66</w:t>
            </w:r>
            <w:r w:rsidRPr="000B5405">
              <w:rPr>
                <w:szCs w:val="24"/>
              </w:rPr>
              <w:fldChar w:fldCharType="end"/>
            </w:r>
          </w:p>
        </w:tc>
      </w:tr>
      <w:tr w:rsidR="00DD581E" w:rsidRPr="000B5405" w14:paraId="3DF21148" w14:textId="77777777" w:rsidTr="00175011">
        <w:trPr>
          <w:trHeight w:val="1972"/>
        </w:trPr>
        <w:tc>
          <w:tcPr>
            <w:tcW w:w="459" w:type="dxa"/>
            <w:vMerge/>
            <w:tcBorders>
              <w:right w:val="single" w:sz="4" w:space="0" w:color="auto"/>
            </w:tcBorders>
            <w:vAlign w:val="center"/>
          </w:tcPr>
          <w:p w14:paraId="1BC255A5" w14:textId="77777777" w:rsidR="00113466" w:rsidRPr="000B5405" w:rsidRDefault="00113466" w:rsidP="00113466">
            <w:pPr>
              <w:spacing w:line="240" w:lineRule="auto"/>
              <w:jc w:val="center"/>
              <w:rPr>
                <w:szCs w:val="24"/>
              </w:rPr>
            </w:pPr>
          </w:p>
        </w:tc>
        <w:tc>
          <w:tcPr>
            <w:tcW w:w="2235" w:type="dxa"/>
            <w:tcBorders>
              <w:top w:val="dotted" w:sz="4" w:space="0" w:color="auto"/>
              <w:left w:val="single" w:sz="4" w:space="0" w:color="auto"/>
              <w:bottom w:val="dotted" w:sz="4" w:space="0" w:color="auto"/>
              <w:right w:val="single" w:sz="4" w:space="0" w:color="auto"/>
            </w:tcBorders>
            <w:vAlign w:val="center"/>
          </w:tcPr>
          <w:p w14:paraId="095C5C6F" w14:textId="00FFDC3F" w:rsidR="00113466" w:rsidRPr="000B5405" w:rsidRDefault="00113466" w:rsidP="00113466">
            <w:pPr>
              <w:spacing w:line="240" w:lineRule="auto"/>
              <w:jc w:val="left"/>
              <w:rPr>
                <w:szCs w:val="24"/>
              </w:rPr>
            </w:pPr>
            <w:r w:rsidRPr="000B5405">
              <w:rPr>
                <w:szCs w:val="24"/>
              </w:rPr>
              <w:t>Denatured polypeptides (</w:t>
            </w:r>
            <w:r w:rsidR="00113280" w:rsidRPr="000B5405">
              <w:rPr>
                <w:szCs w:val="24"/>
              </w:rPr>
              <w:t>e.g.</w:t>
            </w:r>
            <w:r w:rsidR="000145BF" w:rsidRPr="000B5405">
              <w:rPr>
                <w:szCs w:val="24"/>
              </w:rPr>
              <w:t>,</w:t>
            </w:r>
            <w:r w:rsidR="00113280" w:rsidRPr="000B5405">
              <w:rPr>
                <w:szCs w:val="24"/>
              </w:rPr>
              <w:t xml:space="preserve"> </w:t>
            </w:r>
            <w:r w:rsidRPr="000B5405">
              <w:rPr>
                <w:i/>
                <w:iCs/>
                <w:szCs w:val="24"/>
              </w:rPr>
              <w:t>gelatin</w:t>
            </w:r>
            <w:r w:rsidRPr="000B5405">
              <w:rPr>
                <w:szCs w:val="24"/>
              </w:rPr>
              <w:t>)</w:t>
            </w:r>
          </w:p>
        </w:tc>
        <w:tc>
          <w:tcPr>
            <w:tcW w:w="3118" w:type="dxa"/>
            <w:tcBorders>
              <w:top w:val="dotted" w:sz="4" w:space="0" w:color="auto"/>
              <w:left w:val="single" w:sz="4" w:space="0" w:color="auto"/>
              <w:bottom w:val="dotted" w:sz="4" w:space="0" w:color="auto"/>
              <w:right w:val="single" w:sz="4" w:space="0" w:color="auto"/>
            </w:tcBorders>
            <w:vAlign w:val="center"/>
          </w:tcPr>
          <w:p w14:paraId="3752B85C" w14:textId="07D72275" w:rsidR="00113466" w:rsidRPr="000B5405" w:rsidRDefault="00113280" w:rsidP="00113466">
            <w:pPr>
              <w:spacing w:after="100" w:line="240" w:lineRule="auto"/>
              <w:jc w:val="center"/>
              <w:rPr>
                <w:szCs w:val="24"/>
              </w:rPr>
            </w:pPr>
            <w:r w:rsidRPr="000B5405">
              <w:rPr>
                <w:szCs w:val="24"/>
              </w:rPr>
              <w:t>S</w:t>
            </w:r>
            <w:r w:rsidR="00113466" w:rsidRPr="000B5405">
              <w:rPr>
                <w:szCs w:val="24"/>
              </w:rPr>
              <w:t>oluble</w:t>
            </w:r>
          </w:p>
          <w:p w14:paraId="7B777770" w14:textId="77777777" w:rsidR="00113466" w:rsidRPr="000B5405" w:rsidRDefault="00113466" w:rsidP="00113466">
            <w:pPr>
              <w:spacing w:after="100" w:line="240" w:lineRule="auto"/>
              <w:jc w:val="center"/>
              <w:rPr>
                <w:szCs w:val="24"/>
              </w:rPr>
            </w:pPr>
            <w:r w:rsidRPr="000B5405">
              <w:rPr>
                <w:szCs w:val="24"/>
              </w:rPr>
              <w:t>Increased processability</w:t>
            </w:r>
            <w:r w:rsidRPr="000B5405">
              <w:rPr>
                <w:szCs w:val="24"/>
              </w:rPr>
              <w:br/>
              <w:t>(compared to collagen)</w:t>
            </w:r>
          </w:p>
          <w:p w14:paraId="312DF19C" w14:textId="77777777" w:rsidR="00113466" w:rsidRPr="000B5405" w:rsidRDefault="00113466" w:rsidP="00113466">
            <w:pPr>
              <w:spacing w:after="100" w:line="240" w:lineRule="auto"/>
              <w:jc w:val="center"/>
              <w:rPr>
                <w:szCs w:val="24"/>
              </w:rPr>
            </w:pPr>
            <w:r w:rsidRPr="000B5405">
              <w:rPr>
                <w:szCs w:val="24"/>
              </w:rPr>
              <w:t>Outstanding biocompatibility</w:t>
            </w:r>
          </w:p>
          <w:p w14:paraId="2BD6E171" w14:textId="335088A2" w:rsidR="00113466" w:rsidRPr="000B5405" w:rsidRDefault="00113466" w:rsidP="00113466">
            <w:pPr>
              <w:spacing w:after="100" w:line="240" w:lineRule="auto"/>
              <w:jc w:val="center"/>
              <w:rPr>
                <w:szCs w:val="24"/>
              </w:rPr>
            </w:pPr>
            <w:r w:rsidRPr="000B5405">
              <w:rPr>
                <w:szCs w:val="24"/>
              </w:rPr>
              <w:t>Rich in reactive functional groups</w:t>
            </w:r>
            <w:r w:rsidR="0065227E" w:rsidRPr="000B5405">
              <w:rPr>
                <w:szCs w:val="24"/>
              </w:rPr>
              <w:t xml:space="preserve"> for class II synthesis</w:t>
            </w:r>
          </w:p>
        </w:tc>
        <w:tc>
          <w:tcPr>
            <w:tcW w:w="2693" w:type="dxa"/>
            <w:tcBorders>
              <w:top w:val="dotted" w:sz="4" w:space="0" w:color="auto"/>
              <w:left w:val="single" w:sz="4" w:space="0" w:color="auto"/>
              <w:bottom w:val="dotted" w:sz="4" w:space="0" w:color="auto"/>
              <w:right w:val="single" w:sz="4" w:space="0" w:color="auto"/>
            </w:tcBorders>
            <w:vAlign w:val="center"/>
          </w:tcPr>
          <w:p w14:paraId="79BE6DFB" w14:textId="79C89C35" w:rsidR="00113466" w:rsidRPr="000B5405" w:rsidRDefault="00113466" w:rsidP="00113466">
            <w:pPr>
              <w:spacing w:after="100" w:line="240" w:lineRule="auto"/>
              <w:jc w:val="center"/>
              <w:rPr>
                <w:szCs w:val="24"/>
              </w:rPr>
            </w:pPr>
            <w:r w:rsidRPr="000B5405">
              <w:rPr>
                <w:szCs w:val="24"/>
              </w:rPr>
              <w:t>Excessive dissolution rate resulting in anisotropic swelling</w:t>
            </w:r>
            <w:r w:rsidR="0065227E" w:rsidRPr="000B5405">
              <w:rPr>
                <w:szCs w:val="24"/>
              </w:rPr>
              <w:t xml:space="preserve"> (class I)</w:t>
            </w:r>
          </w:p>
          <w:p w14:paraId="30C947D3" w14:textId="2832A7BE" w:rsidR="0065227E" w:rsidRPr="000B5405" w:rsidRDefault="00113466" w:rsidP="0065227E">
            <w:pPr>
              <w:spacing w:after="100" w:line="240" w:lineRule="auto"/>
              <w:jc w:val="center"/>
              <w:rPr>
                <w:szCs w:val="24"/>
              </w:rPr>
            </w:pPr>
            <w:r w:rsidRPr="000B5405">
              <w:rPr>
                <w:szCs w:val="24"/>
              </w:rPr>
              <w:t>Uneven degradation between organic and inorganic phase</w:t>
            </w:r>
            <w:r w:rsidR="0065227E" w:rsidRPr="000B5405">
              <w:rPr>
                <w:szCs w:val="24"/>
              </w:rPr>
              <w:t xml:space="preserve"> (class I)</w:t>
            </w:r>
          </w:p>
        </w:tc>
        <w:tc>
          <w:tcPr>
            <w:tcW w:w="567" w:type="dxa"/>
            <w:tcBorders>
              <w:top w:val="dotted" w:sz="4" w:space="0" w:color="auto"/>
              <w:left w:val="single" w:sz="4" w:space="0" w:color="auto"/>
              <w:bottom w:val="dotted" w:sz="4" w:space="0" w:color="auto"/>
            </w:tcBorders>
            <w:vAlign w:val="center"/>
          </w:tcPr>
          <w:p w14:paraId="4AF54202" w14:textId="17D9173F" w:rsidR="00113466" w:rsidRPr="000B5405" w:rsidRDefault="0065227E" w:rsidP="00113466">
            <w:pPr>
              <w:spacing w:after="100" w:line="240" w:lineRule="auto"/>
              <w:jc w:val="center"/>
              <w:rPr>
                <w:szCs w:val="24"/>
              </w:rPr>
            </w:pPr>
            <w:r w:rsidRPr="000B5405">
              <w:rPr>
                <w:szCs w:val="24"/>
              </w:rPr>
              <w:fldChar w:fldCharType="begin" w:fldLock="1"/>
            </w:r>
            <w:r w:rsidR="00C25AEA" w:rsidRPr="000B5405">
              <w:rPr>
                <w:szCs w:val="24"/>
              </w:rPr>
              <w:instrText>ADDIN CSL_CITATION {"citationItems":[{"id":"ITEM-1","itemData":{"DOI":"10.1089/ten.teb.2019.0256","ISSN":"1937-3368","author":[{"dropping-particle":"","family":"Bello","given":"Alvin Bacero","non-dropping-particle":"","parse-names":false,"suffix":""},{"dropping-particle":"","family":"Kim","given":"Deogil","non-dropping-particle":"","parse-names":false,"suffix":""},{"dropping-particle":"","family":"Kim","given":"Dohyun","non-dropping-particle":"","parse-names":false,"suffix":""},{"dropping-particle":"","family":"Park","given":"Hansoo","non-dropping-particle":"","parse-names":false,"suffix":""},{"dropping-particle":"","family":"Lee","given":"Soo-Hong","non-dropping-particle":"","parse-names":false,"suffix":""}],"container-title":"Tissue Engineering Part B: Reviews","id":"ITEM-1","issue":"2","issued":{"date-parts":[["2020","4","1"]]},"page":"164-180","title":"Engineering and Functionalization of Gelatin Biomaterials: From Cell Culture to Medical Applications","type":"article-journal","volume":"26"},"uris":["http://www.mendeley.com/documents/?uuid=343f6dc9-f44d-44e4-8c78-85370d820626"]},{"id":"ITEM-2","itemData":{"DOI":"10.1146/annurev-food-031414-111800","ISSN":"1941-1413","author":[{"dropping-particle":"","family":"Liu","given":"Dasong","non-dropping-particle":"","parse-names":false,"suffix":""},{"dropping-particle":"","family":"Nikoo","given":"Mehdi","non-dropping-particle":"","parse-names":false,"suffix":""},{"dropping-particle":"","family":"Boran","given":"Gökhan","non-dropping-particle":"","parse-names":false,"suffix":""},{"dropping-particle":"","family":"Zhou","given":"Peng","non-dropping-particle":"","parse-names":false,"suffix":""},{"dropping-particle":"","family":"Regenstein","given":"Joe M.","non-dropping-particle":"","parse-names":false,"suffix":""}],"container-title":"Annual Review of Food Science and Technology","id":"ITEM-2","issue":"1","issued":{"date-parts":[["2015","4","10"]]},"page":"527-557","title":"Collagen and Gelatin","type":"article-journal","volume":"6"},"uris":["http://www.mendeley.com/documents/?uuid=d852c1d2-c99e-4c21-bb06-027abe0ac52a"]},{"id":"ITEM-3","itemData":{"DOI":"10.1002/adfm.201000838","ISSN":"1616301X","author":[{"dropping-particle":"","family":"Mahony","given":"Oliver","non-dropping-particle":"","parse-names":false,"suffix":""},{"dropping-particle":"","family":"Tsigkou","given":"Olga","non-dropping-particle":"","parse-names":false,"suffix":""},{"dropping-particle":"","family":"Ionescu","given":"Claudia","non-dropping-particle":"","parse-names":false,"suffix":""},{"dropping-particle":"","family":"Minelli","given":"Caterina","non-dropping-particle":"","parse-names":false,"suffix":""},{"dropping-particle":"","family":"Ling","given":"Lowell","non-dropping-particle":"","parse-names":false,"suffix":""},{"dropping-particle":"","family":"Hanly","given":"Ruth","non-dropping-particle":"","parse-names":false,"suffix":""},{"dropping-particle":"","family":"Smith","given":"Mark E.","non-dropping-particle":"","parse-names":false,"suffix":""},{"dropping-particle":"","family":"Stevens","given":"Molly M.","non-dropping-particle":"","parse-names":false,"suffix":""},{"dropping-particle":"","family":"Jones","given":"Julian R.","non-dropping-particle":"","parse-names":false,"suffix":""}],"container-title":"Advanced Functional Materials","id":"ITEM-3","issue":"22","issued":{"date-parts":[["2010","11","23"]]},"page":"3835-3845","title":"Silica-Gelatin Hybrids with Tailorable Degradation and Mechanical Properties for Tissue Regeneration","type":"article-journal","volume":"20"},"uris":["http://www.mendeley.com/documents/?uuid=a4ce806b-e159-4aa0-b04c-e7d0b112be7c"]}],"mendeley":{"formattedCitation":"&lt;sup&gt;49,67,68&lt;/sup&gt;","plainTextFormattedCitation":"49,67,68","previouslyFormattedCitation":"&lt;sup&gt;49,67,68&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49,67,68</w:t>
            </w:r>
            <w:r w:rsidRPr="000B5405">
              <w:rPr>
                <w:szCs w:val="24"/>
              </w:rPr>
              <w:fldChar w:fldCharType="end"/>
            </w:r>
          </w:p>
        </w:tc>
      </w:tr>
      <w:tr w:rsidR="00DD581E" w:rsidRPr="000B5405" w14:paraId="3982627E" w14:textId="77777777" w:rsidTr="00175011">
        <w:trPr>
          <w:trHeight w:val="1830"/>
        </w:trPr>
        <w:tc>
          <w:tcPr>
            <w:tcW w:w="459" w:type="dxa"/>
            <w:vMerge/>
            <w:tcBorders>
              <w:right w:val="single" w:sz="4" w:space="0" w:color="auto"/>
            </w:tcBorders>
            <w:vAlign w:val="center"/>
          </w:tcPr>
          <w:p w14:paraId="0A8DC6BC" w14:textId="77777777" w:rsidR="00113466" w:rsidRPr="000B5405" w:rsidRDefault="00113466" w:rsidP="00113466">
            <w:pPr>
              <w:spacing w:line="240" w:lineRule="auto"/>
              <w:jc w:val="center"/>
              <w:rPr>
                <w:szCs w:val="24"/>
              </w:rPr>
            </w:pPr>
          </w:p>
        </w:tc>
        <w:tc>
          <w:tcPr>
            <w:tcW w:w="2235" w:type="dxa"/>
            <w:tcBorders>
              <w:top w:val="dotted" w:sz="4" w:space="0" w:color="auto"/>
              <w:left w:val="single" w:sz="4" w:space="0" w:color="auto"/>
              <w:right w:val="single" w:sz="4" w:space="0" w:color="auto"/>
            </w:tcBorders>
            <w:vAlign w:val="center"/>
          </w:tcPr>
          <w:p w14:paraId="7C0DCA06" w14:textId="77777777" w:rsidR="00113466" w:rsidRPr="000B5405" w:rsidRDefault="00113466" w:rsidP="00113466">
            <w:pPr>
              <w:spacing w:line="240" w:lineRule="auto"/>
              <w:jc w:val="left"/>
              <w:rPr>
                <w:szCs w:val="24"/>
              </w:rPr>
            </w:pPr>
            <w:r w:rsidRPr="000B5405">
              <w:rPr>
                <w:szCs w:val="24"/>
              </w:rPr>
              <w:t>Polysaccharides (</w:t>
            </w:r>
            <w:proofErr w:type="spellStart"/>
            <w:r w:rsidRPr="000B5405">
              <w:rPr>
                <w:i/>
                <w:iCs/>
                <w:szCs w:val="24"/>
              </w:rPr>
              <w:t>chitosans</w:t>
            </w:r>
            <w:proofErr w:type="spellEnd"/>
            <w:r w:rsidRPr="000B5405">
              <w:rPr>
                <w:i/>
                <w:iCs/>
                <w:szCs w:val="24"/>
              </w:rPr>
              <w:t>, alginates</w:t>
            </w:r>
            <w:r w:rsidRPr="000B5405">
              <w:rPr>
                <w:szCs w:val="24"/>
              </w:rPr>
              <w:t>)</w:t>
            </w:r>
          </w:p>
        </w:tc>
        <w:tc>
          <w:tcPr>
            <w:tcW w:w="3118" w:type="dxa"/>
            <w:tcBorders>
              <w:top w:val="dotted" w:sz="4" w:space="0" w:color="auto"/>
              <w:left w:val="single" w:sz="4" w:space="0" w:color="auto"/>
              <w:right w:val="single" w:sz="4" w:space="0" w:color="auto"/>
            </w:tcBorders>
            <w:vAlign w:val="center"/>
          </w:tcPr>
          <w:p w14:paraId="380C3D12" w14:textId="3029E4F6" w:rsidR="00113466" w:rsidRPr="000B5405" w:rsidRDefault="00113466" w:rsidP="00113466">
            <w:pPr>
              <w:spacing w:after="100" w:line="240" w:lineRule="auto"/>
              <w:jc w:val="center"/>
              <w:rPr>
                <w:szCs w:val="24"/>
              </w:rPr>
            </w:pPr>
            <w:r w:rsidRPr="000B5405">
              <w:rPr>
                <w:szCs w:val="24"/>
              </w:rPr>
              <w:t>Relevant biological properties (e.g.</w:t>
            </w:r>
            <w:r w:rsidR="000145BF" w:rsidRPr="000B5405">
              <w:rPr>
                <w:szCs w:val="24"/>
              </w:rPr>
              <w:t>,</w:t>
            </w:r>
            <w:r w:rsidRPr="000B5405">
              <w:rPr>
                <w:szCs w:val="24"/>
              </w:rPr>
              <w:t xml:space="preserve"> </w:t>
            </w:r>
            <w:proofErr w:type="spellStart"/>
            <w:r w:rsidRPr="000B5405">
              <w:rPr>
                <w:szCs w:val="24"/>
              </w:rPr>
              <w:t>mucoadhesion</w:t>
            </w:r>
            <w:proofErr w:type="spellEnd"/>
            <w:r w:rsidRPr="000B5405">
              <w:rPr>
                <w:szCs w:val="24"/>
              </w:rPr>
              <w:t>, cell encapsulation, antibacterial activity)</w:t>
            </w:r>
          </w:p>
          <w:p w14:paraId="488F9CCD" w14:textId="027B0669" w:rsidR="00113466" w:rsidRPr="000B5405" w:rsidRDefault="00113466" w:rsidP="00113466">
            <w:pPr>
              <w:spacing w:after="100" w:line="240" w:lineRule="auto"/>
              <w:jc w:val="center"/>
              <w:rPr>
                <w:szCs w:val="24"/>
              </w:rPr>
            </w:pPr>
            <w:r w:rsidRPr="000B5405">
              <w:rPr>
                <w:szCs w:val="24"/>
              </w:rPr>
              <w:t>Chemically versatile, available with various molecular configurations</w:t>
            </w:r>
          </w:p>
          <w:p w14:paraId="55B9E6E5" w14:textId="44B19BE6" w:rsidR="00113466" w:rsidRPr="000B5405" w:rsidRDefault="00113466" w:rsidP="00113466">
            <w:pPr>
              <w:spacing w:line="240" w:lineRule="auto"/>
              <w:jc w:val="center"/>
              <w:rPr>
                <w:szCs w:val="24"/>
              </w:rPr>
            </w:pPr>
            <w:r w:rsidRPr="000B5405">
              <w:rPr>
                <w:szCs w:val="24"/>
              </w:rPr>
              <w:t>Outstanding biocompatibility</w:t>
            </w:r>
          </w:p>
        </w:tc>
        <w:tc>
          <w:tcPr>
            <w:tcW w:w="2693" w:type="dxa"/>
            <w:tcBorders>
              <w:top w:val="dotted" w:sz="4" w:space="0" w:color="auto"/>
              <w:left w:val="single" w:sz="4" w:space="0" w:color="auto"/>
              <w:right w:val="single" w:sz="4" w:space="0" w:color="auto"/>
            </w:tcBorders>
            <w:vAlign w:val="center"/>
          </w:tcPr>
          <w:p w14:paraId="7E8FF3E1" w14:textId="77777777" w:rsidR="00113466" w:rsidRPr="000B5405" w:rsidRDefault="00113466" w:rsidP="00113466">
            <w:pPr>
              <w:spacing w:after="100" w:line="240" w:lineRule="auto"/>
              <w:jc w:val="center"/>
              <w:rPr>
                <w:szCs w:val="24"/>
              </w:rPr>
            </w:pPr>
            <w:r w:rsidRPr="000B5405">
              <w:rPr>
                <w:szCs w:val="24"/>
              </w:rPr>
              <w:t>High batch-to-batch variability</w:t>
            </w:r>
          </w:p>
          <w:p w14:paraId="73A234EB" w14:textId="738C0143" w:rsidR="00113466" w:rsidRPr="000B5405" w:rsidRDefault="00113466" w:rsidP="00113466">
            <w:pPr>
              <w:spacing w:after="100" w:line="240" w:lineRule="auto"/>
              <w:jc w:val="center"/>
              <w:rPr>
                <w:szCs w:val="24"/>
              </w:rPr>
            </w:pPr>
            <w:r w:rsidRPr="000B5405">
              <w:rPr>
                <w:szCs w:val="24"/>
              </w:rPr>
              <w:t>Limited mechanical properties</w:t>
            </w:r>
          </w:p>
        </w:tc>
        <w:tc>
          <w:tcPr>
            <w:tcW w:w="567" w:type="dxa"/>
            <w:tcBorders>
              <w:top w:val="dotted" w:sz="4" w:space="0" w:color="auto"/>
              <w:left w:val="single" w:sz="4" w:space="0" w:color="auto"/>
            </w:tcBorders>
            <w:vAlign w:val="center"/>
          </w:tcPr>
          <w:p w14:paraId="262D78DC" w14:textId="4040EECB" w:rsidR="00113466" w:rsidRPr="000B5405" w:rsidRDefault="00B03C82" w:rsidP="00113466">
            <w:pPr>
              <w:spacing w:after="100" w:line="240" w:lineRule="auto"/>
              <w:jc w:val="center"/>
              <w:rPr>
                <w:szCs w:val="24"/>
              </w:rPr>
            </w:pPr>
            <w:r w:rsidRPr="000B5405">
              <w:rPr>
                <w:szCs w:val="24"/>
              </w:rPr>
              <w:fldChar w:fldCharType="begin" w:fldLock="1"/>
            </w:r>
            <w:r w:rsidR="00C25AEA" w:rsidRPr="000B5405">
              <w:rPr>
                <w:szCs w:val="24"/>
              </w:rPr>
              <w:instrText>ADDIN CSL_CITATION {"citationItems":[{"id":"ITEM-1","itemData":{"DOI":"10.3144/expresspolymlett.2011.34","ISBN":"1788-618X","ISSN":"1788618X","abstract":"Chitosan is soluble in most acids. The protonation of the amino groups on the chitosan backbone inhibits the electrospinnability of pure chitosan. Recently, electrospinning of nanofibers based on chitosan has been widely researched and numerous nanofibers containing chitosan have been prepared by decreasing the number of the free amino groups of chitosan as the nanofibiers have enormous possibilities for better utilization in various areas. This article reviews the preparations and properties of the nanofibers which were electrospun from pure chitosan, blends of chitosan and synthetic polymers, blends of chitosan and protein, chitosan derivatives, as well as blends of chitosan and inorganic nanoparticles, respectively. The applications of the nanofibers containing chitosan such as enzyme immobilization, filtration, wound dressing, tissue engineering, drug delivery and catalysis are also summarized in detail.","author":[{"dropping-particle":"","family":"Sun","given":"K.","non-dropping-particle":"","parse-names":false,"suffix":""},{"dropping-particle":"","family":"Li","given":"Z. H.","non-dropping-particle":"","parse-names":false,"suffix":""}],"container-title":"Express Polymer Letters","id":"ITEM-1","issue":"4","issued":{"date-parts":[["2011"]]},"page":"342-361","title":"Preparations, properties and applications of chitosan based nanofibers fabricated by electrospinning","type":"article-journal","volume":"5"},"uris":["http://www.mendeley.com/documents/?uuid=f7bc06fb-0cc5-4bbd-8707-d5964c540720"]},{"id":"ITEM-2","itemData":{"DOI":"10.1016/j.ijbiomac.2014.07.008","ISSN":"01418130","author":[{"dropping-particle":"","family":"Venkatesan","given":"Jayachandran","non-dropping-particle":"","parse-names":false,"suffix":""},{"dropping-particle":"","family":"Bhatnagar","given":"Ira","non-dropping-particle":"","parse-names":false,"suffix":""},{"dropping-particle":"","family":"Manivasagan","given":"Panchanathan","non-dropping-particle":"","parse-names":false,"suffix":""},{"dropping-particle":"","family":"Kang","given":"Kyong-Hwa","non-dropping-particle":"","parse-names":false,"suffix":""},{"dropping-particle":"","family":"Kim","given":"Se-Kwon","non-dropping-particle":"","parse-names":false,"suffix":""}],"container-title":"International Journal of Biological Macromolecules","id":"ITEM-2","issued":{"date-parts":[["2015","1"]]},"page":"269-281","title":"Alginate composites for bone tissue engineering: A review","type":"article-journal","volume":"72"},"uris":["http://www.mendeley.com/documents/?uuid=ed3761a9-b326-43cd-af03-3d5a9d0567a0"]}],"mendeley":{"formattedCitation":"&lt;sup&gt;69,70&lt;/sup&gt;","plainTextFormattedCitation":"69,70","previouslyFormattedCitation":"&lt;sup&gt;69,70&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69,70</w:t>
            </w:r>
            <w:r w:rsidRPr="000B5405">
              <w:rPr>
                <w:szCs w:val="24"/>
              </w:rPr>
              <w:fldChar w:fldCharType="end"/>
            </w:r>
          </w:p>
        </w:tc>
      </w:tr>
      <w:tr w:rsidR="00DD581E" w:rsidRPr="000B5405" w14:paraId="1A7BC277" w14:textId="77777777" w:rsidTr="00175011">
        <w:trPr>
          <w:trHeight w:val="574"/>
        </w:trPr>
        <w:tc>
          <w:tcPr>
            <w:tcW w:w="459" w:type="dxa"/>
            <w:vMerge/>
            <w:tcBorders>
              <w:right w:val="single" w:sz="4" w:space="0" w:color="auto"/>
            </w:tcBorders>
            <w:vAlign w:val="center"/>
          </w:tcPr>
          <w:p w14:paraId="5A095C0E" w14:textId="77777777" w:rsidR="00113466" w:rsidRPr="000B5405" w:rsidRDefault="00113466" w:rsidP="00113466">
            <w:pPr>
              <w:spacing w:after="100" w:line="240" w:lineRule="auto"/>
              <w:jc w:val="center"/>
              <w:rPr>
                <w:szCs w:val="24"/>
              </w:rPr>
            </w:pPr>
          </w:p>
        </w:tc>
        <w:tc>
          <w:tcPr>
            <w:tcW w:w="2235" w:type="dxa"/>
            <w:tcBorders>
              <w:top w:val="dotted" w:sz="4" w:space="0" w:color="auto"/>
              <w:left w:val="single" w:sz="4" w:space="0" w:color="auto"/>
              <w:right w:val="single" w:sz="4" w:space="0" w:color="auto"/>
            </w:tcBorders>
            <w:vAlign w:val="center"/>
          </w:tcPr>
          <w:p w14:paraId="341D6E96" w14:textId="52BB8E29" w:rsidR="00113466" w:rsidRPr="000B5405" w:rsidRDefault="00113466" w:rsidP="00113466">
            <w:pPr>
              <w:spacing w:after="100" w:line="240" w:lineRule="auto"/>
              <w:jc w:val="center"/>
              <w:rPr>
                <w:szCs w:val="24"/>
              </w:rPr>
            </w:pPr>
            <w:r w:rsidRPr="000B5405">
              <w:rPr>
                <w:szCs w:val="24"/>
              </w:rPr>
              <w:t>Bacterial polymers (</w:t>
            </w:r>
            <w:r w:rsidR="00113280" w:rsidRPr="000B5405">
              <w:rPr>
                <w:szCs w:val="24"/>
              </w:rPr>
              <w:t>e.g.</w:t>
            </w:r>
            <w:r w:rsidR="000145BF" w:rsidRPr="000B5405">
              <w:rPr>
                <w:szCs w:val="24"/>
              </w:rPr>
              <w:t>,</w:t>
            </w:r>
            <w:r w:rsidR="00113280" w:rsidRPr="000B5405">
              <w:rPr>
                <w:szCs w:val="24"/>
              </w:rPr>
              <w:t xml:space="preserve"> </w:t>
            </w:r>
            <w:proofErr w:type="spellStart"/>
            <w:r w:rsidRPr="000B5405">
              <w:rPr>
                <w:szCs w:val="24"/>
              </w:rPr>
              <w:t>polyhydroxybutyrate</w:t>
            </w:r>
            <w:proofErr w:type="spellEnd"/>
            <w:r w:rsidRPr="000B5405">
              <w:rPr>
                <w:szCs w:val="24"/>
              </w:rPr>
              <w:t>)</w:t>
            </w:r>
          </w:p>
        </w:tc>
        <w:tc>
          <w:tcPr>
            <w:tcW w:w="3118" w:type="dxa"/>
            <w:tcBorders>
              <w:top w:val="dotted" w:sz="4" w:space="0" w:color="auto"/>
              <w:left w:val="single" w:sz="4" w:space="0" w:color="auto"/>
              <w:right w:val="single" w:sz="4" w:space="0" w:color="auto"/>
            </w:tcBorders>
            <w:vAlign w:val="center"/>
          </w:tcPr>
          <w:p w14:paraId="682840BD" w14:textId="77777777" w:rsidR="00113466" w:rsidRPr="000B5405" w:rsidRDefault="00113466" w:rsidP="00113466">
            <w:pPr>
              <w:spacing w:after="100" w:line="240" w:lineRule="auto"/>
              <w:jc w:val="center"/>
              <w:rPr>
                <w:szCs w:val="24"/>
              </w:rPr>
            </w:pPr>
            <w:r w:rsidRPr="000B5405">
              <w:rPr>
                <w:szCs w:val="24"/>
              </w:rPr>
              <w:t>Natural synthesis, but with fine control over the properties of the final material</w:t>
            </w:r>
          </w:p>
          <w:p w14:paraId="6B48811A" w14:textId="77777777" w:rsidR="00113466" w:rsidRPr="000B5405" w:rsidRDefault="00113466" w:rsidP="00113466">
            <w:pPr>
              <w:spacing w:after="100" w:line="240" w:lineRule="auto"/>
              <w:jc w:val="center"/>
              <w:rPr>
                <w:szCs w:val="24"/>
              </w:rPr>
            </w:pPr>
            <w:r w:rsidRPr="000B5405">
              <w:rPr>
                <w:szCs w:val="24"/>
              </w:rPr>
              <w:t>Wide range of polymers that can be produced by bacteria</w:t>
            </w:r>
          </w:p>
          <w:p w14:paraId="578DB89B" w14:textId="77777777" w:rsidR="00113466" w:rsidRPr="000B5405" w:rsidRDefault="00113466" w:rsidP="00113466">
            <w:pPr>
              <w:spacing w:after="100" w:line="240" w:lineRule="auto"/>
              <w:jc w:val="center"/>
              <w:rPr>
                <w:szCs w:val="24"/>
              </w:rPr>
            </w:pPr>
            <w:r w:rsidRPr="000B5405">
              <w:rPr>
                <w:szCs w:val="24"/>
              </w:rPr>
              <w:t>Versatile mechanical properties</w:t>
            </w:r>
          </w:p>
          <w:p w14:paraId="72EFFD61" w14:textId="052F1A76" w:rsidR="00113466" w:rsidRPr="000B5405" w:rsidRDefault="00113466" w:rsidP="00113466">
            <w:pPr>
              <w:spacing w:after="100" w:line="240" w:lineRule="auto"/>
              <w:jc w:val="center"/>
              <w:rPr>
                <w:szCs w:val="24"/>
              </w:rPr>
            </w:pPr>
            <w:r w:rsidRPr="000B5405">
              <w:rPr>
                <w:szCs w:val="24"/>
              </w:rPr>
              <w:t>Similar to bioresorbable polyesters</w:t>
            </w:r>
          </w:p>
        </w:tc>
        <w:tc>
          <w:tcPr>
            <w:tcW w:w="2693" w:type="dxa"/>
            <w:tcBorders>
              <w:top w:val="dotted" w:sz="4" w:space="0" w:color="auto"/>
              <w:left w:val="single" w:sz="4" w:space="0" w:color="auto"/>
              <w:right w:val="single" w:sz="4" w:space="0" w:color="auto"/>
            </w:tcBorders>
            <w:vAlign w:val="center"/>
          </w:tcPr>
          <w:p w14:paraId="5D19515D" w14:textId="029B5008" w:rsidR="00113466" w:rsidRPr="000B5405" w:rsidRDefault="005634FE" w:rsidP="00113466">
            <w:pPr>
              <w:spacing w:after="100" w:line="240" w:lineRule="auto"/>
              <w:jc w:val="center"/>
              <w:rPr>
                <w:szCs w:val="24"/>
              </w:rPr>
            </w:pPr>
            <w:r w:rsidRPr="000B5405">
              <w:rPr>
                <w:szCs w:val="24"/>
              </w:rPr>
              <w:t>Complex scale up of synthesis</w:t>
            </w:r>
          </w:p>
          <w:p w14:paraId="2F533786" w14:textId="325C04CC" w:rsidR="00113466" w:rsidRPr="000B5405" w:rsidRDefault="00113466" w:rsidP="00113466">
            <w:pPr>
              <w:spacing w:after="100" w:line="240" w:lineRule="auto"/>
              <w:jc w:val="center"/>
              <w:rPr>
                <w:szCs w:val="24"/>
              </w:rPr>
            </w:pPr>
            <w:r w:rsidRPr="000B5405">
              <w:rPr>
                <w:szCs w:val="24"/>
              </w:rPr>
              <w:t>Few reactive groups</w:t>
            </w:r>
            <w:r w:rsidR="00B03C82" w:rsidRPr="000B5405">
              <w:rPr>
                <w:szCs w:val="24"/>
              </w:rPr>
              <w:br/>
            </w:r>
            <w:r w:rsidRPr="000B5405">
              <w:rPr>
                <w:szCs w:val="24"/>
              </w:rPr>
              <w:t>(chain-end)</w:t>
            </w:r>
          </w:p>
          <w:p w14:paraId="78C69CA2" w14:textId="2685E83F" w:rsidR="00113466" w:rsidRPr="000B5405" w:rsidRDefault="00113466" w:rsidP="00113466">
            <w:pPr>
              <w:spacing w:after="100" w:line="240" w:lineRule="auto"/>
              <w:jc w:val="center"/>
              <w:rPr>
                <w:szCs w:val="24"/>
              </w:rPr>
            </w:pPr>
            <w:r w:rsidRPr="000B5405">
              <w:rPr>
                <w:szCs w:val="24"/>
              </w:rPr>
              <w:t>Extraction is complex and requires the use of harmful solvents</w:t>
            </w:r>
          </w:p>
        </w:tc>
        <w:tc>
          <w:tcPr>
            <w:tcW w:w="567" w:type="dxa"/>
            <w:tcBorders>
              <w:top w:val="dotted" w:sz="4" w:space="0" w:color="auto"/>
              <w:left w:val="single" w:sz="4" w:space="0" w:color="auto"/>
            </w:tcBorders>
            <w:vAlign w:val="center"/>
          </w:tcPr>
          <w:p w14:paraId="673C970D" w14:textId="5C66CE96" w:rsidR="00113466" w:rsidRPr="000B5405" w:rsidRDefault="00B03C82" w:rsidP="00113466">
            <w:pPr>
              <w:spacing w:after="100" w:line="240" w:lineRule="auto"/>
              <w:jc w:val="center"/>
              <w:rPr>
                <w:szCs w:val="24"/>
              </w:rPr>
            </w:pPr>
            <w:r w:rsidRPr="000B5405">
              <w:rPr>
                <w:szCs w:val="24"/>
              </w:rPr>
              <w:fldChar w:fldCharType="begin" w:fldLock="1"/>
            </w:r>
            <w:r w:rsidR="00C25AEA" w:rsidRPr="000B5405">
              <w:rPr>
                <w:szCs w:val="24"/>
              </w:rPr>
              <w:instrText>ADDIN CSL_CITATION {"citationItems":[{"id":"ITEM-1","itemData":{"abstract":"Polyhydroxyalkanoates (PHAs) are bacterial polymers that are formed as naturally occurring storage polyesters by a wide range of microorganisms. Biodegradable and biocompatible poly(3-hydroxybutyrate) (PHB) and its copolymers with 3-hydroxyvalerate (PHBV) are the best known representatives of PHA family. For more than 20 years biosynthesis, biodegradation and applications of PHB and its copolymers have been studied in the Bach Institute of Biochemistry RAS. An effective technology for production of PHB and PHBV of different molecular weight (from 200 to 1500 kDa) by diazotrophic bacteria of Azotobacter and Rhizobium genus has been developed. In order to clarify mechanism of PHB biodegradation degradation of PHB at different conditions in vitro and in vivo have been studied. A number of medical devices on basis of PHB: surgical meshes, screws and plates for bone fixation, periodontal membranes, and wound dressing are developed. High biocompatibility of PHB films and medical devices implanted in animal tissues has been demonstrated. Nowadays, development of systems of sustained drug delivery on the base of PHAs microspheres and microcapsules as a new and promising trend in the modern pharmacology is intensively in progress","author":[{"dropping-particle":"","family":"Bonartsev","given":"A P","non-dropping-particle":"","parse-names":false,"suffix":""},{"dropping-particle":"","family":"Myshkina","given":"V L","non-dropping-particle":"","parse-names":false,"suffix":""},{"dropping-particle":"","family":"Nikolaeva","given":"D A","non-dropping-particle":"","parse-names":false,"suffix":""},{"dropping-particle":"","family":"Furina","given":"E K","non-dropping-particle":"","parse-names":false,"suffix":""},{"dropping-particle":"","family":"Makhina","given":"T A","non-dropping-particle":"","parse-names":false,"suffix":""}],"id":"ITEM-1","issued":{"date-parts":[["2007"]]},"page":"295-307","title":"Biosynthesis , biodegradation , and application of poly ( 3- hydroxybutyrate ) and its copolymers - natural polyesters produced by diazotrophic bacteria","type":"article-journal"},"uris":["http://www.mendeley.com/documents/?uuid=e3ae2305-b2b4-49f1-96e1-50b75f632eb3"]}],"mendeley":{"formattedCitation":"&lt;sup&gt;71&lt;/sup&gt;","plainTextFormattedCitation":"71","previouslyFormattedCitation":"&lt;sup&gt;71&lt;/sup&gt;"},"properties":{"noteIndex":0},"schema":"https://github.com/citation-style-language/schema/raw/master/csl-citation.json"}</w:instrText>
            </w:r>
            <w:r w:rsidRPr="000B5405">
              <w:rPr>
                <w:szCs w:val="24"/>
              </w:rPr>
              <w:fldChar w:fldCharType="separate"/>
            </w:r>
            <w:r w:rsidR="00C25AEA" w:rsidRPr="000B5405">
              <w:rPr>
                <w:noProof/>
                <w:szCs w:val="24"/>
                <w:vertAlign w:val="superscript"/>
              </w:rPr>
              <w:t>71</w:t>
            </w:r>
            <w:r w:rsidRPr="000B5405">
              <w:rPr>
                <w:szCs w:val="24"/>
              </w:rPr>
              <w:fldChar w:fldCharType="end"/>
            </w:r>
          </w:p>
        </w:tc>
      </w:tr>
    </w:tbl>
    <w:p w14:paraId="0A206E92" w14:textId="4BF2197A" w:rsidR="003705FD" w:rsidRPr="000B5405" w:rsidRDefault="00B45258" w:rsidP="005A12EE">
      <w:pPr>
        <w:pStyle w:val="Titolo2"/>
      </w:pPr>
      <w:bookmarkStart w:id="17" w:name="_Toc57289250"/>
      <w:r w:rsidRPr="000B5405">
        <w:lastRenderedPageBreak/>
        <w:t xml:space="preserve">4.1. </w:t>
      </w:r>
      <w:r w:rsidR="004453AB" w:rsidRPr="000B5405">
        <w:t>S</w:t>
      </w:r>
      <w:r w:rsidR="00986EFC" w:rsidRPr="000B5405">
        <w:t>ynthetic polymers</w:t>
      </w:r>
      <w:bookmarkEnd w:id="17"/>
    </w:p>
    <w:p w14:paraId="377FC7C1" w14:textId="6842A577" w:rsidR="000E3ABA" w:rsidRPr="000B5405" w:rsidRDefault="000E3ABA" w:rsidP="000E3ABA">
      <w:pPr>
        <w:pStyle w:val="Titolo3"/>
      </w:pPr>
      <w:bookmarkStart w:id="18" w:name="_Toc57289251"/>
      <w:r w:rsidRPr="000B5405">
        <w:t>Aliphatic poly(α-hydroxy acids)</w:t>
      </w:r>
      <w:bookmarkEnd w:id="18"/>
    </w:p>
    <w:p w14:paraId="720C1B94" w14:textId="77777777" w:rsidR="0045412E" w:rsidRPr="000B5405" w:rsidRDefault="008177EC" w:rsidP="00A00BA6">
      <w:r w:rsidRPr="000B5405">
        <w:t>A</w:t>
      </w:r>
      <w:r w:rsidR="00E52190" w:rsidRPr="000B5405">
        <w:t xml:space="preserve"> class I hybrid</w:t>
      </w:r>
      <w:r w:rsidRPr="000B5405">
        <w:t xml:space="preserve"> produced with biodegradable</w:t>
      </w:r>
      <w:r w:rsidR="00E52190" w:rsidRPr="000B5405">
        <w:t xml:space="preserve"> poly(</w:t>
      </w:r>
      <w:r w:rsidR="00657F72" w:rsidRPr="000B5405">
        <w:t>L-</w:t>
      </w:r>
      <w:r w:rsidR="00E52190" w:rsidRPr="000B5405">
        <w:t>lactic acid) (P</w:t>
      </w:r>
      <w:r w:rsidR="00657F72" w:rsidRPr="000B5405">
        <w:t>L</w:t>
      </w:r>
      <w:r w:rsidR="00E52190" w:rsidRPr="000B5405">
        <w:t>LA)</w:t>
      </w:r>
      <w:r w:rsidR="004A2182" w:rsidRPr="000B5405">
        <w:fldChar w:fldCharType="begin" w:fldLock="1"/>
      </w:r>
      <w:r w:rsidR="00C25AEA" w:rsidRPr="000B5405">
        <w:instrText>ADDIN CSL_CITATION {"citationItems":[{"id":"ITEM-1","itemData":{"DOI":"10.1039/c1sm06171b","ISSN":"1744-683X","author":[{"dropping-particle":"","family":"Poologasundarampillai","given":"Gowsihan","non-dropping-particle":"","parse-names":false,"suffix":""},{"dropping-particle":"","family":"Yu","given":"Bobo","non-dropping-particle":"","parse-names":false,"suffix":""},{"dropping-particle":"","family":"Jones","given":"Julian R.","non-dropping-particle":"","parse-names":false,"suffix":""},{"dropping-particle":"","family":"Kasuga","given":"Toshihiro","non-dropping-particle":"","parse-names":false,"suffix":""}],"container-title":"Soft Matter","id":"ITEM-1","issue":"21","issued":{"date-parts":[["2011"]]},"page":"10241","title":"Electrospun silica/PLLA hybrid materials for skeletal regeneration","type":"article-journal","volume":"7"},"uris":["http://www.mendeley.com/documents/?uuid=23d024ab-5b50-45d4-88ee-1fcc8feb528f"]}],"mendeley":{"formattedCitation":"&lt;sup&gt;72&lt;/sup&gt;","plainTextFormattedCitation":"72","previouslyFormattedCitation":"&lt;sup&gt;72&lt;/sup&gt;"},"properties":{"noteIndex":0},"schema":"https://github.com/citation-style-language/schema/raw/master/csl-citation.json"}</w:instrText>
      </w:r>
      <w:r w:rsidR="004A2182" w:rsidRPr="000B5405">
        <w:fldChar w:fldCharType="separate"/>
      </w:r>
      <w:r w:rsidR="00C25AEA" w:rsidRPr="000B5405">
        <w:rPr>
          <w:noProof/>
          <w:vertAlign w:val="superscript"/>
        </w:rPr>
        <w:t>72</w:t>
      </w:r>
      <w:r w:rsidR="004A2182" w:rsidRPr="000B5405">
        <w:fldChar w:fldCharType="end"/>
      </w:r>
      <w:r w:rsidRPr="000B5405">
        <w:t xml:space="preserve"> with Mw of </w:t>
      </w:r>
      <w:r w:rsidR="00E52190" w:rsidRPr="000B5405">
        <w:t xml:space="preserve">260 </w:t>
      </w:r>
      <w:proofErr w:type="spellStart"/>
      <w:r w:rsidR="00E52190" w:rsidRPr="000B5405">
        <w:t>kDa</w:t>
      </w:r>
      <w:proofErr w:type="spellEnd"/>
      <w:r w:rsidR="00E52190" w:rsidRPr="000B5405">
        <w:t xml:space="preserve"> was combined with a binary SiO</w:t>
      </w:r>
      <w:r w:rsidR="00E52190" w:rsidRPr="000B5405">
        <w:rPr>
          <w:vertAlign w:val="subscript"/>
        </w:rPr>
        <w:t>2</w:t>
      </w:r>
      <w:r w:rsidR="00E52190" w:rsidRPr="000B5405">
        <w:t>-CaO inorganic network using chloroform as solvent</w:t>
      </w:r>
      <w:r w:rsidR="00F11AE4" w:rsidRPr="000B5405">
        <w:t xml:space="preserve"> and calcium </w:t>
      </w:r>
      <w:proofErr w:type="spellStart"/>
      <w:r w:rsidR="00F11AE4" w:rsidRPr="000B5405">
        <w:t>methoxyethoxide</w:t>
      </w:r>
      <w:proofErr w:type="spellEnd"/>
      <w:r w:rsidR="00F11AE4" w:rsidRPr="000B5405">
        <w:t xml:space="preserve"> (CME) as calcium source</w:t>
      </w:r>
      <w:r w:rsidR="00E52190" w:rsidRPr="000B5405">
        <w:t xml:space="preserve">. The sol-gel synthesis was performed in ethanol. The hybrid sol was then used to fabricate </w:t>
      </w:r>
      <w:proofErr w:type="spellStart"/>
      <w:r w:rsidR="00E52190" w:rsidRPr="000B5405">
        <w:t>electrospun</w:t>
      </w:r>
      <w:proofErr w:type="spellEnd"/>
      <w:r w:rsidR="00E52190" w:rsidRPr="000B5405">
        <w:t xml:space="preserve"> mats with a submicrometric fiber network. Compared to the native polymer, the hybrid material showed increased hydrophilicity and </w:t>
      </w:r>
      <w:r w:rsidR="003C033F" w:rsidRPr="000B5405">
        <w:t>induced</w:t>
      </w:r>
      <w:r w:rsidR="00E52190" w:rsidRPr="000B5405">
        <w:t xml:space="preserve"> apatite formation upon immersion in SBF after 12 hours. </w:t>
      </w:r>
      <w:r w:rsidR="00A62D0D" w:rsidRPr="000B5405">
        <w:t>In addition, PLLA/SiO</w:t>
      </w:r>
      <w:r w:rsidR="00A62D0D" w:rsidRPr="000B5405">
        <w:rPr>
          <w:vertAlign w:val="subscript"/>
        </w:rPr>
        <w:t>2</w:t>
      </w:r>
      <w:r w:rsidR="00A62D0D" w:rsidRPr="000B5405">
        <w:t xml:space="preserve">-CaO hybrids exhibited a twofold increase in tensile strength compared to a PLLA control. </w:t>
      </w:r>
      <w:r w:rsidRPr="000B5405">
        <w:t>T</w:t>
      </w:r>
      <w:r w:rsidR="00657F72" w:rsidRPr="000B5405">
        <w:t xml:space="preserve">he increase in hydrophilicity is a particularly relevant feature of this system, as </w:t>
      </w:r>
      <w:r w:rsidR="001F0500" w:rsidRPr="000B5405">
        <w:t>the</w:t>
      </w:r>
      <w:r w:rsidR="00657F72" w:rsidRPr="000B5405">
        <w:t xml:space="preserve"> application </w:t>
      </w:r>
      <w:r w:rsidR="001F0500" w:rsidRPr="000B5405">
        <w:t xml:space="preserve">of PLLA </w:t>
      </w:r>
      <w:r w:rsidR="00657F72" w:rsidRPr="000B5405">
        <w:t>is</w:t>
      </w:r>
      <w:r w:rsidR="001F0500" w:rsidRPr="000B5405">
        <w:t xml:space="preserve"> often</w:t>
      </w:r>
      <w:r w:rsidR="00657F72" w:rsidRPr="000B5405">
        <w:t xml:space="preserve"> </w:t>
      </w:r>
      <w:r w:rsidR="001F0500" w:rsidRPr="000B5405">
        <w:t>hindered</w:t>
      </w:r>
      <w:r w:rsidR="00657F72" w:rsidRPr="000B5405">
        <w:t xml:space="preserve"> by its strong hydrophobicity</w:t>
      </w:r>
      <w:r w:rsidR="00A62D0D" w:rsidRPr="000B5405">
        <w:t>. P</w:t>
      </w:r>
      <w:r w:rsidR="00657F72" w:rsidRPr="000B5405">
        <w:t>olylactide-based systems</w:t>
      </w:r>
      <w:r w:rsidR="00A62D0D" w:rsidRPr="000B5405">
        <w:t xml:space="preserve">, although </w:t>
      </w:r>
      <w:r w:rsidR="00657F72" w:rsidRPr="000B5405">
        <w:t>promising,</w:t>
      </w:r>
      <w:r w:rsidR="00A62D0D" w:rsidRPr="000B5405">
        <w:t xml:space="preserve"> are also rarely used because of their processing limitations </w:t>
      </w:r>
      <w:r w:rsidR="001F0500" w:rsidRPr="000B5405">
        <w:t xml:space="preserve">associated with </w:t>
      </w:r>
      <w:r w:rsidR="00A62D0D" w:rsidRPr="000B5405">
        <w:t>the low solubility of the polymer in typical solvents used for sol-gel chemistry. For these reasons, research</w:t>
      </w:r>
      <w:r w:rsidR="00B7689C" w:rsidRPr="000B5405">
        <w:t xml:space="preserve">ers </w:t>
      </w:r>
      <w:r w:rsidR="00A62D0D" w:rsidRPr="000B5405">
        <w:t>prefer</w:t>
      </w:r>
      <w:r w:rsidR="00B7689C" w:rsidRPr="000B5405">
        <w:t xml:space="preserve"> </w:t>
      </w:r>
      <w:r w:rsidR="00A62D0D" w:rsidRPr="000B5405">
        <w:t>to use polycaprolactone (PCL) as</w:t>
      </w:r>
      <w:r w:rsidR="00657F72" w:rsidRPr="000B5405">
        <w:t xml:space="preserve"> synthetic poly</w:t>
      </w:r>
      <w:r w:rsidR="00A62D0D" w:rsidRPr="000B5405">
        <w:t>este</w:t>
      </w:r>
      <w:r w:rsidR="00657F72" w:rsidRPr="000B5405">
        <w:t>r for class I hybrids. PCL is an aliphatic polyester with slow degradation kinetics and better solubility</w:t>
      </w:r>
      <w:r w:rsidR="00C875A2" w:rsidRPr="000B5405">
        <w:t>,</w:t>
      </w:r>
      <w:r w:rsidR="00657F72" w:rsidRPr="000B5405">
        <w:t xml:space="preserve"> which eases the design of the solvent system to match sol-gel and polymer dissolution. Due to its convenient solubility (for a polyester), PCL-based hybrids were synthesized using several similar protocols</w:t>
      </w:r>
      <w:r w:rsidR="00B24073" w:rsidRPr="000B5405">
        <w:t xml:space="preserve">. Generally, the sol-gel synthesis is performed in water or ethanol, and the polymer (usually 80 </w:t>
      </w:r>
      <w:proofErr w:type="spellStart"/>
      <w:r w:rsidR="00B24073" w:rsidRPr="000B5405">
        <w:t>kDa</w:t>
      </w:r>
      <w:proofErr w:type="spellEnd"/>
      <w:r w:rsidR="00B24073" w:rsidRPr="000B5405">
        <w:t>, but other MW were also explored) is dissolved in various solvents, including Methyl Ethyl Ketone (MEK)</w:t>
      </w:r>
      <w:r w:rsidR="00593C71" w:rsidRPr="000B5405">
        <w:fldChar w:fldCharType="begin" w:fldLock="1"/>
      </w:r>
      <w:r w:rsidR="00C25AEA" w:rsidRPr="000B5405">
        <w:instrText>ADDIN CSL_CITATION {"citationItems":[{"id":"ITEM-1","itemData":{"DOI":"10.1021/am300487c","ISSN":"1944-8244","author":[{"dropping-particle":"","family":"Allo","given":"Bedilu A.","non-dropping-particle":"","parse-names":false,"suffix":""},{"dropping-particle":"","family":"Rizkalla","given":"Amin S.","non-dropping-particle":"","parse-names":false,"suffix":""},{"dropping-particle":"","family":"Mequanint","given":"Kibret","non-dropping-particle":"","parse-names":false,"suffix":""}],"container-title":"ACS Applied Materials &amp; Interfaces","id":"ITEM-1","issue":"6","issued":{"date-parts":[["2012","6","27"]]},"page":"3148-3156","title":"Hydroxyapatite Formation on Sol–Gel Derived Poly(ε-Caprolactone)/Bioactive Glass Hybrid Biomaterials","type":"article-journal","volume":"4"},"uris":["http://www.mendeley.com/documents/?uuid=187466fc-ef82-4132-8f2d-db720e7dbce9"]},{"id":"ITEM-2","itemData":{"DOI":"10.1021/la102845k","ISSN":"0743-7463","author":[{"dropping-particle":"","family":"Allo","given":"Bedilu A.","non-dropping-particle":"","parse-names":false,"suffix":""},{"dropping-particle":"","family":"Rizkalla","given":"Amin S.","non-dropping-particle":"","parse-names":false,"suffix":""},{"dropping-particle":"","family":"Mequanint","given":"Kibret","non-dropping-particle":"","parse-names":fal</w:instrText>
      </w:r>
      <w:r w:rsidR="00C25AEA" w:rsidRPr="000B5405">
        <w:rPr>
          <w:lang w:val="it-IT"/>
        </w:rPr>
        <w:instrText xml:space="preserve">se,"suffix":""}],"container-title":"Langmuir","id":"ITEM-2","issue":"23","issued":{"date-parts":[["2010","12","7"]]},"page":"18340-18348","title":"Synthesis and Electrospinning of </w:instrText>
      </w:r>
      <w:r w:rsidR="00C25AEA" w:rsidRPr="000B5405">
        <w:instrText>ε</w:instrText>
      </w:r>
      <w:r w:rsidR="00C25AEA" w:rsidRPr="000B5405">
        <w:rPr>
          <w:lang w:val="it-IT"/>
        </w:rPr>
        <w:instrText>-Polycaprolactone-Bioactive Glass Hybrid Biomaterials via a Sol−Gel Process","type":"article-journal","volume":"26"},"uris":["http://www.mendeley.com/documents/?uuid=1b6fed5f-429e-49d1-81eb-e5d675a5d744"]}],"mendeley":{"formattedCitation":"&lt;sup&gt;43,59&lt;/sup&gt;","plainTextFormattedCitation":"43,59","previouslyFormattedCitation":"&lt;sup&gt;43,59&lt;/sup&gt;"},"properties":{"noteIndex":0},"schema":"https://github.com/citation-style-language/schema/raw/master/csl-citation.json"}</w:instrText>
      </w:r>
      <w:r w:rsidR="00593C71" w:rsidRPr="000B5405">
        <w:fldChar w:fldCharType="separate"/>
      </w:r>
      <w:r w:rsidR="00C25AEA" w:rsidRPr="000B5405">
        <w:rPr>
          <w:noProof/>
          <w:vertAlign w:val="superscript"/>
          <w:lang w:val="de-DE"/>
        </w:rPr>
        <w:t>43,59</w:t>
      </w:r>
      <w:r w:rsidR="00593C71" w:rsidRPr="000B5405">
        <w:fldChar w:fldCharType="end"/>
      </w:r>
      <w:r w:rsidR="00B24073" w:rsidRPr="000B5405">
        <w:rPr>
          <w:lang w:val="de-DE"/>
        </w:rPr>
        <w:t>, chloroform</w:t>
      </w:r>
      <w:r w:rsidR="00593C71" w:rsidRPr="000B5405">
        <w:fldChar w:fldCharType="begin" w:fldLock="1"/>
      </w:r>
      <w:r w:rsidR="00C25AEA" w:rsidRPr="000B5405">
        <w:rPr>
          <w:lang w:val="de-DE"/>
        </w:rPr>
        <w:instrText>ADDIN CSL_CITATION {"citationItems":[{"id":"ITEM-1","itemData":{"DOI":"10.1016/j.colsurfb.2015.08.023","ISSN":"09277765","author":[{"dropping-particle":"","family":"Ding","given":"Yaping","non-dropping-particle":"","parse-names":false,"suffix":""},{"dropping-particle":"","family":"Yao","given":"Qingqing","non-dropping-particle":"","parse-names":false,"suffix":""},{"dropping-particle":"","family":"Li","given":"Wei","non-dropping-particle":"","parse-names":false,"suffix":""},{"dropping-particle":"","family":"Schubert","given":"Dirk W.","non-dropping-particle":"","parse-names":false,"suffix":""},{"dropping-particle":"","family":"Boccaccini","given":"Aldo R.","non-dropping-particle":"","parse-names":false,"suffix":""},{"dropping-particle":"","family":"Roether","given":"Judith A.","non-dropping-particle":"","parse-names":false,"suffix":""}],"container-title":"Colloids and Surfaces B: Biointerfaces","id":"ITEM-1","issued":{"date-parts":[["2015","12"]]},"page":"93-98","title":"The evaluation of physical properties and in vitro cell behavior of PHB/PCL/sol–gel derived silica hybrid scaffolds and PHB/PCL/fumed silica composite scaffolds","type":"article-journal","volume":"136"},"uris":["http://www.mendeley.com/documents/?uuid=13b34c23-b4f5-48dd-831f-b7dec39b2023"]},{"id":"ITEM-2","itemData":{"DOI":"10.1021/acsami.6b03997","ISSN":"1944-8244","author":[{"dropping-particle":"","family":"Ding","given":"Yaping","non-dropping-particle":"","parse-names":false,"suffix":""},{"dropping-particle":"","family":"Li","given":"Wei","non-dropping-particle":"","parse-names":false,"suffix":""},{"dropping-particle":"","family":"Müller","given":"Teresa","non-dropping-particle":"","parse-names":false,"suffix":""},{"dropping-particle":"","family":"Schubert","given":"Dirk W.","non-dropping-particle":"","parse-names":false,"suffix":""},{"dropping-particle":"","family":"Boccaccini","given":"Aldo R.","non-dropping-particle":"","parse-names":false,"suffix":""},{"dropping-particle":"","family":"Yao","given":"Qingqing","non-dropping-particle":"","parse-names":false,"suffix":""},{"dropping-particle":"","family":"Roether","given":"Judith A.","non-dropping-particle":"","parse-names":false,"suffix":""}],"container-title":"ACS Applied Materials &amp; Interfaces","id":"ITEM-2","issue":"27","issued":{"date-parts":[["2016","7","13"]]},"page":"17098-17108","title":"Electrospun Polyhydroxybutyrate/Poly(ε-caprolactone)/58S Sol–Gel Bioactive Glass Hybrid Scaffolds with Highly Improved Osteogenic Potential for Bone Tissue Engineering","type":"article-journal","volume":"8"},"uris":["http://www.mendeley.com/documents/?uuid=a0a676bf-7c81-4f1c-9349-a9f153939294"]}],"mendeley":{"formattedCitation":"&lt;sup&gt;73,74&lt;/sup&gt;","plainTextFormattedCitation":"73,74","previouslyFormattedCitation":"&lt;sup&gt;73,74&lt;/sup&gt;"},"properties":{"noteIndex":0},"schema":"https://github.com/citation-style-language/schema/raw/master/csl-citation.json"}</w:instrText>
      </w:r>
      <w:r w:rsidR="00593C71" w:rsidRPr="000B5405">
        <w:fldChar w:fldCharType="separate"/>
      </w:r>
      <w:r w:rsidR="00C25AEA" w:rsidRPr="000B5405">
        <w:rPr>
          <w:noProof/>
          <w:vertAlign w:val="superscript"/>
          <w:lang w:val="de-DE"/>
        </w:rPr>
        <w:t>73,74</w:t>
      </w:r>
      <w:r w:rsidR="00593C71" w:rsidRPr="000B5405">
        <w:fldChar w:fldCharType="end"/>
      </w:r>
      <w:r w:rsidR="00B24073" w:rsidRPr="000B5405">
        <w:rPr>
          <w:lang w:val="de-DE"/>
        </w:rPr>
        <w:t xml:space="preserve"> and </w:t>
      </w:r>
      <w:proofErr w:type="spellStart"/>
      <w:r w:rsidR="00B24073" w:rsidRPr="000B5405">
        <w:rPr>
          <w:lang w:val="it-IT"/>
        </w:rPr>
        <w:t>Tetrahydrofuran</w:t>
      </w:r>
      <w:proofErr w:type="spellEnd"/>
      <w:r w:rsidR="00B24073" w:rsidRPr="000B5405">
        <w:rPr>
          <w:lang w:val="it-IT"/>
        </w:rPr>
        <w:t xml:space="preserve"> (THF)</w:t>
      </w:r>
      <w:r w:rsidR="00593C71" w:rsidRPr="000B5405">
        <w:fldChar w:fldCharType="begin" w:fldLock="1"/>
      </w:r>
      <w:r w:rsidR="00C25AEA" w:rsidRPr="000B5405">
        <w:rPr>
          <w:lang w:val="it-IT"/>
        </w:rPr>
        <w:instrText>ADDIN CSL_CITATION {"citationItems":[{"id":"ITEM-1","itemData":{"DOI":"10.1515/bglass-2018-0010","ISSN":"2299-3932","abstract":"Bioactive glasses (BG) bond to bone and stimulate bone regeneration, but they are brittle. Inorganicorganic hybrids appear as promising bone substitutes since they associate the bone mineral forming ability of BG with the toughness of polymers. Hybrids comprised of polycaprolactone (PCL) and SiO 2 -CaO BG were produced by sol-gel chemistry and processed into porous scaffolds with controlled pore and interconnection sizes. The obtained scaffolds are highly flexible, meaning that PCL effectively introduces toughness. Apatite formation is observed within 24 hours of immersion in simulated body fluid (SBF) and is not limited to the surface as the entire hybrid progressively changes into bone-like minerals. The degradation rate is suitable for bone regeneration with a 13.2% weight loss after 8 weeks of immersion. Primary osteoblasts cultured in scaffolds demonstrate that the samples are not cytotoxic and provide good cell adhesion. The in vivo study confirms the bioactivity, biocompatibility and suitable degradation rate of the hybrid. A physiological bone made of trabeculae and bone marrow regenerates. The structure and kinetic of bone regeneration was similar to the implanted commercial standard based on bovine bone, demonstrating that this new synthetic PCL-BG hybrid could perform as well as animal-derived bone substitutes.","author":[{"dropping-particle":"","family":"Bossard","given":"Cédric","non-dropping-particle":"","parse-names":false,"suffix":""},{"dropping-particle":"","family":"Granel","given":"Henri","non-dropping-particle":"","parse-names":false,"suffix":""},{"dropping-particle":"","family":"Wittrant","given":"Yohann","non-dropping-particle":"","parse-names":false,"suffix":""},{"dropping-particle":"","family":"Jallot","given":"Édouard","non-dropping-particle":"","parse-names":false,"suffix":""},{"dropping-particle":"","family":"Lao","given":"Jonathan","non-dropping-particle":"","parse-names":false,"suffix":""},{"dropping-particle":"","family":"Vial","given":"Christophe","non-dropping-particle":"","parse-names":false,"suffix":""},{"dropping-particle":"","family":"Tiainen","given":"Hanna","non-dropping-particle":"","parse-names":false,"suffix":""}],"container-title":"Biomedical Glasses","id":"ITEM-1","issue":"1","issued":{"date-parts":[["2018","11","1"]]},"page":"108-122","title":"Polycaprolactone / bioactive glass hybrid scaffolds for bone regeneration","type":"article-journal","volume":"4"},"uris":["http://www.mendeley.com/documents/?uuid=21746ae8-f1e0-495d-8bee-4436d3657b01"]}],"mendeley":{"formattedCitation":"&lt;sup&gt;75&lt;/sup&gt;","plainTextFormattedCitation":"75","previouslyFormattedCitation":"&lt;sup&gt;75&lt;/sup&gt;"},"properties":{"noteIndex":0},"schema":"https://github.com/citation-style-language/schema/raw/master/csl-citation.json"}</w:instrText>
      </w:r>
      <w:r w:rsidR="00593C71" w:rsidRPr="000B5405">
        <w:fldChar w:fldCharType="separate"/>
      </w:r>
      <w:r w:rsidR="00C25AEA" w:rsidRPr="000B5405">
        <w:rPr>
          <w:noProof/>
          <w:vertAlign w:val="superscript"/>
          <w:lang w:val="it-IT"/>
        </w:rPr>
        <w:t>75</w:t>
      </w:r>
      <w:r w:rsidR="00593C71" w:rsidRPr="000B5405">
        <w:fldChar w:fldCharType="end"/>
      </w:r>
      <w:r w:rsidR="00B24073" w:rsidRPr="000B5405">
        <w:rPr>
          <w:lang w:val="it-IT"/>
        </w:rPr>
        <w:t>.</w:t>
      </w:r>
      <w:r w:rsidR="0041450B" w:rsidRPr="000B5405">
        <w:rPr>
          <w:lang w:val="it-IT"/>
        </w:rPr>
        <w:t xml:space="preserve"> </w:t>
      </w:r>
      <w:r w:rsidR="0041450B" w:rsidRPr="000B5405">
        <w:t xml:space="preserve">PCL/silica hybrids were synthesized both as monoliths and scaffolds for tissue engineering. </w:t>
      </w:r>
      <w:r w:rsidR="00D73B32" w:rsidRPr="000B5405">
        <w:t xml:space="preserve">Thanks to their relatively simple preparation and </w:t>
      </w:r>
      <w:r w:rsidR="003C033F" w:rsidRPr="000B5405">
        <w:t>ideal</w:t>
      </w:r>
      <w:r w:rsidR="00D73B32" w:rsidRPr="000B5405">
        <w:t xml:space="preserve"> mechanical properties</w:t>
      </w:r>
      <w:r w:rsidR="003C033F" w:rsidRPr="000B5405">
        <w:t xml:space="preserve"> as bone fillers</w:t>
      </w:r>
      <w:r w:rsidR="00D73B32" w:rsidRPr="000B5405">
        <w:t xml:space="preserve">, class I PCL/BG hybrids are </w:t>
      </w:r>
      <w:r w:rsidR="00F3462B" w:rsidRPr="000B5405">
        <w:t>adequate</w:t>
      </w:r>
      <w:r w:rsidR="00D73B32" w:rsidRPr="000B5405">
        <w:t xml:space="preserve"> for scaffold </w:t>
      </w:r>
      <w:r w:rsidR="00F3462B" w:rsidRPr="000B5405">
        <w:t>fabrication</w:t>
      </w:r>
      <w:r w:rsidR="00D73B32" w:rsidRPr="000B5405">
        <w:t>. S</w:t>
      </w:r>
      <w:r w:rsidR="0041450B" w:rsidRPr="000B5405">
        <w:t>everal fabrication techniques were used</w:t>
      </w:r>
      <w:r w:rsidR="007C294F" w:rsidRPr="000B5405">
        <w:t>, including electrospinning and sacrificial template microsphere sintering</w:t>
      </w:r>
      <w:r w:rsidR="0041450B" w:rsidRPr="000B5405">
        <w:t>.</w:t>
      </w:r>
      <w:r w:rsidR="007C294F" w:rsidRPr="000B5405">
        <w:t xml:space="preserve"> </w:t>
      </w:r>
      <w:proofErr w:type="spellStart"/>
      <w:r w:rsidR="007604D8" w:rsidRPr="000B5405">
        <w:t>Allo</w:t>
      </w:r>
      <w:proofErr w:type="spellEnd"/>
      <w:r w:rsidR="007604D8" w:rsidRPr="000B5405">
        <w:t xml:space="preserve"> </w:t>
      </w:r>
      <w:r w:rsidR="007604D8" w:rsidRPr="000B5405">
        <w:rPr>
          <w:i/>
          <w:iCs/>
        </w:rPr>
        <w:t>et al.</w:t>
      </w:r>
      <w:r w:rsidR="004A2182" w:rsidRPr="000B5405">
        <w:fldChar w:fldCharType="begin" w:fldLock="1"/>
      </w:r>
      <w:r w:rsidR="00C25AEA" w:rsidRPr="000B5405">
        <w:instrText>ADDIN CSL_CITATION {"citationItems":[{"id":"ITEM-1","itemData":{"DOI":"10.1021/la102845k","ISSN":"0743-7463","author":[{"dropping-particle":"","family":"Allo","given":"Bedilu A.","non-dropping-particle":"","parse-names":false,"suffix":""},{"dropping-particle":"","family":"Rizkalla","given":"Amin S.","non-dropping-particle":"","parse-names":false,"suffix":""},{"dropping-particle":"","family":"Mequanint","given":"Kibret","non-dropping-particle":"","parse-names":false,"suffix":""}],"container-title":"Langmuir","id":"ITEM-1","issue":"23","issued":{"date-parts":[["2010","12","7"]]},"page":"18340-18348","title":"Synthesis and Electrospinning of ε-Polycaprolactone-Bioactive Glass Hybrid Biomaterials via a Sol−Gel Process","type":"article-journal","volume":"26"},"uris":["http://www.mendeley.com/documents/?uuid=1b6fed5f-429e-49d1-81eb-e5d675a5d744"]}],"mendeley":{"formattedCitation":"&lt;sup&gt;43&lt;/sup&gt;","plainTextFormattedCitation":"43","previouslyFormattedCitation":"&lt;sup&gt;43&lt;/sup&gt;"},"properties":{"noteIndex":0},"schema":"https://github.com/citation-style-language/schema/raw/master/csl-citation.json"}</w:instrText>
      </w:r>
      <w:r w:rsidR="004A2182" w:rsidRPr="000B5405">
        <w:fldChar w:fldCharType="separate"/>
      </w:r>
      <w:r w:rsidR="00C25AEA" w:rsidRPr="000B5405">
        <w:rPr>
          <w:noProof/>
          <w:vertAlign w:val="superscript"/>
        </w:rPr>
        <w:t>43</w:t>
      </w:r>
      <w:r w:rsidR="004A2182" w:rsidRPr="000B5405">
        <w:fldChar w:fldCharType="end"/>
      </w:r>
      <w:r w:rsidR="007C294F" w:rsidRPr="000B5405">
        <w:t xml:space="preserve">, for instance, </w:t>
      </w:r>
      <w:r w:rsidR="0087720F" w:rsidRPr="000B5405">
        <w:t xml:space="preserve">used 80 </w:t>
      </w:r>
      <w:proofErr w:type="spellStart"/>
      <w:r w:rsidR="0087720F" w:rsidRPr="000B5405">
        <w:t>kDa</w:t>
      </w:r>
      <w:proofErr w:type="spellEnd"/>
      <w:r w:rsidR="0087720F" w:rsidRPr="000B5405">
        <w:t xml:space="preserve"> PCL</w:t>
      </w:r>
      <w:r w:rsidR="007C294F" w:rsidRPr="000B5405">
        <w:t xml:space="preserve"> dissolved in MEK</w:t>
      </w:r>
      <w:r w:rsidR="0087720F" w:rsidRPr="000B5405">
        <w:t xml:space="preserve"> to prepare </w:t>
      </w:r>
      <w:r w:rsidR="007604D8" w:rsidRPr="000B5405">
        <w:t>class I hybrid</w:t>
      </w:r>
      <w:r w:rsidR="0087720F" w:rsidRPr="000B5405">
        <w:t>s</w:t>
      </w:r>
      <w:r w:rsidR="007604D8" w:rsidRPr="000B5405">
        <w:t xml:space="preserve"> with glass composition of mol% 70 SiO</w:t>
      </w:r>
      <w:r w:rsidR="007604D8" w:rsidRPr="000B5405">
        <w:rPr>
          <w:vertAlign w:val="subscript"/>
        </w:rPr>
        <w:t>2</w:t>
      </w:r>
      <w:r w:rsidR="007604D8" w:rsidRPr="000B5405">
        <w:t xml:space="preserve">, 26 </w:t>
      </w:r>
      <w:proofErr w:type="spellStart"/>
      <w:r w:rsidR="007604D8" w:rsidRPr="000B5405">
        <w:t>CaO</w:t>
      </w:r>
      <w:proofErr w:type="spellEnd"/>
      <w:r w:rsidR="007604D8" w:rsidRPr="000B5405">
        <w:t>, and 4 P</w:t>
      </w:r>
      <w:r w:rsidR="007604D8" w:rsidRPr="000B5405">
        <w:rPr>
          <w:vertAlign w:val="subscript"/>
        </w:rPr>
        <w:t>2</w:t>
      </w:r>
      <w:r w:rsidR="007604D8" w:rsidRPr="000B5405">
        <w:t>O</w:t>
      </w:r>
      <w:r w:rsidR="007604D8" w:rsidRPr="000B5405">
        <w:rPr>
          <w:vertAlign w:val="subscript"/>
        </w:rPr>
        <w:t>5</w:t>
      </w:r>
      <w:r w:rsidR="007604D8" w:rsidRPr="000B5405">
        <w:t xml:space="preserve"> </w:t>
      </w:r>
      <w:r w:rsidR="0087720F" w:rsidRPr="000B5405">
        <w:t>and up to 60% polymer (w/w).</w:t>
      </w:r>
      <w:r w:rsidR="00EF7D75" w:rsidRPr="000B5405">
        <w:t xml:space="preserve"> The hybrid solution was then successfully </w:t>
      </w:r>
      <w:proofErr w:type="spellStart"/>
      <w:r w:rsidR="00EF7D75" w:rsidRPr="000B5405">
        <w:t>electrospun</w:t>
      </w:r>
      <w:proofErr w:type="spellEnd"/>
      <w:r w:rsidR="00EF7D75" w:rsidRPr="000B5405">
        <w:t xml:space="preserve"> to fabricate fiber mats intended for bone tissue engineering. </w:t>
      </w:r>
      <w:r w:rsidR="00A41B59" w:rsidRPr="000B5405">
        <w:t>To increase reproducibility, the</w:t>
      </w:r>
      <w:r w:rsidR="00EF7D75" w:rsidRPr="000B5405">
        <w:t xml:space="preserve"> viscosity of the</w:t>
      </w:r>
      <w:r w:rsidR="00A41B59" w:rsidRPr="000B5405">
        <w:t xml:space="preserve"> electrospinning</w:t>
      </w:r>
      <w:r w:rsidR="00EF7D75" w:rsidRPr="000B5405">
        <w:t xml:space="preserve"> solution</w:t>
      </w:r>
      <w:r w:rsidR="00A41B59" w:rsidRPr="000B5405">
        <w:t xml:space="preserve"> was carefully monitored </w:t>
      </w:r>
      <w:r w:rsidR="00EF7D75" w:rsidRPr="000B5405">
        <w:t>and standardized</w:t>
      </w:r>
      <w:r w:rsidR="00A41B59" w:rsidRPr="000B5405">
        <w:t>.</w:t>
      </w:r>
      <w:r w:rsidR="0087720F" w:rsidRPr="000B5405">
        <w:t xml:space="preserve"> </w:t>
      </w:r>
      <w:r w:rsidR="00A41B59" w:rsidRPr="000B5405">
        <w:t xml:space="preserve">Key results confirmed that hybrids following this procedure </w:t>
      </w:r>
      <w:r w:rsidR="00284680" w:rsidRPr="000B5405">
        <w:t xml:space="preserve">were </w:t>
      </w:r>
      <w:r w:rsidR="00A41B59" w:rsidRPr="000B5405">
        <w:t>homogeneous, amorphous and thermally stable</w:t>
      </w:r>
      <w:r w:rsidR="00D06977" w:rsidRPr="000B5405">
        <w:t xml:space="preserve"> up to circa 200 °C</w:t>
      </w:r>
      <w:r w:rsidR="00A41B59" w:rsidRPr="000B5405">
        <w:t xml:space="preserve">. The organic and inorganic </w:t>
      </w:r>
      <w:r w:rsidR="00284680" w:rsidRPr="000B5405">
        <w:t>components we</w:t>
      </w:r>
      <w:r w:rsidR="00A41B59" w:rsidRPr="000B5405">
        <w:t>re well interpenetrated, with</w:t>
      </w:r>
      <w:r w:rsidR="0087720F" w:rsidRPr="000B5405">
        <w:t xml:space="preserve"> </w:t>
      </w:r>
      <w:r w:rsidR="00A41B59" w:rsidRPr="000B5405">
        <w:t>molecular interactions occurring in the form of H-</w:t>
      </w:r>
      <w:r w:rsidR="0087720F" w:rsidRPr="000B5405">
        <w:t>bond</w:t>
      </w:r>
      <w:r w:rsidR="00A41B59" w:rsidRPr="000B5405">
        <w:t>s</w:t>
      </w:r>
      <w:r w:rsidR="00D73B32" w:rsidRPr="000B5405">
        <w:t>, resulting in improved mechanical properties</w:t>
      </w:r>
      <w:r w:rsidR="008C36A2" w:rsidRPr="000B5405">
        <w:t>. In addition, h</w:t>
      </w:r>
      <w:r w:rsidR="00EF7D75" w:rsidRPr="000B5405">
        <w:t xml:space="preserve">ydroxyapatite (HA) formation occurred </w:t>
      </w:r>
      <w:r w:rsidR="008C36A2" w:rsidRPr="000B5405">
        <w:t xml:space="preserve">on the hybrids </w:t>
      </w:r>
      <w:r w:rsidR="00EF7D75" w:rsidRPr="000B5405">
        <w:t xml:space="preserve">already after 6 hours from first immersion in SBF and </w:t>
      </w:r>
      <w:r w:rsidR="008C36A2" w:rsidRPr="000B5405">
        <w:t xml:space="preserve">it </w:t>
      </w:r>
      <w:r w:rsidR="00EF7D75" w:rsidRPr="000B5405">
        <w:t xml:space="preserve">was found to </w:t>
      </w:r>
      <w:r w:rsidR="00190477" w:rsidRPr="000B5405">
        <w:t xml:space="preserve">increase </w:t>
      </w:r>
      <w:r w:rsidR="00284680" w:rsidRPr="000B5405">
        <w:t xml:space="preserve">as </w:t>
      </w:r>
      <w:r w:rsidR="00190477" w:rsidRPr="000B5405">
        <w:t xml:space="preserve"> PCL cont</w:t>
      </w:r>
      <w:r w:rsidR="00284680" w:rsidRPr="000B5405">
        <w:t>e</w:t>
      </w:r>
      <w:r w:rsidR="00190477" w:rsidRPr="000B5405">
        <w:t>nt</w:t>
      </w:r>
      <w:r w:rsidR="00284680" w:rsidRPr="000B5405">
        <w:t xml:space="preserve"> decreased</w:t>
      </w:r>
      <w:r w:rsidR="004A2182" w:rsidRPr="000B5405">
        <w:fldChar w:fldCharType="begin" w:fldLock="1"/>
      </w:r>
      <w:r w:rsidR="00C25AEA" w:rsidRPr="000B5405">
        <w:instrText>ADDIN CSL_CITATION {"citationItems":[{"id":"ITEM-1","itemData":{"DOI":"10.1021/am300487c","ISSN":"1944-8244","author":[{"dropping-particle":"","family":"Allo","given":"Bedilu A.","non-dropping-particle":"","parse-names":false,"suffix":""},{"dropping-particle":"","family":"Rizkalla","given":"Amin S.","non-dropping-particle":"","parse-names":false,"suffix":""},{"dropping-particle":"","family":"Mequanint","given":"Kibret","non-dropping-particle":"","parse-names":false,"suffix":""}],"container-title":"ACS Applied Materials &amp; Interfaces","id":"ITEM-1","issue":"6","issued":{"date-parts":[["2012","6","27"]]},"page":"3148-3156","title":"Hydroxyapatite Formation on Sol–Gel Derived Poly(ε-Caprolactone)/Bioactive Glass Hybrid Biomaterials","type":"article-journal","volume":"4"},"uris":["http://www.mendeley.com/documents/?uuid=187466fc-ef82-4132-8f2d-db720e7dbce9"]}],"mendeley":{"formattedCitation":"&lt;sup&gt;59&lt;/sup&gt;","plainTextFormattedCitation":"59","previouslyFormattedCitation":"&lt;sup&gt;59&lt;/sup&gt;"},"properties":{"noteIndex":0},"schema":"https://github.com/citation-style-language/schema/raw/master/csl-citation.json"}</w:instrText>
      </w:r>
      <w:r w:rsidR="004A2182" w:rsidRPr="000B5405">
        <w:fldChar w:fldCharType="separate"/>
      </w:r>
      <w:r w:rsidR="00C25AEA" w:rsidRPr="000B5405">
        <w:rPr>
          <w:noProof/>
          <w:vertAlign w:val="superscript"/>
        </w:rPr>
        <w:t>59</w:t>
      </w:r>
      <w:r w:rsidR="004A2182" w:rsidRPr="000B5405">
        <w:fldChar w:fldCharType="end"/>
      </w:r>
      <w:r w:rsidR="00EF7D75" w:rsidRPr="000B5405">
        <w:t>.</w:t>
      </w:r>
      <w:r w:rsidR="007C294F" w:rsidRPr="000B5405">
        <w:t xml:space="preserve"> </w:t>
      </w:r>
      <w:r w:rsidR="008C36A2" w:rsidRPr="000B5405">
        <w:t xml:space="preserve">In </w:t>
      </w:r>
      <w:r w:rsidR="00190477" w:rsidRPr="000B5405">
        <w:t xml:space="preserve">a </w:t>
      </w:r>
      <w:r w:rsidR="008C36A2" w:rsidRPr="000B5405">
        <w:t>follow-up stud</w:t>
      </w:r>
      <w:r w:rsidR="00190477" w:rsidRPr="000B5405">
        <w:t>y</w:t>
      </w:r>
      <w:r w:rsidR="004A2182" w:rsidRPr="000B5405">
        <w:fldChar w:fldCharType="begin" w:fldLock="1"/>
      </w:r>
      <w:r w:rsidR="00C25AEA" w:rsidRPr="000B5405">
        <w:instrText>ADDIN CSL_CITATION {"citationItems":[{"id":"ITEM-1","itemData":{"DOI":"10.1021/am401861w","ISSN":"1944-8244","author":[{"dropping-particle":"","family":"Allo","given":"Bedilu A.","non-dropping-particle":"","parse-names":false,"suffix":""},{"dropping-particle":"","family":"Lin","given":"Shigang","non-dropping-particle":"","parse-names":false,"suffix":""},{"dropping-particle":"","family":"Mequanint","given":"Kibret","non-dropping-particle":"","parse-names":false,"suffix":""},{"dropping-particle":"","family":"Rizkalla","given":"Amin S.","non-dropping-particle":"","parse-names":false,"suffix":""}],"container-title":"ACS Applied Materials &amp; Interfaces","id":"ITEM-1","issue":"15","issued":{"date-parts":[["2013","8","14"]]},"page":"7574-7583","title":"Role of Bioactive 3D Hybrid Fibrous Scaffolds on Mechanical Behavior and Spatiotemporal Osteoblast Gene Expression","type":"article-journal","volume":"5"},"uris":["http://www.mendeley.com/documents/?uuid=c409461d-4867-4bcb-bde0-3478ec65d0ea"]}],"mendeley":{"formattedCitation":"&lt;sup&gt;76&lt;/sup&gt;","plainTextFormattedCitation":"76","previouslyFormattedCitation":"&lt;sup&gt;76&lt;/sup&gt;"},"properties":{"noteIndex":0},"schema":"https://github.com/citation-style-language/schema/raw/master/csl-citation.json"}</w:instrText>
      </w:r>
      <w:r w:rsidR="004A2182" w:rsidRPr="000B5405">
        <w:fldChar w:fldCharType="separate"/>
      </w:r>
      <w:r w:rsidR="00C25AEA" w:rsidRPr="000B5405">
        <w:rPr>
          <w:noProof/>
          <w:vertAlign w:val="superscript"/>
        </w:rPr>
        <w:t>76</w:t>
      </w:r>
      <w:r w:rsidR="004A2182" w:rsidRPr="000B5405">
        <w:fldChar w:fldCharType="end"/>
      </w:r>
      <w:r w:rsidR="008C36A2" w:rsidRPr="000B5405">
        <w:t xml:space="preserve">, the biological performance of </w:t>
      </w:r>
      <w:r w:rsidR="00D73B32" w:rsidRPr="000B5405">
        <w:t xml:space="preserve">PCL/bioactive glass </w:t>
      </w:r>
      <w:r w:rsidR="008C36A2" w:rsidRPr="000B5405">
        <w:t xml:space="preserve">hybrids </w:t>
      </w:r>
      <w:r w:rsidR="00D73B32" w:rsidRPr="000B5405">
        <w:t>fibrous scaffolds was</w:t>
      </w:r>
      <w:r w:rsidR="008C36A2" w:rsidRPr="000B5405">
        <w:t xml:space="preserve"> also investigated. Generally, t</w:t>
      </w:r>
      <w:r w:rsidR="007C294F" w:rsidRPr="000B5405">
        <w:t xml:space="preserve">he behavior </w:t>
      </w:r>
      <w:r w:rsidR="00284680" w:rsidRPr="000B5405">
        <w:t xml:space="preserve">of </w:t>
      </w:r>
      <w:r w:rsidR="007C294F" w:rsidRPr="000B5405">
        <w:t xml:space="preserve">mammalian cells (murine osteoblast-like MC3T3-E1) </w:t>
      </w:r>
      <w:r w:rsidR="008C36A2" w:rsidRPr="000B5405">
        <w:t>underlined</w:t>
      </w:r>
      <w:r w:rsidR="007C294F" w:rsidRPr="000B5405">
        <w:t xml:space="preserve"> good cell growth and proliferation for all materials, comparable to the one</w:t>
      </w:r>
      <w:r w:rsidR="008C36A2" w:rsidRPr="000B5405">
        <w:t>s</w:t>
      </w:r>
      <w:r w:rsidR="007C294F" w:rsidRPr="000B5405">
        <w:t xml:space="preserve"> of a </w:t>
      </w:r>
      <w:r w:rsidR="008C36A2" w:rsidRPr="000B5405">
        <w:t>positive</w:t>
      </w:r>
      <w:r w:rsidR="007C294F" w:rsidRPr="000B5405">
        <w:t xml:space="preserve"> control. </w:t>
      </w:r>
      <w:r w:rsidR="008C36A2" w:rsidRPr="000B5405">
        <w:t>Only t</w:t>
      </w:r>
      <w:r w:rsidR="007C294F" w:rsidRPr="000B5405">
        <w:t>he possible occurrence of minor PCL-dependent cytotoxic effect</w:t>
      </w:r>
      <w:r w:rsidR="008C36A2" w:rsidRPr="000B5405">
        <w:t xml:space="preserve">s </w:t>
      </w:r>
      <w:r w:rsidR="000A2034" w:rsidRPr="000B5405">
        <w:t>was repo</w:t>
      </w:r>
      <w:r w:rsidR="008C36A2" w:rsidRPr="000B5405">
        <w:t>rted. N</w:t>
      </w:r>
      <w:r w:rsidR="000A2034" w:rsidRPr="000B5405">
        <w:t>evertheless, the hybrids can be considered biocompatible.</w:t>
      </w:r>
      <w:r w:rsidR="008C36A2" w:rsidRPr="000B5405">
        <w:t xml:space="preserve"> The characterization of targeted bone-associated gene expression confirmed these results, as the expression of alkaline phosphatase (ALP), </w:t>
      </w:r>
      <w:proofErr w:type="spellStart"/>
      <w:r w:rsidR="008C36A2" w:rsidRPr="000B5405">
        <w:t>osteopontin</w:t>
      </w:r>
      <w:proofErr w:type="spellEnd"/>
      <w:r w:rsidR="008C36A2" w:rsidRPr="000B5405">
        <w:t xml:space="preserve"> (OPN), bone sialoprotein (BSP), and osteocalcin (OCN) were all significantly higher on the hybrid fibrous scaffolds (p &lt; 0.001)</w:t>
      </w:r>
      <w:r w:rsidR="00D06977" w:rsidRPr="000B5405">
        <w:t xml:space="preserve"> than on a PCL control</w:t>
      </w:r>
      <w:r w:rsidR="008C36A2" w:rsidRPr="000B5405">
        <w:t>, suggesting that hybrid PCL/BG fibrous scaffolds may provide a favorable microenvironment to accelerate in vitro bone formation.</w:t>
      </w:r>
      <w:r w:rsidR="00DE528C" w:rsidRPr="000B5405">
        <w:t xml:space="preserve"> </w:t>
      </w:r>
      <w:r w:rsidR="00D73B32" w:rsidRPr="000B5405">
        <w:t>A similar hybrid material</w:t>
      </w:r>
      <w:r w:rsidR="004A2182" w:rsidRPr="000B5405">
        <w:fldChar w:fldCharType="begin" w:fldLock="1"/>
      </w:r>
      <w:r w:rsidR="00C25AEA" w:rsidRPr="000B5405">
        <w:instrText>ADDIN CSL_CITATION {"citationItems":[{"id":"ITEM-1","itemData":{"DOI":"10.1515/bglass-2018-0010","ISSN":"2299-3932","abstract":"Bioactive glasses (BG) bond to bone and stimulate bone regeneration, but they are brittle. Inorganicorganic hybrids appear as promising bone substitutes since they associate the bone mineral forming ability of BG with the toughness of polymers. Hybrids comprised of polycaprolactone (PCL) and SiO 2 -CaO BG were produced by sol-gel chemistry and processed into porous scaffolds with controlled pore and interconnection sizes. The obtained scaffolds are highly flexible, meaning that PCL effectively introduces toughness. Apatite formation is observed within 24 hours of immersion in simulated body fluid (SBF) and is not limited to the surface as the entire hybrid progressively changes into bone-like minerals. The degradation rate is suitable for bone regeneration with a 13.2% weight loss after 8 weeks of immersion. Primary osteoblasts cultured in scaffolds demonstrate that the samples are not cytotoxic and provide good cell adhesion. The in vivo study confirms the bioactivity, biocompatibility and suitable degradation rate of the hybrid. A physiological bone made of trabeculae and bone marrow regenerates. The structure and kinetic of bone regeneration was similar to the implanted commercial standard based on bovine bone, demonstrating that this new synthetic PCL-BG hybrid could perform as well as animal-derived bone substitutes.","author":[{"dropping-particle":"","family":"Bossard","given":"Cédric","non-dropping-particle":"","parse-names":false,"suffix":""},{"dropping-particle":"","family":"Granel","given":"Henri","non-dropping-particle":"","parse-names":false,"suffix":""},{"dropping-particle":"","family":"Wittrant","given":"Yohann","non-dropping-particle":"","parse-names":false,"suffix":""},{"dropping-particle":"","family":"Jallot","given":"Édouard","non-dropping-particle":"","parse-names":false,"suffix":""},{"dropping-particle":"","family":"Lao","given":"Jonathan","non-dropping-particle":"","parse-names":false,"suffix":""},{"dropping-particle":"","family":"Vial","given":"Christophe","non-dropping-particle":"","parse-names":false,"suffix":""},{"dropping-particle":"","family":"Tiainen","given":"Hanna","non-dropping-particle":"","parse-names":false,"suffix":""}],"container-title":"Biomedical Glasses","id":"ITEM-1","issue":"1","issued":{"date-parts":[["2018","11","1"]]},"page":"108-122","title":"Polycaprolactone / bioactive glass hybrid scaffolds for bone regeneration","type":"article-journal","volume":"4"},"uris":["http://www.mendeley.com/documents/?uuid=21746ae8-f1e0-495d-8bee-4436d3657b01"]}],"mendeley":{"formattedCitation":"&lt;sup&gt;75&lt;/sup&gt;","plainTextFormattedCitation":"75","previouslyFormattedCitation":"&lt;sup&gt;75&lt;/sup&gt;"},"properties":{"noteIndex":0},"schema":"https://github.com/citation-style-language/schema/raw/master/csl-citation.json"}</w:instrText>
      </w:r>
      <w:r w:rsidR="004A2182" w:rsidRPr="000B5405">
        <w:fldChar w:fldCharType="separate"/>
      </w:r>
      <w:r w:rsidR="00C25AEA" w:rsidRPr="000B5405">
        <w:rPr>
          <w:noProof/>
          <w:vertAlign w:val="superscript"/>
        </w:rPr>
        <w:t>75</w:t>
      </w:r>
      <w:r w:rsidR="004A2182" w:rsidRPr="000B5405">
        <w:fldChar w:fldCharType="end"/>
      </w:r>
      <w:r w:rsidR="00D73B32" w:rsidRPr="000B5405">
        <w:t xml:space="preserve"> </w:t>
      </w:r>
      <w:r w:rsidR="00284585" w:rsidRPr="000B5405">
        <w:t xml:space="preserve">(80 </w:t>
      </w:r>
      <w:proofErr w:type="spellStart"/>
      <w:r w:rsidR="00284585" w:rsidRPr="000B5405">
        <w:t>kDa</w:t>
      </w:r>
      <w:proofErr w:type="spellEnd"/>
      <w:r w:rsidR="00284585" w:rsidRPr="000B5405">
        <w:t xml:space="preserve"> PCL and SiO</w:t>
      </w:r>
      <w:r w:rsidR="00284585" w:rsidRPr="000B5405">
        <w:rPr>
          <w:vertAlign w:val="subscript"/>
        </w:rPr>
        <w:t>2</w:t>
      </w:r>
      <w:r w:rsidR="00284585" w:rsidRPr="000B5405">
        <w:t xml:space="preserve">-CaO bioactive glass) </w:t>
      </w:r>
      <w:r w:rsidR="00D73B32" w:rsidRPr="000B5405">
        <w:t xml:space="preserve">was used to prepare bone scaffolds with a different microstructure, trying to mimic and improve the properties of commercial bovine-derived bone grafts. </w:t>
      </w:r>
      <w:r w:rsidR="00184602" w:rsidRPr="000B5405">
        <w:t>THF was used as solvent for the polymer, while the sol-gel process was carried out in ethanol. Compared to previous studies</w:t>
      </w:r>
      <w:r w:rsidR="004A2182" w:rsidRPr="000B5405">
        <w:fldChar w:fldCharType="begin" w:fldLock="1"/>
      </w:r>
      <w:r w:rsidR="00C25AEA" w:rsidRPr="000B5405">
        <w:instrText>ADDIN CSL_CITATION {"citationItems":[{"id":"ITEM-1","itemData":{"DOI":"10.1021/la102845k","ISSN":"0743-7463","author":[{"dropping-particle":"","family":"Allo","given":"Bedilu A.","non-dropping-particle":"","parse-names":false,"suffix":""},{"dropping-particle":"","family":"Rizkalla","given":"Amin S.","non-dropping-particle":"","parse-names":false,"suffix":""},{"dropping-particle":"","family":"Mequanint","given":"Kibret","non-dropping-particle":"","parse-names":false,"suffix":""}],"container-title":"Langmuir","id":"ITEM-1","issue":"23","issued":{"date-parts":[["2010","12","7"]]},"page":"18340-18348","title":"Synthesis and Electrospinning of ε-Polycaprolactone-Bioactive Glass Hybrid Biomaterials via a Sol−Gel Process","type":"article-journal","volume":"26"},"uris":["http://www.mendeley.com/documents/?uuid=1b6fed5f-429e-49d1-81eb-e5d675a5d744"]}],"mendeley":{"formattedCitation":"&lt;sup&gt;43&lt;/sup&gt;","plainTextFormattedCitation":"43","previouslyFormattedCitation":"&lt;sup&gt;43&lt;/sup&gt;"},"properties":{"noteIndex":0},"schema":"https://github.com/citation-style-language/schema/raw/master/csl-citation.json"}</w:instrText>
      </w:r>
      <w:r w:rsidR="004A2182" w:rsidRPr="000B5405">
        <w:fldChar w:fldCharType="separate"/>
      </w:r>
      <w:r w:rsidR="00C25AEA" w:rsidRPr="000B5405">
        <w:rPr>
          <w:noProof/>
          <w:vertAlign w:val="superscript"/>
        </w:rPr>
        <w:t>43</w:t>
      </w:r>
      <w:r w:rsidR="004A2182" w:rsidRPr="000B5405">
        <w:fldChar w:fldCharType="end"/>
      </w:r>
      <w:r w:rsidR="00184602" w:rsidRPr="000B5405">
        <w:t xml:space="preserve">, </w:t>
      </w:r>
      <w:r w:rsidR="00181F00" w:rsidRPr="000B5405">
        <w:t xml:space="preserve">other </w:t>
      </w:r>
      <w:r w:rsidR="00723358" w:rsidRPr="000B5405">
        <w:t>Ca source</w:t>
      </w:r>
      <w:r w:rsidR="00181F00" w:rsidRPr="000B5405">
        <w:t>s</w:t>
      </w:r>
      <w:r w:rsidR="00723358" w:rsidRPr="000B5405">
        <w:t xml:space="preserve"> </w:t>
      </w:r>
      <w:r w:rsidR="00181F00" w:rsidRPr="000B5405">
        <w:t>were</w:t>
      </w:r>
      <w:r w:rsidR="00723358" w:rsidRPr="000B5405">
        <w:t xml:space="preserve"> </w:t>
      </w:r>
      <w:r w:rsidR="00181F00" w:rsidRPr="000B5405">
        <w:t>explored, moving</w:t>
      </w:r>
      <w:r w:rsidR="00723358" w:rsidRPr="000B5405">
        <w:t xml:space="preserve"> from traditional CaCl</w:t>
      </w:r>
      <w:r w:rsidR="00723358" w:rsidRPr="000B5405">
        <w:rPr>
          <w:vertAlign w:val="subscript"/>
        </w:rPr>
        <w:t>2</w:t>
      </w:r>
      <w:r w:rsidR="00723358" w:rsidRPr="000B5405">
        <w:t xml:space="preserve"> </w:t>
      </w:r>
      <w:r w:rsidR="00757194" w:rsidRPr="000B5405">
        <w:t xml:space="preserve">to </w:t>
      </w:r>
      <w:r w:rsidR="00181F00" w:rsidRPr="000B5405">
        <w:t xml:space="preserve">calcium </w:t>
      </w:r>
      <w:r w:rsidR="00181F00" w:rsidRPr="000B5405">
        <w:lastRenderedPageBreak/>
        <w:t xml:space="preserve">hydroxide, </w:t>
      </w:r>
      <w:r w:rsidR="00757194" w:rsidRPr="000B5405">
        <w:t>calcium ethoxide</w:t>
      </w:r>
      <w:r w:rsidR="00181F00" w:rsidRPr="000B5405">
        <w:t xml:space="preserve"> and calcium </w:t>
      </w:r>
      <w:proofErr w:type="spellStart"/>
      <w:r w:rsidR="00181F00" w:rsidRPr="000B5405">
        <w:t>methoxyethoxide</w:t>
      </w:r>
      <w:proofErr w:type="spellEnd"/>
      <w:r w:rsidR="00757194" w:rsidRPr="000B5405">
        <w:t>, resulting in improved calcium incorporation</w:t>
      </w:r>
      <w:r w:rsidR="00181F00" w:rsidRPr="000B5405">
        <w:fldChar w:fldCharType="begin" w:fldLock="1"/>
      </w:r>
      <w:r w:rsidR="00C25AEA" w:rsidRPr="000B5405">
        <w:instrText>ADDIN CSL_CITATION {"citationItems":[{"id":"ITEM-1","itemData":{"DOI":"10.1021/acsbiomaterials.9b01245","ISSN":"2373-9878","author":[{"dropping-particle":"","family":"Bossard","given":"Cédric","non-dropping-particle":"","parse-names":false,"suffix":""},{"dropping-particle":"","family":"Granel","given":"Henri","non-dropping-particle":"","parse-names":false,"suffix":""},{"dropping-particle":"","family":"Jallot","given":"Édouard","non-dropping-particle":"","parse-names":false,"suffix":""},{"dropping-particle":"","family":"Montouillout","given":"Valérie","non-dropping-particle":"","parse-names":false,"suffix":""},{"dropping-particle":"","family":"Fayon","given":"Franck","non-dropping-particle":"","parse-names":false,"suffix":""},{"dropping-particle":"","family":"Soulié","given":"Jérémy","non-dropping-particle":"","parse-names":false,"suffix":""},{"dropping-particle":"","family":"Drouet","given":"Christophe","non-dropping-particle":"","parse-names":false,"suffix":""},{"dropping-particle":"","family":"Wittrant","given":"Yohann","non-dropping-particle":"","parse-names":false,"suffix":""},{"dropping-particle":"","family":"Lao","given":"Jonathan","non-dropping-particle":"","parse-names":false,"suffix":""}],"container-title":"ACS Biomaterials Science &amp; Engineering","id":"ITEM-1","issue":"11","issued":{"date-parts":[["2019","11","11"]]},"page":"5906-5915","title":"Mechanism of Calcium Incorporation Inside Sol–Gel Silicate Bioactive Glass and the Advantage of Using Ca(OH) 2 over Other Calcium Sources","type":"article-journal","volume":"5"},"uris":["http://www.mendeley.com/documents/?uuid=e2483dd4-7f43-4b70-aef5-40d5a01c5728"]},{"id":"ITEM-2","itemData":{"DOI":"10.1515/bglass-2018-0010","ISSN":"2299-3932","abstract":"Bioactive glasses (BG) bond to bone and stimulate bone regeneration, but they are brittle. Inorganicorganic hybrids appear as promising bone substitutes since they associate the bone mineral forming ability of BG with the toughness of polymers. Hybrids comprised of polycaprolactone (PCL) and SiO 2 -CaO BG were produced by sol-gel chemistry and processed into porous scaffolds with controlled pore and interconnection sizes. The obtained scaffolds are highly flexible, meaning that PCL effectively introduces toughness. Apatite formation is observed within 24 hours of immersion in simulated body fluid (SBF) and is not limited to the surface as the entire hybrid progressively changes into bone-like minerals. The degradation rate is suitable for bone regeneration with a 13.2% weight loss after 8 weeks of immersion. Primary osteoblasts cultured in scaffolds demonstrate that the samples are not cytotoxic and provide good cell adhesion. The in vivo study confirms the bioactivity, biocompatibility and suitable degradation rate of the hybrid. A physiological bone made of trabeculae and bone marrow regenerates. The structure and kinetic of bone regeneration was similar to the implanted commercial standard based on bovine bone, demonstrating that this new synthetic PCL-BG hybrid could perform as well as animal-derived bone substitutes.","author":[{"dropping-particle":"","family":"Bossard","given":"Cédric","non-dropping-particle":"","parse-names":false,"suffix":""},{"dropping-particle":"","family":"Granel","given":"Henri","non-dropping-particle":"","parse-names":false,"suffix":""},{"dropping-particle":"","family":"Wittrant","given":"Yohann","non-dropping-particle":"","parse-names":false,"suffix":""},{"dropping-particle":"","family":"Jallot","given":"Édouard","non-dropping-particle":"","parse-names":false,"suffix":""},{"dropping-particle":"","family":"Lao","given":"Jonathan","non-dropping-particle":"","parse-names":false,"suffix":""},{"dropping-particle":"","family":"Vial","given":"Christophe","non-dropping-particle":"","parse-names":false,"suffix":""},{"dropping-particle":"","family":"Tiainen","given":"Hanna","non-dropping-particle":"","parse-names":false,"suffix":""}],"container-title":"Biomedical Glasses","id":"ITEM-2","issue":"1","issued":{"date-parts":[["2018","11","1"]]},"page":"108-122","title":"Polycaprolactone / bioactive glass hybrid scaffolds for bone regeneration","type":"article-journal","volume":"4"},"uris":["http://www.mendeley.com/documents/?uuid=21746ae8-f1e0-495d-8bee-4436d3657b01"]}],"mendeley":{"formattedCitation":"&lt;sup&gt;41,75&lt;/sup&gt;","plainTextFormattedCitation":"41,75","previouslyFormattedCitation":"&lt;sup&gt;41,75&lt;/sup&gt;"},"properties":{"noteIndex":0},"schema":"https://github.com/citation-style-language/schema/raw/master/csl-citation.json"}</w:instrText>
      </w:r>
      <w:r w:rsidR="00181F00" w:rsidRPr="000B5405">
        <w:fldChar w:fldCharType="separate"/>
      </w:r>
      <w:r w:rsidR="00C25AEA" w:rsidRPr="000B5405">
        <w:rPr>
          <w:noProof/>
          <w:vertAlign w:val="superscript"/>
        </w:rPr>
        <w:t>41,75</w:t>
      </w:r>
      <w:r w:rsidR="00181F00" w:rsidRPr="000B5405">
        <w:fldChar w:fldCharType="end"/>
      </w:r>
      <w:r w:rsidR="00757194" w:rsidRPr="000B5405">
        <w:t xml:space="preserve">. </w:t>
      </w:r>
      <w:r w:rsidR="00D73B32" w:rsidRPr="000B5405">
        <w:t xml:space="preserve">A joint approach combining microsphere sintering, hybrid infiltration and </w:t>
      </w:r>
      <w:proofErr w:type="spellStart"/>
      <w:r w:rsidR="00D73B32" w:rsidRPr="000B5405">
        <w:t>porogen</w:t>
      </w:r>
      <w:proofErr w:type="spellEnd"/>
      <w:r w:rsidR="00D73B32" w:rsidRPr="000B5405">
        <w:t xml:space="preserve"> leaching was proposed.</w:t>
      </w:r>
      <w:r w:rsidR="00284585" w:rsidRPr="000B5405">
        <w:t xml:space="preserve"> The material showed similar properties to the ones described above: rapid bioactivity, increased toughness and flexibility. Its fabrication into scaffolds was confirmed viable, with ideal </w:t>
      </w:r>
      <w:r w:rsidR="00543926" w:rsidRPr="000B5405">
        <w:t>topography</w:t>
      </w:r>
      <w:r w:rsidR="00284585" w:rsidRPr="000B5405">
        <w:t xml:space="preserve"> and morphology for bone tissue engineering. </w:t>
      </w:r>
      <w:r w:rsidR="00184602" w:rsidRPr="000B5405">
        <w:t>Interestingly, apatite formation in SBF was not limited to the surface of the constructs, as it generally occurs: by means of particle-induced X-ray emission (PIXE) chemical mapping it was possible to observe the deposition of calcium phosphates in the bulk of the hybrid</w:t>
      </w:r>
      <w:r w:rsidR="0045412E" w:rsidRPr="000B5405">
        <w:t xml:space="preserve"> (</w:t>
      </w:r>
      <w:r w:rsidR="0045412E" w:rsidRPr="000B5405">
        <w:fldChar w:fldCharType="begin"/>
      </w:r>
      <w:r w:rsidR="0045412E" w:rsidRPr="000B5405">
        <w:instrText xml:space="preserve"> REF _Ref119619520 \h  \* MERGEFORMAT </w:instrText>
      </w:r>
      <w:r w:rsidR="0045412E" w:rsidRPr="000B5405">
        <w:fldChar w:fldCharType="separate"/>
      </w:r>
      <w:r w:rsidR="0045412E" w:rsidRPr="000B5405">
        <w:t xml:space="preserve">Figure </w:t>
      </w:r>
      <w:r w:rsidR="0045412E" w:rsidRPr="000B5405">
        <w:rPr>
          <w:noProof/>
        </w:rPr>
        <w:t>3</w:t>
      </w:r>
      <w:r w:rsidR="0045412E" w:rsidRPr="000B5405">
        <w:fldChar w:fldCharType="end"/>
      </w:r>
      <w:r w:rsidR="0045412E" w:rsidRPr="000B5405">
        <w:t>)</w:t>
      </w:r>
      <w:r w:rsidR="00184602" w:rsidRPr="000B5405">
        <w:t>, a phenomenon that le</w:t>
      </w:r>
      <w:r w:rsidR="0031166D" w:rsidRPr="000B5405">
        <w:t>d</w:t>
      </w:r>
      <w:r w:rsidR="00184602" w:rsidRPr="000B5405">
        <w:t xml:space="preserve"> to better resorption compared to sole surface deposition</w:t>
      </w:r>
      <w:r w:rsidR="0036179D" w:rsidRPr="000B5405">
        <w:fldChar w:fldCharType="begin" w:fldLock="1"/>
      </w:r>
      <w:r w:rsidR="00C25AEA" w:rsidRPr="000B5405">
        <w:instrText>ADDIN CSL_CITATION {"citationItems":[{"id":"ITEM-1","itemData":{"DOI":"10.1002/adhm.201801542","ISSN":"2192-2640","author":[{"dropping-particle":"","family":"Granel","given":"Henri","non-dropping-particle":"","parse-names":false,"suffix":""},{"dropping-particle":"","family":"Bossard","given":"Cédric","non-dropping-particle":"","parse-names":false,"suffix":""},{"dropping-particle":"","family":"Nucke","given":"Lisa","non-dropping-particle":"","parse-names":false,"suffix":""},{"dropping-particle":"","family":"Wauquier","given":"Fabien","non-dropping-particle":"","parse-names":false,"suffix":""},{"dropping-particle":"","family":"Rochefort","given":"Gael Y.","non-dropping-particle":"","parse-names":false,"suffix":""},{"dropping-particle":"","family":"Guicheux","given":"Jérôme","non-dropping-particle":"","parse-names":false,"suffix":""},{"dropping-particle":"","family":"Jallot","given":"Edouard","non-dropping-particle":"","parse-names":false,"suffix":""},{"dropping-particle":"","family":"Lao","given":"Jonathan","non-dropping-particle":"","parse-names":false,"suffix":""},{"dropping-particle":"","family":"Wittrant","given":"Yohann","non-dropping-particle":"","parse-names":false,"suffix":""}],"container-title":"Advanced Healthcare Materials","id":"ITEM-1","issue":"11","issued":{"date-parts":[["2019","6","3"]]},"page":"1801542","title":"Optimized Bioactive Glass: the Quest for the Bony Graft","type":"article-journal","volume":"8"},"uris":["http://www.mendeley.com/documents/?uuid=6cb4e6ba-a65c-470b-941c-0f115bf92cfd"]}],"mendeley":{"formattedCitation":"&lt;sup&gt;77&lt;/sup&gt;","plainTextFormattedCitation":"77","previouslyFormattedCitation":"&lt;sup&gt;77&lt;/sup&gt;"},"properties":{"noteIndex":0},"schema":"https://github.com/citation-style-language/schema/raw/master/csl-citation.json"}</w:instrText>
      </w:r>
      <w:r w:rsidR="0036179D" w:rsidRPr="000B5405">
        <w:fldChar w:fldCharType="separate"/>
      </w:r>
      <w:r w:rsidR="00C25AEA" w:rsidRPr="000B5405">
        <w:rPr>
          <w:noProof/>
          <w:vertAlign w:val="superscript"/>
        </w:rPr>
        <w:t>77</w:t>
      </w:r>
      <w:r w:rsidR="0036179D" w:rsidRPr="000B5405">
        <w:fldChar w:fldCharType="end"/>
      </w:r>
      <w:r w:rsidR="00184602" w:rsidRPr="000B5405">
        <w:t>.</w:t>
      </w:r>
    </w:p>
    <w:p w14:paraId="4664814B" w14:textId="77777777" w:rsidR="0045412E" w:rsidRPr="000B5405" w:rsidRDefault="0045412E" w:rsidP="0045412E">
      <w:pPr>
        <w:keepNext/>
        <w:jc w:val="center"/>
      </w:pPr>
      <w:r w:rsidRPr="000B5405">
        <w:rPr>
          <w:noProof/>
        </w:rPr>
        <w:drawing>
          <wp:inline distT="0" distB="0" distL="0" distR="0" wp14:anchorId="3AC01FED" wp14:editId="7795A5BB">
            <wp:extent cx="3639494" cy="43648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7647" cy="4374630"/>
                    </a:xfrm>
                    <a:prstGeom prst="rect">
                      <a:avLst/>
                    </a:prstGeom>
                    <a:noFill/>
                  </pic:spPr>
                </pic:pic>
              </a:graphicData>
            </a:graphic>
          </wp:inline>
        </w:drawing>
      </w:r>
    </w:p>
    <w:p w14:paraId="4F9BED53" w14:textId="4ABEAD01" w:rsidR="0045412E" w:rsidRPr="000B5405" w:rsidRDefault="0045412E" w:rsidP="0045412E">
      <w:pPr>
        <w:pStyle w:val="Didascalia"/>
        <w:spacing w:after="360"/>
        <w:jc w:val="center"/>
        <w:rPr>
          <w:i w:val="0"/>
          <w:iCs w:val="0"/>
          <w:color w:val="auto"/>
        </w:rPr>
      </w:pPr>
      <w:bookmarkStart w:id="19" w:name="_Ref119619520"/>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Pr="000B5405">
        <w:rPr>
          <w:b/>
          <w:bCs/>
          <w:i w:val="0"/>
          <w:iCs w:val="0"/>
          <w:noProof/>
          <w:color w:val="auto"/>
        </w:rPr>
        <w:t>3</w:t>
      </w:r>
      <w:r w:rsidRPr="000B5405">
        <w:rPr>
          <w:b/>
          <w:bCs/>
          <w:i w:val="0"/>
          <w:iCs w:val="0"/>
          <w:color w:val="auto"/>
        </w:rPr>
        <w:fldChar w:fldCharType="end"/>
      </w:r>
      <w:bookmarkEnd w:id="19"/>
      <w:r w:rsidRPr="000B5405">
        <w:rPr>
          <w:b/>
          <w:bCs/>
          <w:i w:val="0"/>
          <w:iCs w:val="0"/>
          <w:color w:val="auto"/>
        </w:rPr>
        <w:t xml:space="preserve">: </w:t>
      </w:r>
      <w:r w:rsidRPr="000B5405">
        <w:rPr>
          <w:i w:val="0"/>
          <w:iCs w:val="0"/>
          <w:color w:val="auto"/>
        </w:rPr>
        <w:t xml:space="preserve">(A) Porous PCL/BG hybrids prepared by a combination of microsphere sintering, hybrid infiltration and </w:t>
      </w:r>
      <w:proofErr w:type="spellStart"/>
      <w:r w:rsidRPr="000B5405">
        <w:rPr>
          <w:i w:val="0"/>
          <w:iCs w:val="0"/>
          <w:color w:val="auto"/>
        </w:rPr>
        <w:t>porogen</w:t>
      </w:r>
      <w:proofErr w:type="spellEnd"/>
      <w:r w:rsidRPr="000B5405">
        <w:rPr>
          <w:i w:val="0"/>
          <w:iCs w:val="0"/>
          <w:color w:val="auto"/>
        </w:rPr>
        <w:t xml:space="preserve"> leaching. The panels show (B-D) several SEM views, (E) PIXE elemental mapping and µCT results. Figure adapted from reference </w:t>
      </w:r>
      <w:r w:rsidRPr="000B5405">
        <w:rPr>
          <w:i w:val="0"/>
          <w:iCs w:val="0"/>
          <w:color w:val="auto"/>
        </w:rPr>
        <w:fldChar w:fldCharType="begin" w:fldLock="1"/>
      </w:r>
      <w:r w:rsidRPr="000B5405">
        <w:rPr>
          <w:i w:val="0"/>
          <w:iCs w:val="0"/>
          <w:color w:val="auto"/>
        </w:rPr>
        <w:instrText>ADDIN CSL_CITATION {"citationItems":[{"id":"ITEM-1","itemData":{"DOI":"10.1021/acsabm.9b00407","ISSN":"2576-6422","author":[{"dropping-particle":"","family":"Granel","given":"Henri","non-dropping-particle":"","parse-names":false,"suffix":""},{"dropping-particle":"","family":"Bossard","given":"Cédric","non-dropping-particle":"","parse-names":false,"suffix":""},{"dropping-particle":"","family":"Collignon","given":"Anne-Margaux","non-dropping-particle":"","parse-names":false,"suffix":""},{"dropping-particle":"","family":"Wauquier","given":"Fabien","non-dropping-particle":"","parse-names":false,"suffix":""},{"dropping-particle":"","family":"Lesieur","given":"Julie","non-dropping-particle":"","parse-names":false,"suffix":""},{"dropping-particle":"","family":"Rochefort","given":"Gael Y","non-dropping-particle":"","parse-names":false,"suffix":""},{"dropping-particle":"","family":"Jallot","given":"Edouard","non-dropping-particle":"","parse-names":false,"suffix":""},{"dropping-particle":"","family":"Lao","given":"Jonathan","non-dropping-particle":"","parse-names":false,"suffix":""},{"dropping-particle":"","family":"Wittrant","given":"Yohann","non-dropping-particle":"","parse-names":false,"suffix":""}],"container-title":"ACS Applied Bio Materials","id":"ITEM-1","issue":"8","issued":{"date-parts":[["2019","7","24"]]},"page":"acsabm.9b00407","title":"Bioactive Glass/Polycaprolactone Hybrid with a Dual Cortical/Trabecular Structure for Bone Regeneration","type":"article-journal","volume":"2"},"uris":["http://www.mendeley.com/documents/?uuid=b22225f2-fc54-4db3-bf30-35330563c405"]}],"mendeley":{"formattedCitation":"&lt;sup&gt;78&lt;/sup&gt;","plainTextFormattedCitation":"78","previouslyFormattedCitation":"&lt;sup&gt;78&lt;/sup&gt;"},"properties":{"noteIndex":0},"schema":"https://github.com/citation-style-language/schema/raw/master/csl-citation.json"}</w:instrText>
      </w:r>
      <w:r w:rsidRPr="000B5405">
        <w:rPr>
          <w:i w:val="0"/>
          <w:iCs w:val="0"/>
          <w:color w:val="auto"/>
        </w:rPr>
        <w:fldChar w:fldCharType="separate"/>
      </w:r>
      <w:r w:rsidRPr="000B5405">
        <w:rPr>
          <w:i w:val="0"/>
          <w:iCs w:val="0"/>
          <w:noProof/>
          <w:color w:val="auto"/>
          <w:vertAlign w:val="superscript"/>
        </w:rPr>
        <w:t>78</w:t>
      </w:r>
      <w:r w:rsidRPr="000B5405">
        <w:rPr>
          <w:i w:val="0"/>
          <w:iCs w:val="0"/>
          <w:color w:val="auto"/>
        </w:rPr>
        <w:fldChar w:fldCharType="end"/>
      </w:r>
      <w:r w:rsidRPr="000B5405">
        <w:rPr>
          <w:i w:val="0"/>
          <w:iCs w:val="0"/>
          <w:color w:val="auto"/>
        </w:rPr>
        <w:t xml:space="preserve"> with permission of ACS Publications.</w:t>
      </w:r>
    </w:p>
    <w:p w14:paraId="06F7F52C" w14:textId="1217272C" w:rsidR="00495CCC" w:rsidRPr="000B5405" w:rsidRDefault="00E25BFB" w:rsidP="00F40F65">
      <w:r w:rsidRPr="000B5405">
        <w:t xml:space="preserve">This unique behavior was attributed to the </w:t>
      </w:r>
      <w:r w:rsidR="00DF52C1" w:rsidRPr="000B5405">
        <w:t xml:space="preserve">superior </w:t>
      </w:r>
      <w:r w:rsidRPr="000B5405">
        <w:t xml:space="preserve">homogeneity of calcium incorporation using this protocol, as already reported </w:t>
      </w:r>
      <w:r w:rsidR="00DF52C1" w:rsidRPr="000B5405">
        <w:t xml:space="preserve">also </w:t>
      </w:r>
      <w:r w:rsidRPr="000B5405">
        <w:t>for similarly prepared BG-gelatin hybrids</w:t>
      </w:r>
      <w:r w:rsidRPr="000B5405">
        <w:fldChar w:fldCharType="begin" w:fldLock="1"/>
      </w:r>
      <w:r w:rsidR="00C25AEA" w:rsidRPr="000B5405">
        <w:instrText>ADDIN CSL_CITATION {"citationItems":[{"id":"ITEM-1","itemData":{"DOI":"10.1515/bglass-2018-0010","ISSN":"2299-3932","abstract":"Bioactive glasses (BG) bond to bone and stimulate bone regeneration, but they are brittle. Inorganicorganic hybrids appear as promising bone substitutes since they associate the bone mineral forming ability of BG with the toughness of polymers. Hybrids comprised of polycaprolactone (PCL) and SiO 2 -CaO BG were produced by sol-gel chemistry and processed into porous scaffolds with controlled pore and interconnection sizes. The obtained scaffolds are highly flexible, meaning that PCL effectively introduces toughness. Apatite formation is observed within 24 hours of immersion in simulated body fluid (SBF) and is not limited to the surface as the entire hybrid progressively changes into bone-like minerals. The degradation rate is suitable for bone regeneration with a 13.2% weight loss after 8 weeks of immersion. Primary osteoblasts cultured in scaffolds demonstrate that the samples are not cytotoxic and provide good cell adhesion. The in vivo study confirms the bioactivity, biocompatibility and suitable degradation rate of the hybrid. A physiological bone made of trabeculae and bone marrow regenerates. The structure and kinetic of bone regeneration was similar to the implanted commercial standard based on bovine bone, demonstrating that this new synthetic PCL-BG hybrid could perform as well as animal-derived bone substitutes.","author":[{"dropping-particle":"","family":"Bossard","given":"Cédric","non-dropping-particle":"","parse-names":false,"suffix":""},{"dropping-particle":"","family":"Granel","given":"Henri","non-dropping-particle":"","parse-names":false,"suffix":""},{"dropping-particle":"","family":"Wittrant","given":"Yohann","non-dropping-particle":"","parse-names":false,"suffix":""},{"dropping-particle":"","family":"Jallot","given":"Édouard","non-dropping-particle":"","parse-names":false,"suffix":""},{"dropping-particle":"","family":"Lao","given":"Jonathan","non-dropping-particle":"","parse-names":false,"suffix":""},{"dropping-particle":"","family":"Vial","given":"Christophe","non-dropping-particle":"","parse-names":false,"suffix":""},{"dropping-particle":"","family":"Tiainen","given":"Hanna","non-dropping-particle":"","parse-names":false,"suffix":""}],"container-title":"Biomedical Glasses","id":"ITEM-1","issue":"1","issued":{"date-parts":[["2018","11","1"]]},"page":"108-122","title":"Polycaprolactone / bioactive glass hybrid scaffolds for bone regeneration","type":"article-journal","volume":"4"},"uris":["http://www.mendeley.com/documents/?uuid=21746ae8-f1e0-495d-8bee-4436d3657b01"]},{"id":"ITEM-2","itemData":{"DOI":"10.1039/C5TB02345A","ISSN":"2050-750X","abstract":"Thanks to their active promotion of bone formation, bioactive glasses (BG) offer unique properties for bone regeneration, but their brittleness prevents them from being used in a wide range of applications.","author":[{"dropping-particle":"","family":"Lao","given":"Jonathan","non-dropping-particle":"","parse-names":false,"suffix":""},{"dropping-particle":"","family":"Dieudonné","given":"Xavier","non-dropping-particle":"","parse-names":false,"suffix":""},{"dropping-particle":"","family":"Fayon","given":"Franck","non-dropping-particle":"","parse-names":false,"suffix":""},{"dropping-particle":"","family":"Montouillout","given":"Valérie","non-dropping-particle":"","parse-names":false,"suffix":""},{"dropping-particle":"","family":"Jallot","given":"Edouard","non-dropping-particle":"","parse-names":false,"suffix":""}],"container-title":"Journal of Materials Chemistry B","id":"ITEM-2","issue":"14","issued":{"date-parts":[["2016"]]},"page":"2486-2497","title":"Bioactive glass-gelatin hybrids: Building scaffolds with enhanced calcium incorporation and controlled porosity for bone regeneration","type":"article-journal","volume":"4"},"uris":["http://www.mendeley.com/documents/?uuid=af28ae9b-e0f9-4d87-befb-d9594932664d"]}],"mendeley":{"formattedCitation":"&lt;sup&gt;56,75&lt;/sup&gt;","plainTextFormattedCitation":"56,75","previouslyFormattedCitation":"&lt;sup&gt;56,75&lt;/sup&gt;"},"properties":{"noteIndex":0},"schema":"https://github.com/citation-style-language/schema/raw/master/csl-citation.json"}</w:instrText>
      </w:r>
      <w:r w:rsidRPr="000B5405">
        <w:fldChar w:fldCharType="separate"/>
      </w:r>
      <w:r w:rsidR="00C25AEA" w:rsidRPr="000B5405">
        <w:rPr>
          <w:noProof/>
          <w:vertAlign w:val="superscript"/>
        </w:rPr>
        <w:t>56,75</w:t>
      </w:r>
      <w:r w:rsidRPr="000B5405">
        <w:fldChar w:fldCharType="end"/>
      </w:r>
      <w:r w:rsidRPr="000B5405">
        <w:t xml:space="preserve">. </w:t>
      </w:r>
      <w:r w:rsidR="000E3E1B" w:rsidRPr="000B5405">
        <w:t xml:space="preserve">The </w:t>
      </w:r>
      <w:r w:rsidR="00284585" w:rsidRPr="000B5405">
        <w:t>porous constructs</w:t>
      </w:r>
      <w:r w:rsidR="000E3E1B" w:rsidRPr="000B5405">
        <w:t xml:space="preserve"> were biologically tested both in vitro and in vivo</w:t>
      </w:r>
      <w:r w:rsidR="00A9618C" w:rsidRPr="000B5405">
        <w:t xml:space="preserve"> and benchmarked against a commercial </w:t>
      </w:r>
      <w:r w:rsidR="00B019B1" w:rsidRPr="000B5405">
        <w:t xml:space="preserve">purified bovine </w:t>
      </w:r>
      <w:r w:rsidR="00A9618C" w:rsidRPr="000B5405">
        <w:t>xenograft</w:t>
      </w:r>
      <w:r w:rsidR="00B019B1" w:rsidRPr="000B5405">
        <w:t xml:space="preserve"> (</w:t>
      </w:r>
      <w:proofErr w:type="spellStart"/>
      <w:r w:rsidR="00B019B1" w:rsidRPr="000B5405">
        <w:t>Lubboc</w:t>
      </w:r>
      <w:proofErr w:type="spellEnd"/>
      <w:r w:rsidR="00B019B1" w:rsidRPr="000B5405">
        <w:rPr>
          <w:vertAlign w:val="superscript"/>
        </w:rPr>
        <w:t>®</w:t>
      </w:r>
      <w:r w:rsidR="00B019B1" w:rsidRPr="000B5405">
        <w:t xml:space="preserve">, OST </w:t>
      </w:r>
      <w:proofErr w:type="spellStart"/>
      <w:r w:rsidR="00B019B1" w:rsidRPr="000B5405">
        <w:t>Laboratoires</w:t>
      </w:r>
      <w:proofErr w:type="spellEnd"/>
      <w:r w:rsidR="00B019B1" w:rsidRPr="000B5405">
        <w:t>)</w:t>
      </w:r>
      <w:r w:rsidR="000E3E1B" w:rsidRPr="000B5405">
        <w:t xml:space="preserve"> with very promising results</w:t>
      </w:r>
      <w:r w:rsidR="0036179D" w:rsidRPr="000B5405">
        <w:fldChar w:fldCharType="begin" w:fldLock="1"/>
      </w:r>
      <w:r w:rsidR="00C25AEA" w:rsidRPr="000B5405">
        <w:instrText>ADDIN CSL_CITATION {"citationItems":[{"id":"ITEM-1","itemData":{"DOI":"10.1021/acsabm.9b00407","ISSN":"2576-6422","author":[{"dropping-particle":"","family":"Granel","given":"Henri","non-dropping-particle":"","parse-names":false,"suffix":""},{"dropping-particle":"","family":"Bossard","given":"Cédric","non-dropping-particle":"","parse-names":false,"suffix":""},{"dropping-particle":"","family":"Collignon","given":"Anne-Margaux","non-dropping-particle":"","parse-names":false,"suffix":""},{"dropping-particle":"","family":"Wauquier","given":"Fabien","non-dropping-particle":"","parse-names":false,"suffix":""},{"dropping-particle":"","family":"Lesieur","given":"Julie","non-dropping-particle":"","parse-names":false,"suffix":""},{"dropping-particle":"","family":"Rochefort","given":"Gael Y","non-dropping-particle":"","parse-names":false,"suffix":""},{"dropping-particle":"","family":"Jallot","given":"Edouard","non-dropping-particle":"","parse-names":false,"suffix":""},{"dropping-particle":"","family":"Lao","given":"Jonathan","non-dropping-particle":"","parse-names":false,"suffix":""},{"dropping-particle":"","family":"Wittrant","given":"Yohann","non-dropping-particle":"","parse-names":false,"suffix":""}],"container-title":"ACS Applied Bio Materials","id":"ITEM-1","issue":"8","issued":{"date-parts":[["2019","7","24"]]},"page":"acsabm.9b00407","title":"Bioactive Glass/Polycaprolactone Hybrid with a Dual Cortical/Trabecular Structure for Bone Regeneration","type":"article-journal","volume":"2"},"uris":["http://www.mendeley.com/documents/?uuid=b22225f2-fc54-4db3-bf30-35330563c405"]}],"mendeley":{"formattedCitation":"&lt;sup&gt;78&lt;/sup&gt;","plainTextFormattedCitation":"78","previouslyFormattedCitation":"&lt;sup&gt;78&lt;/sup&gt;"},"properties":{"noteIndex":0},"schema":"https://github.com/citation-style-language/schema/raw/master/csl-citation.json"}</w:instrText>
      </w:r>
      <w:r w:rsidR="0036179D" w:rsidRPr="000B5405">
        <w:fldChar w:fldCharType="separate"/>
      </w:r>
      <w:r w:rsidR="00C25AEA" w:rsidRPr="000B5405">
        <w:rPr>
          <w:noProof/>
          <w:vertAlign w:val="superscript"/>
        </w:rPr>
        <w:t>78</w:t>
      </w:r>
      <w:r w:rsidR="0036179D" w:rsidRPr="000B5405">
        <w:fldChar w:fldCharType="end"/>
      </w:r>
      <w:r w:rsidR="000E3E1B" w:rsidRPr="000B5405">
        <w:t xml:space="preserve">. </w:t>
      </w:r>
      <w:r w:rsidR="00284585" w:rsidRPr="000B5405">
        <w:t>The</w:t>
      </w:r>
      <w:r w:rsidR="000E3E1B" w:rsidRPr="000B5405">
        <w:t xml:space="preserve"> adhesion and differentiation</w:t>
      </w:r>
      <w:r w:rsidR="00284585" w:rsidRPr="000B5405">
        <w:t xml:space="preserve"> of primary osteoblasts harvested from </w:t>
      </w:r>
      <w:r w:rsidR="00A9618C" w:rsidRPr="000B5405">
        <w:t>rat calvaria</w:t>
      </w:r>
      <w:r w:rsidR="000E3E1B" w:rsidRPr="000B5405">
        <w:t xml:space="preserve"> were significantly promoted i</w:t>
      </w:r>
      <w:r w:rsidR="00A9618C" w:rsidRPr="000B5405">
        <w:t xml:space="preserve">n vitro, as confirmed by an increase in ALP enzymatic activity and by the </w:t>
      </w:r>
      <w:r w:rsidR="000E3E1B" w:rsidRPr="000B5405">
        <w:t xml:space="preserve">upregulation </w:t>
      </w:r>
      <w:r w:rsidR="00A9618C" w:rsidRPr="000B5405">
        <w:t>of</w:t>
      </w:r>
      <w:r w:rsidR="000E3E1B" w:rsidRPr="000B5405">
        <w:t xml:space="preserve"> RUNX2.</w:t>
      </w:r>
      <w:r w:rsidR="00A9618C" w:rsidRPr="000B5405">
        <w:t xml:space="preserve"> Compared to </w:t>
      </w:r>
      <w:r w:rsidR="00B1342D" w:rsidRPr="000B5405">
        <w:t xml:space="preserve">a </w:t>
      </w:r>
      <w:r w:rsidR="00A9618C" w:rsidRPr="000B5405">
        <w:t xml:space="preserve">commercial </w:t>
      </w:r>
      <w:r w:rsidR="00B1342D" w:rsidRPr="000B5405">
        <w:t xml:space="preserve">bovine-bone </w:t>
      </w:r>
      <w:r w:rsidR="00A9618C" w:rsidRPr="000B5405">
        <w:t>product, the hybrid scaffolds showed improved adhesive potential, measured by an increase of the ratio between phosphorylated and non-</w:t>
      </w:r>
      <w:r w:rsidR="00C03CB2" w:rsidRPr="000B5405">
        <w:t>phosphorylated</w:t>
      </w:r>
      <w:r w:rsidR="00A9618C" w:rsidRPr="000B5405">
        <w:t xml:space="preserve"> focal adhesion kinases (</w:t>
      </w:r>
      <w:proofErr w:type="spellStart"/>
      <w:r w:rsidR="00A9618C" w:rsidRPr="000B5405">
        <w:t>pFAK</w:t>
      </w:r>
      <w:proofErr w:type="spellEnd"/>
      <w:r w:rsidR="00A9618C" w:rsidRPr="000B5405">
        <w:t xml:space="preserve">/FAK). Higher phosphorylation of FAK indicates higher activation </w:t>
      </w:r>
      <w:r w:rsidR="00A9618C" w:rsidRPr="000B5405">
        <w:lastRenderedPageBreak/>
        <w:t>of focal adhesions and</w:t>
      </w:r>
      <w:r w:rsidR="00DF52C1" w:rsidRPr="000B5405">
        <w:t xml:space="preserve"> therefore</w:t>
      </w:r>
      <w:r w:rsidR="00A9618C" w:rsidRPr="000B5405">
        <w:t xml:space="preserve"> </w:t>
      </w:r>
      <w:r w:rsidR="00DF52C1" w:rsidRPr="000B5405">
        <w:t xml:space="preserve">higher </w:t>
      </w:r>
      <w:r w:rsidR="00A9618C" w:rsidRPr="000B5405">
        <w:t xml:space="preserve">cell adhesion. The mechanism by which PCL/BG hybrids promote this cell behavior are still under investigation. In vitro results were further corroborated by in vivo testing using a </w:t>
      </w:r>
      <w:r w:rsidR="0031166D" w:rsidRPr="000B5405">
        <w:t xml:space="preserve">mouse </w:t>
      </w:r>
      <w:r w:rsidR="00A9618C" w:rsidRPr="000B5405">
        <w:t xml:space="preserve">critical size defect model: hybrid scaffolds were characterized by </w:t>
      </w:r>
      <w:r w:rsidR="000627B5" w:rsidRPr="000B5405">
        <w:t xml:space="preserve">a </w:t>
      </w:r>
      <w:r w:rsidR="00A9618C" w:rsidRPr="000B5405">
        <w:t xml:space="preserve">significantly superior </w:t>
      </w:r>
      <w:r w:rsidR="00902518" w:rsidRPr="000B5405">
        <w:t xml:space="preserve">regenerative potential </w:t>
      </w:r>
      <w:r w:rsidR="00A9618C" w:rsidRPr="000B5405">
        <w:t>compared to their commercial competitor</w:t>
      </w:r>
      <w:r w:rsidR="00B019B1" w:rsidRPr="000B5405">
        <w:t xml:space="preserve"> (</w:t>
      </w:r>
      <w:proofErr w:type="spellStart"/>
      <w:r w:rsidR="00B019B1" w:rsidRPr="000B5405">
        <w:t>Lubboc</w:t>
      </w:r>
      <w:proofErr w:type="spellEnd"/>
      <w:r w:rsidR="00B019B1" w:rsidRPr="000B5405">
        <w:rPr>
          <w:vertAlign w:val="superscript"/>
        </w:rPr>
        <w:t>®</w:t>
      </w:r>
      <w:r w:rsidR="00B019B1" w:rsidRPr="000B5405">
        <w:t>)</w:t>
      </w:r>
      <w:r w:rsidR="00A9618C" w:rsidRPr="000B5405">
        <w:t xml:space="preserve">. </w:t>
      </w:r>
      <w:r w:rsidR="00A00BA6" w:rsidRPr="000B5405">
        <w:t>After 3 months of implantation, histological data confirmed ongoing vessel sprouting, mineralization and bone remodeling, supported by ALP activity promotion. This tissue growth was confirmed to be a physiological-like and well-orchestrated phenomenon, with novel deposition of mineralized collagen by osteoblasts and osteoclastic resorption pits. Remarkable micro-computed tomography (µCT) measurements of in vivo implantation showed doubled bone ingrowth compared to the commercial xenograft</w:t>
      </w:r>
      <w:r w:rsidR="00C371EA" w:rsidRPr="000B5405">
        <w:t xml:space="preserve"> (</w:t>
      </w:r>
      <w:r w:rsidR="00C371EA" w:rsidRPr="000B5405">
        <w:fldChar w:fldCharType="begin"/>
      </w:r>
      <w:r w:rsidR="00C371EA" w:rsidRPr="000B5405">
        <w:instrText xml:space="preserve"> REF _Ref119619520 \h  \* MERGEFORMAT </w:instrText>
      </w:r>
      <w:r w:rsidR="00C371EA" w:rsidRPr="000B5405">
        <w:fldChar w:fldCharType="separate"/>
      </w:r>
      <w:r w:rsidR="00C22E77" w:rsidRPr="000B5405">
        <w:t xml:space="preserve">Figure </w:t>
      </w:r>
      <w:r w:rsidR="00C22E77" w:rsidRPr="000B5405">
        <w:rPr>
          <w:noProof/>
        </w:rPr>
        <w:t>3</w:t>
      </w:r>
      <w:r w:rsidR="00C371EA" w:rsidRPr="000B5405">
        <w:fldChar w:fldCharType="end"/>
      </w:r>
      <w:r w:rsidR="00C371EA" w:rsidRPr="000B5405">
        <w:t>)</w:t>
      </w:r>
      <w:r w:rsidR="00A00BA6" w:rsidRPr="000B5405">
        <w:t>, suggesting that hybrid scaffolds could considerably outperform current products. Owing to this outstanding performance, the approach was also patented, focusing in particular on the ability of the process to control scaffold porosity</w:t>
      </w:r>
      <w:r w:rsidR="00A00BA6" w:rsidRPr="000B5405">
        <w:fldChar w:fldCharType="begin" w:fldLock="1"/>
      </w:r>
      <w:r w:rsidR="00A00BA6" w:rsidRPr="000B5405">
        <w:instrText>ADDIN CSL_CITATION {"citationItems":[{"id":"ITEM-1","itemData":{"abstract":"The invention relates to an implant material for filling bone defects, for bone regeneration, and for bone tissue engineering, to an implant comprising said material, and to methods for manufacturing such an implant. The hybrid implant material according to the invention comprises: a biodegradable polymer P soluble in at least one solvent S1 and insoluble in at least one solvent S, different from the solvent S1; and a bioactive glass made of SiO2 and CaO and optionally containing P2O5 and/or optionally doped with strontium, characterized in that said implant includes a layering of a porous part having more than 90% by number of pores whose largest dimension is greater than or equal to 100 μm, and a dense part (2, 20, 200, 2000, 20000) having more than 80% by number of pores whose largest dimension is less than 50 μm. The invention is useful in the field of bone regeneration, particularly in the field of bone tissue engineering. | | L'invention concerne un matériau d'implant pour le comblement de défauts osseux, la régénération osseuse et l'ingénierie tissulaire de l'os, un implant comprenant ce matériau, et des procédés de fabrication d'un tel implant. Le matériau d'implant en un matériau hybride selon l'invention comprend : un polymère biodégradable P soluble dans au moins un solvant Sl et insoluble dans au moins un solvant S différent du solvant SI et un verre bioactif à base de SiO2 et CaO, contenant optionnellement P2O5 et/ou optionnellement dopé au strontium, et est caractérisé en ce qu'il comprend la superposition d'une partie poreuse ayant plus de 90% en nombre, de pores dont la plus grande dimension est supérieure ou égale à 100 µ??, et d'une partie dense (2, 20, 200, 2000, 20000) ayant plus de 80% en nombre, de pores dont la plus grande dimension est inférieure à 50 µm. L'invention trouve application dans le domaine de la régénération osseuse, en particulier dans le domaine de l'ingénierie tissulaire de l'os.","author":[{"dropping-particle":"","family":"Lao","given":"Jonathan Claude Alexandre","non-dropping-particle":"","parse-names":false,"suffix":""},{"dropping-particle":"","family":"Lacroix","given":"Joséphine","non-dropping-particle":"","parse-names":false,"suffix":""},{"dropping-particle":"","family":"Jallot","given":"Edouard Daniel Albert","non-dropping-particle":"","parse-names":false,"suffix":""},{"dropping-particle":"","family":"Dieudonne","given":"Xavier","non-dropping-particle":"","parse-names":false,"suffix":""}],"id":"ITEM-1","issue":"CA2962528A1","issued":{"date-parts":[["2014"]]},"number":"US10149920B2","title":"Hybrid Material Implant Having Variable Porosity | Implant a Porosite Variable En Un Materiau Hybride","type":"patent"},"uris":["http://www.mendeley.com/documents/?uuid=c015a0bb-d9cf-4606-8656-95174cba8991"]}],"mendeley":{"formattedCitation":"&lt;sup&gt;79&lt;/sup&gt;","plainTextFormattedCitation":"79","previouslyFormattedCitation":"&lt;sup&gt;79&lt;/sup&gt;"},"properties":{"noteIndex":0},"schema":"https://github.com/citation-style-language/schema/raw/master/csl-citation.json"}</w:instrText>
      </w:r>
      <w:r w:rsidR="00A00BA6" w:rsidRPr="000B5405">
        <w:fldChar w:fldCharType="separate"/>
      </w:r>
      <w:r w:rsidR="00A00BA6" w:rsidRPr="000B5405">
        <w:rPr>
          <w:noProof/>
          <w:vertAlign w:val="superscript"/>
        </w:rPr>
        <w:t>79</w:t>
      </w:r>
      <w:r w:rsidR="00A00BA6" w:rsidRPr="000B5405">
        <w:fldChar w:fldCharType="end"/>
      </w:r>
      <w:r w:rsidR="00A00BA6" w:rsidRPr="000B5405">
        <w:t>. In addition, these hybrids are synthesized with a relatively simple class I method. For medical device development, this characteristic is greatly valuable: it can potentially reduce industrialization risks, in particular related to regulatory affairs, scaling-up and reproducibility limits.</w:t>
      </w:r>
    </w:p>
    <w:p w14:paraId="134C8B83" w14:textId="322D4119" w:rsidR="00E53E18" w:rsidRPr="000B5405" w:rsidRDefault="00495CCC" w:rsidP="00F40F65">
      <w:r w:rsidRPr="000B5405">
        <w:t>A</w:t>
      </w:r>
      <w:r w:rsidR="00BE1801" w:rsidRPr="000B5405">
        <w:t>liphatic polyesters are</w:t>
      </w:r>
      <w:r w:rsidR="00F11AE4" w:rsidRPr="000B5405">
        <w:t xml:space="preserve"> also popular synthetic polymer</w:t>
      </w:r>
      <w:r w:rsidR="00863542" w:rsidRPr="000B5405">
        <w:t>s</w:t>
      </w:r>
      <w:r w:rsidR="00F11AE4" w:rsidRPr="000B5405">
        <w:t xml:space="preserve"> for the synthesis of class II hybrids.</w:t>
      </w:r>
      <w:r w:rsidR="00BE1801" w:rsidRPr="000B5405">
        <w:t xml:space="preserve"> </w:t>
      </w:r>
      <w:r w:rsidR="00793B65" w:rsidRPr="000B5405">
        <w:t>T</w:t>
      </w:r>
      <w:r w:rsidR="00BE1801" w:rsidRPr="000B5405">
        <w:t xml:space="preserve">rials using </w:t>
      </w:r>
      <w:proofErr w:type="spellStart"/>
      <w:r w:rsidR="00BE1801" w:rsidRPr="000B5405">
        <w:t>aminolyzed</w:t>
      </w:r>
      <w:proofErr w:type="spellEnd"/>
      <w:r w:rsidR="00BE1801" w:rsidRPr="000B5405">
        <w:t xml:space="preserve"> polylactic acid (PLA) and GPTMS as coupling agent are reported</w:t>
      </w:r>
      <w:r w:rsidR="0036179D" w:rsidRPr="000B5405">
        <w:fldChar w:fldCharType="begin" w:fldLock="1"/>
      </w:r>
      <w:r w:rsidR="00C25AEA" w:rsidRPr="000B5405">
        <w:instrText>ADDIN CSL_CITATION {"citationItems":[{"id":"ITEM-1","itemData":{"DOI":"10.1002/mabi.201400339","ISSN":"16165187","author":[{"dropping-particle":"","family":"Pandis","given":"Christos","non-dropping-particle":"","parse-names":false,"suffix":""},{"dropping-particle":"","family":"Trujillo","given":"Sara","non-dropping-particle":"","parse-names":false,"suffix":""},{"dropping-particle":"","family":"Matos","given":"Joana","non-dropping-particle":"","parse-names":false,"suffix":""},{"dropping-particle":"","family":"Madeira","given":"Sara","non-dropping-particle":"","parse-names":false,"suffix":""},{"dropping-particle":"","family":"Ródenas-Rochina","given":"Joaquín","non-dropping-particle":"","parse-names":false,"suffix":""},{"dropping-particle":"","family":"Kripotou","given":"Sotiria","non-dropping-particle":"","parse-names":false,"suffix":""},{"dropping-particle":"","family":"Kyritsis","given":"Apostolos","non-dropping-particle":"","parse-names":false,"suffix":""},{"dropping-particle":"","family":"Mano","given":"João F.","non-dropping-particle":"","parse-names":false,"suffix":""},{"dropping-particle":"","family":"Gómez Ribelles","given":"José Luis","non-dropping-particle":"","parse-names":false,"suffix":""}],"container-title":"Macromolecular Bioscience","id":"ITEM-1","issue":"2","issued":{"date-parts":[["2015","2"]]},"page":"262-274","title":"Porous Polylactic Acid-Silica Hybrids: Preparation, Characterization, and Study of Mesenchymal Stem Cell Osteogenic Differentiation","type":"article-journal","volume":"15"},"uris":["http://www.mendeley.com/documents/?uuid=0cde1b95-5d25-462b-a7dc-6215dc14b394"]}],"mendeley":{"formattedCitation":"&lt;sup&gt;80&lt;/sup&gt;","plainTextFormattedCitation":"80","previouslyFormattedCitation":"&lt;sup&gt;80&lt;/sup&gt;"},"properties":{"noteIndex":0},"schema":"https://github.com/citation-style-language/schema/raw/master/csl-citation.json"}</w:instrText>
      </w:r>
      <w:r w:rsidR="0036179D" w:rsidRPr="000B5405">
        <w:fldChar w:fldCharType="separate"/>
      </w:r>
      <w:r w:rsidR="00C25AEA" w:rsidRPr="000B5405">
        <w:rPr>
          <w:noProof/>
          <w:vertAlign w:val="superscript"/>
        </w:rPr>
        <w:t>80</w:t>
      </w:r>
      <w:r w:rsidR="0036179D" w:rsidRPr="000B5405">
        <w:fldChar w:fldCharType="end"/>
      </w:r>
      <w:r w:rsidR="00793B65" w:rsidRPr="000B5405">
        <w:t xml:space="preserve">, although in this case, probably due to the high hydrophobicity of the polyester, the </w:t>
      </w:r>
      <w:r w:rsidR="004C5D12" w:rsidRPr="000B5405">
        <w:t>two components were combined using</w:t>
      </w:r>
      <w:r w:rsidR="00793B65" w:rsidRPr="000B5405">
        <w:t xml:space="preserve"> a two-step method: first the polymer was processed into porous membranes, and then the inorganic phase was grafted onto it by </w:t>
      </w:r>
      <w:proofErr w:type="spellStart"/>
      <w:r w:rsidR="00793B65" w:rsidRPr="000B5405">
        <w:t>aminolyzation</w:t>
      </w:r>
      <w:proofErr w:type="spellEnd"/>
      <w:r w:rsidR="00793B65" w:rsidRPr="000B5405">
        <w:t>, GPTMS functionalization and finally silica sol-gel synthesis.</w:t>
      </w:r>
      <w:r w:rsidR="004C5D12" w:rsidRPr="000B5405">
        <w:t xml:space="preserve"> This results in a PLA/SiO</w:t>
      </w:r>
      <w:r w:rsidR="004C5D12" w:rsidRPr="000B5405">
        <w:rPr>
          <w:vertAlign w:val="subscript"/>
        </w:rPr>
        <w:t>2</w:t>
      </w:r>
      <w:r w:rsidR="004C5D12" w:rsidRPr="000B5405">
        <w:t xml:space="preserve"> material that should be described as a </w:t>
      </w:r>
      <w:proofErr w:type="spellStart"/>
      <w:r w:rsidR="004C5D12" w:rsidRPr="000B5405">
        <w:t>silanized</w:t>
      </w:r>
      <w:proofErr w:type="spellEnd"/>
      <w:r w:rsidR="004C5D12" w:rsidRPr="000B5405">
        <w:t xml:space="preserve"> membrane rather than a proper hybrid. </w:t>
      </w:r>
      <w:r w:rsidR="008D003D" w:rsidRPr="000B5405">
        <w:t xml:space="preserve">Once again, </w:t>
      </w:r>
      <w:r w:rsidR="00FA7BC8" w:rsidRPr="000B5405">
        <w:t xml:space="preserve">PLA shows limitations due to its solubility. For this reason, </w:t>
      </w:r>
      <w:r w:rsidR="008D003D" w:rsidRPr="000B5405">
        <w:t xml:space="preserve">PCL established itself as </w:t>
      </w:r>
      <w:r w:rsidR="00FA7BC8" w:rsidRPr="000B5405">
        <w:t>a more</w:t>
      </w:r>
      <w:r w:rsidR="008D003D" w:rsidRPr="000B5405">
        <w:t xml:space="preserve"> promising candidate. </w:t>
      </w:r>
      <w:r w:rsidR="00962894" w:rsidRPr="000B5405">
        <w:t>A</w:t>
      </w:r>
      <w:r w:rsidR="00871F05" w:rsidRPr="000B5405">
        <w:t xml:space="preserve"> series of studies</w:t>
      </w:r>
      <w:r w:rsidR="008D003D" w:rsidRPr="000B5405">
        <w:t xml:space="preserve"> by Tian and coauthors</w:t>
      </w:r>
      <w:r w:rsidR="0036179D" w:rsidRPr="000B5405">
        <w:fldChar w:fldCharType="begin" w:fldLock="1"/>
      </w:r>
      <w:r w:rsidR="00C25AEA" w:rsidRPr="000B5405">
        <w:instrText>ADDIN CSL_CITATION {"citationItems":[{"id":"ITEM-1","itemData":{"DOI":"10.1016/S0032-3861(98)00353-X","ISSN":"00323861","author":[{"dropping-particle":"","family":"Tian","given":"D.","non-dropping-particle":"","parse-names":false,"suffix":""},{"dropping-particle":"","family":"Blacher","given":"S.","non-dropping-particle":"","parse-names":false,"suffix":""},{"dropping-particle":"","family":"Jerome","given":"R.","non-dropping-particle":"","parse-names":false,"suffix":""}],"container-title":"Polymer","id":"ITEM-1","issue":"4","issued":{"date-parts":[["1999","2"]]},"page":"951-957","title":"Biodegradable and biocompatible inorganic–organic hybrid materials: 4. Effect of acid content and water content on the incorporation of aliphatic polyesters into silica by the sol-gel process","type":"article-journal","volume":"40"},"uris":["http://www.mendeley.com/documents/?uuid=dfb325ac-5ec7-4e49-9b9f-c1c47a5cc97a"]},{"id":"ITEM-2","itemData":{"DOI":"10.1021/la970841s","ISSN":"0743-7463","author":[{"dropping-particle":"","family":"Tian","given":"Dong","non-dropping-particle":"","parse-names":false,"suffix":""},{"dropping-particle":"","family":"Blacher","given":"Silvia","non-dropping-particle":"","parse-names":false,"suffix":""},{"dropping-particle":"","family":"Pirard","given":"Jean-Paul","non-dropping-particle":"","parse-names":false,"suffix":""},{"dropping-particle":"","family":"Jérôme","given":"Robert","non-dropping-particle":"","parse-names":false,"suffix":""}],"container-title":"Langmuir","id":"ITEM-2","issue":"7","issued":{"date-parts":[["1998","3"]]},"page":"1905-1910","title":"Biodegradable and Biocompatible Inorganic−Organic Hybrid Materials. 3. A Valuable Route to the Control of the Silica Porosity","type":"article-journal","volume":"14"},"uris":["http://www.mendeley.com/documents/?uuid=ad06f8c3-cdfd-422f-8af4-5d48ff2766e5"]},{"id":"ITEM-3","itemData":{"DOI":"10.1016/S0032-3861(97)00343-1","ISSN":"00323861","author":[{"dropping-particle":"","family":"Tian","given":"D.","non-dropping-particle":"","parse-names":false,"suffix":""},{"dropping-particle":"","family":"Blacher","given":"S.","non-dropping-particle":"","parse-names":false,"suffix":""},{"dropping-particle":"","family":"Dubois","given":"Ph.","non-dropping-particle":"","parse-names":false,"suffix":""},{"dropping-particle":"","family":"Jérôme","given":"R.","non-dropping-particle":"","parse-names":false,"suffix":""}],"container-title":"Polymer","id":"ITEM-3","issue":"4","issued":{"date-parts":[["1998","2"]]},"page":"855-864","title":"Biodegradable and biocompatible inorganic-organic hybrid materials: 2. Dynamic mechanical properties, structure and morphology","type":"article-journal","volume":"39"},"uris":["http://www.mendeley.com/documents/?uuid=8bd82acc-f9e9-4de1-b574-176b188b7f61"]},{"id":"ITEM-4","itemData":{"DOI":"10.1002/(SICI)1099-0518(199708)35:11&lt;2295::AID-POLA21&gt;3.0.CO;2-8","ISSN":"0887-624X","author":[{"dropping-particle":"","family":"Tian","given":"D.","non-dropping-particle":"","parse-names":false,"suffix":""},{"dropping-particle":"","family":"Dubois","given":"Ph.","non-dropping-particle":"","parse-names":false,"suffix":""},{"dropping-particle":"","family":"Jérôme","given":"R.","non-dropping-particle":"","parse-names":false,"suffix":""}],"container-title":"Journal of Polymer Science Part A: Polymer Chemistry","id":"ITEM-4","issue":"11","issued":{"date-parts":[["1997","8"]]},"page":"2295-2309","title":"Biodegradable and biocompatible inorganic?organic hybrid materials. I. Synthesis and characterization","type":"article-journal","volume":"35"},"uris":["http://www.mendeley.com/documents/?uuid=0c2c2f56-8213-43bd-a988-4088e61ff64b"]}],"mendeley":{"formattedCitation":"&lt;sup&gt;81–84&lt;/sup&gt;","plainTextFormattedCitation":"81–84","previouslyFormattedCitation":"&lt;sup&gt;81–84&lt;/sup&gt;"},"properties":{"noteIndex":0},"schema":"https://github.com/citation-style-language/schema/raw/master/csl-citation.json"}</w:instrText>
      </w:r>
      <w:r w:rsidR="0036179D" w:rsidRPr="000B5405">
        <w:fldChar w:fldCharType="separate"/>
      </w:r>
      <w:r w:rsidR="00C25AEA" w:rsidRPr="000B5405">
        <w:rPr>
          <w:noProof/>
          <w:vertAlign w:val="superscript"/>
        </w:rPr>
        <w:t>81–84</w:t>
      </w:r>
      <w:r w:rsidR="0036179D" w:rsidRPr="000B5405">
        <w:fldChar w:fldCharType="end"/>
      </w:r>
      <w:r w:rsidR="008D003D" w:rsidRPr="000B5405">
        <w:t xml:space="preserve"> examined the use of low MW variants of this polymer as possible components of class II silica/PCL hybrids and investigated how processing variable would affect the final properties of the materials. Several PCL precursors were used, including hydroxyl end-capped linear PCL (Mn = 2-4 </w:t>
      </w:r>
      <w:proofErr w:type="spellStart"/>
      <w:r w:rsidR="008D003D" w:rsidRPr="000B5405">
        <w:t>kDa</w:t>
      </w:r>
      <w:proofErr w:type="spellEnd"/>
      <w:r w:rsidR="008D003D" w:rsidRPr="000B5405">
        <w:t>), vinyl end-capped three-arm star-shaped PCL (M</w:t>
      </w:r>
      <w:r w:rsidR="008D003D" w:rsidRPr="000B5405">
        <w:rPr>
          <w:vertAlign w:val="subscript"/>
        </w:rPr>
        <w:t>n</w:t>
      </w:r>
      <w:r w:rsidR="008D003D" w:rsidRPr="000B5405">
        <w:t xml:space="preserve"> = 12 </w:t>
      </w:r>
      <w:proofErr w:type="spellStart"/>
      <w:r w:rsidR="008D003D" w:rsidRPr="000B5405">
        <w:t>kDa</w:t>
      </w:r>
      <w:proofErr w:type="spellEnd"/>
      <w:r w:rsidR="008D003D" w:rsidRPr="000B5405">
        <w:t xml:space="preserve">), and hydroxyl pendent groups containing PCL (Mn </w:t>
      </w:r>
      <w:r w:rsidR="003F7922" w:rsidRPr="000B5405">
        <w:t xml:space="preserve">= 14.5 </w:t>
      </w:r>
      <w:proofErr w:type="spellStart"/>
      <w:r w:rsidR="003F7922" w:rsidRPr="000B5405">
        <w:t>kDa</w:t>
      </w:r>
      <w:proofErr w:type="spellEnd"/>
      <w:r w:rsidR="00B0380D" w:rsidRPr="000B5405">
        <w:t>, 5.0 mol</w:t>
      </w:r>
      <w:r w:rsidR="008D003D" w:rsidRPr="000B5405">
        <w:t>% OH groups)</w:t>
      </w:r>
      <w:r w:rsidR="003F7922" w:rsidRPr="000B5405">
        <w:t xml:space="preserve">, PCL </w:t>
      </w:r>
      <w:r w:rsidR="008D003D" w:rsidRPr="000B5405">
        <w:t>diol (M</w:t>
      </w:r>
      <w:r w:rsidR="008D003D" w:rsidRPr="000B5405">
        <w:rPr>
          <w:vertAlign w:val="subscript"/>
        </w:rPr>
        <w:t>n</w:t>
      </w:r>
      <w:r w:rsidR="008D003D" w:rsidRPr="000B5405">
        <w:t xml:space="preserve"> = 1250 g/mol</w:t>
      </w:r>
      <w:r w:rsidR="003F7922" w:rsidRPr="000B5405">
        <w:t xml:space="preserve">) and PCL </w:t>
      </w:r>
      <w:r w:rsidR="008D003D" w:rsidRPr="000B5405">
        <w:t>triol (M</w:t>
      </w:r>
      <w:r w:rsidR="008D003D" w:rsidRPr="000B5405">
        <w:rPr>
          <w:vertAlign w:val="subscript"/>
        </w:rPr>
        <w:t>n</w:t>
      </w:r>
      <w:r w:rsidR="008D003D" w:rsidRPr="000B5405">
        <w:t xml:space="preserve"> = 900</w:t>
      </w:r>
      <w:r w:rsidR="001A0BEF" w:rsidRPr="000B5405">
        <w:t xml:space="preserve"> g/mol</w:t>
      </w:r>
      <w:r w:rsidR="008D003D" w:rsidRPr="000B5405">
        <w:t>)</w:t>
      </w:r>
      <w:r w:rsidR="003F7922" w:rsidRPr="000B5405">
        <w:t>. The presence of reactive end groups permits the derivatization with 3-(</w:t>
      </w:r>
      <w:proofErr w:type="spellStart"/>
      <w:r w:rsidR="003F7922" w:rsidRPr="000B5405">
        <w:t>triethoxysilyl</w:t>
      </w:r>
      <w:proofErr w:type="spellEnd"/>
      <w:r w:rsidR="003F7922" w:rsidRPr="000B5405">
        <w:t xml:space="preserve">) propyl isocyanate </w:t>
      </w:r>
      <w:r w:rsidR="00B471A1" w:rsidRPr="000B5405">
        <w:t>(ICPTES), a</w:t>
      </w:r>
      <w:r w:rsidR="003F7922" w:rsidRPr="000B5405">
        <w:t xml:space="preserve"> coupling agent </w:t>
      </w:r>
      <w:r w:rsidR="00B471A1" w:rsidRPr="000B5405">
        <w:t>that makes PCL reactive during the sol-gel process, effectively creating covalent bonding between the organic and inorganic phases</w:t>
      </w:r>
      <w:r w:rsidR="003F7922" w:rsidRPr="000B5405">
        <w:t xml:space="preserve">. The synthesis is performed in a THF/ethanol solvent system. No calcium source was considered in these studies, as the research was not aiming to the treatment of bone defects. Generally, </w:t>
      </w:r>
      <w:r w:rsidR="009166AD" w:rsidRPr="000B5405">
        <w:t xml:space="preserve">hybrids synthesized </w:t>
      </w:r>
      <w:r w:rsidR="00BF5C0C" w:rsidRPr="000B5405">
        <w:t xml:space="preserve">with this method </w:t>
      </w:r>
      <w:r w:rsidR="009166AD" w:rsidRPr="000B5405">
        <w:t>are monophasic, transparent, amorphous materials with increased thermal stability compared to PCL. The polymer was successfully incorporated into the inorganic network, with which</w:t>
      </w:r>
      <w:r w:rsidR="00946738" w:rsidRPr="000B5405">
        <w:t xml:space="preserve"> it</w:t>
      </w:r>
      <w:r w:rsidR="009166AD" w:rsidRPr="000B5405">
        <w:t xml:space="preserve"> interacted both </w:t>
      </w:r>
      <w:r w:rsidR="00BF5C0C" w:rsidRPr="000B5405">
        <w:t>by covalent</w:t>
      </w:r>
      <w:r w:rsidR="009166AD" w:rsidRPr="000B5405">
        <w:t xml:space="preserve"> and H</w:t>
      </w:r>
      <w:r w:rsidR="00BF5C0C" w:rsidRPr="000B5405">
        <w:t>-</w:t>
      </w:r>
      <w:r w:rsidR="009166AD" w:rsidRPr="000B5405">
        <w:t>bond</w:t>
      </w:r>
      <w:r w:rsidR="00BF5C0C" w:rsidRPr="000B5405">
        <w:t>s</w:t>
      </w:r>
      <w:r w:rsidR="009166AD" w:rsidRPr="000B5405">
        <w:t xml:space="preserve">. The incorporation was found to be dependent on several variables, including </w:t>
      </w:r>
      <w:r w:rsidR="00FA208D" w:rsidRPr="000B5405">
        <w:t>the polymer</w:t>
      </w:r>
      <w:r w:rsidR="009166AD" w:rsidRPr="000B5405">
        <w:t xml:space="preserve"> content, MW and number of functional groups per chain, all of which evidence</w:t>
      </w:r>
      <w:r w:rsidR="00BF5C0C" w:rsidRPr="000B5405">
        <w:t>d</w:t>
      </w:r>
      <w:r w:rsidR="009166AD" w:rsidRPr="000B5405">
        <w:t xml:space="preserve"> that the final properties of the material are mostly </w:t>
      </w:r>
      <w:r w:rsidR="007E531D" w:rsidRPr="000B5405">
        <w:t>related to</w:t>
      </w:r>
      <w:r w:rsidR="009166AD" w:rsidRPr="000B5405">
        <w:t xml:space="preserve"> the number of available reactive </w:t>
      </w:r>
      <w:proofErr w:type="spellStart"/>
      <w:r w:rsidR="009166AD" w:rsidRPr="000B5405">
        <w:t>triethoxysilane</w:t>
      </w:r>
      <w:proofErr w:type="spellEnd"/>
      <w:r w:rsidR="00D84309" w:rsidRPr="000B5405">
        <w:t xml:space="preserve"> group</w:t>
      </w:r>
      <w:r w:rsidR="00D87D98" w:rsidRPr="000B5405">
        <w:t>s</w:t>
      </w:r>
      <w:r w:rsidR="009166AD" w:rsidRPr="000B5405">
        <w:t xml:space="preserve">. </w:t>
      </w:r>
      <w:r w:rsidR="00E53E18" w:rsidRPr="000B5405">
        <w:t>Around the same period</w:t>
      </w:r>
      <w:r w:rsidR="00E77241" w:rsidRPr="000B5405">
        <w:t xml:space="preserve">, Rhee </w:t>
      </w:r>
      <w:r w:rsidR="00E77241" w:rsidRPr="000B5405">
        <w:rPr>
          <w:i/>
          <w:iCs/>
        </w:rPr>
        <w:t>et al.</w:t>
      </w:r>
      <w:r w:rsidR="0036179D" w:rsidRPr="000B5405">
        <w:fldChar w:fldCharType="begin" w:fldLock="1"/>
      </w:r>
      <w:r w:rsidR="00C25AEA" w:rsidRPr="000B5405">
        <w:instrText>ADDIN CSL_CITATION {"citationItems":[{"id":"ITEM-1","itemData":{"DOI":"10.1021/bm049885n","ISSN":"1525-7797","author":[{"dropping-particle":"","family":"Rhee","given":"Sang-Hoon","non-dropping-particle":"","parse-names":false,"suffix":""},{"dropping-particle":"","family":"Lee","given":"Yong-Keun","non-dropping-particle":"","parse-names":false,"suffix":""},{"dropping-particle":"","family":"Lim","given":"Bum-Soon","non-dropping-particle":"","parse-names":false,"suffix":""},{"dropping-particle":"","family":"Yoo","given":"Jeong Joon","non-dropping-particle":"","parse-names":false,"suffix":""},{"dropping-particle":"","family":"Kim","given":"Hee Joong","non-dropping-particle":"","parse-names":false,"suffix":""}],"container-title":"Biomacromolecules","id":"ITEM-1","issue":"4","issued":{"date-parts":[["2004","7"]]},"page":"1575-1579","title":"Evaluation of a Novel Poly(ε-caprolactone)−Organosiloxane Hybrid Material for the Potential Application as a Bioactive and Degradable Bone Substitute","type":"article-journal","volume":"5"},"uris":["http://www.mendeley.com/documents/?uuid=1c95c3ac-3fe8-46f3-842f-9c5d653e43e9"]},{"id":"ITEM-2","itemData":{"DOI":"10.1016/S0142-9612(02)00251-X","ISSN":"01429612","author":[{"dropping-particle":"","family":"Rhee","given":"Sang-Hoon","non-dropping-particle":"","parse-names":false,"suffix":""},{"dropping-particle":"","family":"Choi","given":"Je-Yong","non-dropping-particle":"","parse-names":false,"suffix":""},{"dropping-particle":"","family":"Kim","given":"Hyun-Man","non-dropping-particle":"","parse-names":false,"suffix":""}],"container-title":"Biomaterials","id":"ITEM-2","issue":"24","issued":{"date-parts":[["2002","12"]]},"page":"4915-4921","title":"Preparation of a bioactive and degradable poly(ε-caprolactone)/silica hybrid through a sol–gel method","type":"article-journal","volume":"23"},"uris":["http://www.mendeley.com/documents/?uuid=676d04d8-71aa-4d7b-8a38-a0240073c56d"]}],"mendeley":{"formattedCitation":"&lt;sup&gt;85,86&lt;/sup&gt;","plainTextFormattedCitation":"85,86","previouslyFormattedCitation":"&lt;sup&gt;85,86&lt;/sup&gt;"},"properties":{"noteIndex":0},"schema":"https://github.com/citation-style-language/schema/raw/master/csl-citation.json"}</w:instrText>
      </w:r>
      <w:r w:rsidR="0036179D" w:rsidRPr="000B5405">
        <w:fldChar w:fldCharType="separate"/>
      </w:r>
      <w:r w:rsidR="00C25AEA" w:rsidRPr="000B5405">
        <w:rPr>
          <w:noProof/>
          <w:vertAlign w:val="superscript"/>
        </w:rPr>
        <w:t>85,86</w:t>
      </w:r>
      <w:r w:rsidR="0036179D" w:rsidRPr="000B5405">
        <w:fldChar w:fldCharType="end"/>
      </w:r>
      <w:r w:rsidR="00E77241" w:rsidRPr="000B5405">
        <w:t xml:space="preserve"> developed a similar system </w:t>
      </w:r>
      <w:r w:rsidR="00F40F65" w:rsidRPr="000B5405">
        <w:t>(</w:t>
      </w:r>
      <w:proofErr w:type="spellStart"/>
      <w:r w:rsidR="00F40F65" w:rsidRPr="000B5405">
        <w:t>triethoxysilane</w:t>
      </w:r>
      <w:proofErr w:type="spellEnd"/>
      <w:r w:rsidR="00F40F65" w:rsidRPr="000B5405">
        <w:t xml:space="preserve"> end-capped PCL) </w:t>
      </w:r>
      <w:r w:rsidR="005657AA" w:rsidRPr="000B5405">
        <w:t xml:space="preserve">and investigated its suitability as bioresorbable biomaterial for bone tissue engineering. They added </w:t>
      </w:r>
      <w:r w:rsidR="008651F7" w:rsidRPr="000B5405">
        <w:t>a calcium source</w:t>
      </w:r>
      <w:r w:rsidR="005657AA" w:rsidRPr="000B5405">
        <w:t xml:space="preserve"> (calcium nitrate Ca(NO</w:t>
      </w:r>
      <w:r w:rsidR="005657AA" w:rsidRPr="000B5405">
        <w:rPr>
          <w:vertAlign w:val="subscript"/>
        </w:rPr>
        <w:t>3</w:t>
      </w:r>
      <w:r w:rsidR="005657AA" w:rsidRPr="000B5405">
        <w:t>)</w:t>
      </w:r>
      <w:r w:rsidR="005657AA" w:rsidRPr="000B5405">
        <w:rPr>
          <w:vertAlign w:val="subscript"/>
        </w:rPr>
        <w:t>2</w:t>
      </w:r>
      <w:r w:rsidR="005657AA" w:rsidRPr="000B5405">
        <w:t xml:space="preserve">) </w:t>
      </w:r>
      <w:r w:rsidR="008651F7" w:rsidRPr="000B5405">
        <w:t>to enhance the bioactivity of the system. The MW of PCL is also different (6700 g/mol).</w:t>
      </w:r>
      <w:r w:rsidR="00F40F65" w:rsidRPr="000B5405">
        <w:t xml:space="preserve"> The resulting material showed remarkable mechanical properties, approaching the values characteristic for cancellous bone</w:t>
      </w:r>
      <w:r w:rsidR="00871F05" w:rsidRPr="000B5405">
        <w:t>, and degrade</w:t>
      </w:r>
      <w:r w:rsidR="00AF1D5B" w:rsidRPr="000B5405">
        <w:t>d</w:t>
      </w:r>
      <w:r w:rsidR="00871F05" w:rsidRPr="000B5405">
        <w:t xml:space="preserve"> in vitro at a similar rate to the one of PCL</w:t>
      </w:r>
      <w:r w:rsidR="0036179D" w:rsidRPr="000B5405">
        <w:fldChar w:fldCharType="begin" w:fldLock="1"/>
      </w:r>
      <w:r w:rsidR="00C25AEA" w:rsidRPr="000B5405">
        <w:instrText>ADDIN CSL_CITATION {"citationItems":[{"id":"ITEM-1","itemData":{"DOI":"10.1016/S0142-9612(02)00251-X","ISSN":"01429612","author":[{"dropping-particle":"","family":"Rhee","given":"Sang-Hoon","non-dropping-particle":"","parse-names":false,"suffix":""},{"dropping-particle":"","family":"Choi","given":"Je-Yong","non-dropping-particle":"","parse-names":false,"suffix":""},{"dropping-particle":"","family":"Kim","given":"Hyun-Man","non-dropping-particle":"","parse-names":false,"suffix":""}],"container-title":"Biomaterials","id":"ITEM-1","issue":"24","issued":{"date-parts":[["2002","12"]]},"page":"4915-4921","title":"Preparation of a bioactive and degradable poly(ε-caprolactone)/silica hybrid through a sol–gel method","type":"article-journal","volume":"23"},"uris":["http://www.mendeley.com/documents/?uuid=676d04d8-71aa-4d7b-8a38-a0240073c56d"]}],"mendeley":{"formattedCitation":"&lt;sup&gt;86&lt;/sup&gt;","plainTextFormattedCitation":"86","previouslyFormattedCitation":"&lt;sup&gt;86&lt;/sup&gt;"},"properties":{"noteIndex":0},"schema":"https://github.com/citation-style-language/schema/raw/master/csl-citation.json"}</w:instrText>
      </w:r>
      <w:r w:rsidR="0036179D" w:rsidRPr="000B5405">
        <w:fldChar w:fldCharType="separate"/>
      </w:r>
      <w:r w:rsidR="00C25AEA" w:rsidRPr="000B5405">
        <w:rPr>
          <w:noProof/>
          <w:vertAlign w:val="superscript"/>
        </w:rPr>
        <w:t>86</w:t>
      </w:r>
      <w:r w:rsidR="0036179D" w:rsidRPr="000B5405">
        <w:fldChar w:fldCharType="end"/>
      </w:r>
      <w:r w:rsidR="00F40F65" w:rsidRPr="000B5405">
        <w:t>. In addition, apatite formation assays performed in vitro by immersion in SBF confirmed that the addition of calcium can significantly increase the bioactivity of the material</w:t>
      </w:r>
      <w:r w:rsidR="00871F05" w:rsidRPr="000B5405">
        <w:t xml:space="preserve">, whose </w:t>
      </w:r>
      <w:r w:rsidR="00871F05" w:rsidRPr="000B5405">
        <w:lastRenderedPageBreak/>
        <w:t xml:space="preserve">surface was completely covered by newly formed crystals </w:t>
      </w:r>
      <w:r w:rsidR="00F40F65" w:rsidRPr="000B5405">
        <w:t>after only 9 hours</w:t>
      </w:r>
      <w:r w:rsidR="00871F05" w:rsidRPr="000B5405">
        <w:t>. The correct composition of these formation was verified by SEM imaging and XRD spectroscopy and presented the characteristic shape and XRD peaks of apatite</w:t>
      </w:r>
      <w:r w:rsidR="00F40F65" w:rsidRPr="000B5405">
        <w:t>.</w:t>
      </w:r>
      <w:r w:rsidR="00871F05" w:rsidRPr="000B5405">
        <w:t xml:space="preserve"> </w:t>
      </w:r>
      <w:r w:rsidR="00F40F65" w:rsidRPr="000B5405">
        <w:t xml:space="preserve">The </w:t>
      </w:r>
      <w:r w:rsidR="00871F05" w:rsidRPr="000B5405">
        <w:t xml:space="preserve">authors suggest that un-reacted silanols and soluble </w:t>
      </w:r>
      <w:r w:rsidR="00F40F65" w:rsidRPr="000B5405">
        <w:t>calcium salt acted as nucleation sites and accelerator,</w:t>
      </w:r>
      <w:r w:rsidR="00871F05" w:rsidRPr="000B5405">
        <w:t xml:space="preserve"> </w:t>
      </w:r>
      <w:r w:rsidR="00F40F65" w:rsidRPr="000B5405">
        <w:t>respectively</w:t>
      </w:r>
      <w:r w:rsidR="0036179D" w:rsidRPr="000B5405">
        <w:fldChar w:fldCharType="begin" w:fldLock="1"/>
      </w:r>
      <w:r w:rsidR="00C25AEA" w:rsidRPr="000B5405">
        <w:instrText>ADDIN CSL_CITATION {"citationItems":[{"id":"ITEM-1","itemData":{"DOI":"10.1021/bm049885n","ISSN":"1525-7797","author":[{"dropping-particle":"","family":"Rhee","given":"Sang-Hoon","non-dropping-particle":"","parse-names":false,"suffix":""},{"dropping-particle":"","family":"Lee","given":"Yong-Keun","non-dropping-particle":"","parse-names":false,"suffix":""},{"dropping-particle":"","family":"Lim","given":"Bum-Soon","non-dropping-particle":"","parse-names":false,"suffix":""},{"dropping-particle":"","family":"Yoo","given":"Jeong Joon","non-dropping-particle":"","parse-names":false,"suffix":""},{"dropping-particle":"","family":"Kim","given":"Hee Joong","non-dropping-particle":"","parse-names":false,"suffix":""}],"container-title":"Biomacromolecules","id":"ITEM-1","issue":"4","issued":{"date-parts":[["2004","7"]]},"page":"1575-1579","title":"Evaluation of a Novel Poly(ε-caprolactone)−Organosiloxane Hybrid Material for the Potential Application as a Bioactive and Degradable Bone Substitute","type":"article-journal","volume":"5"},"uris":["http://www.mendeley.com/documents/?uuid=1c95c3ac-3fe8-46f3-842f-9c5d653e43e9"]}],"mendeley":{"formattedCitation":"&lt;sup&gt;85&lt;/sup&gt;","plainTextFormattedCitation":"85","previouslyFormattedCitation":"&lt;sup&gt;85&lt;/sup&gt;"},"properties":{"noteIndex":0},"schema":"https://github.com/citation-style-language/schema/raw/master/csl-citation.json"}</w:instrText>
      </w:r>
      <w:r w:rsidR="0036179D" w:rsidRPr="000B5405">
        <w:fldChar w:fldCharType="separate"/>
      </w:r>
      <w:r w:rsidR="00C25AEA" w:rsidRPr="000B5405">
        <w:rPr>
          <w:noProof/>
          <w:vertAlign w:val="superscript"/>
        </w:rPr>
        <w:t>85</w:t>
      </w:r>
      <w:r w:rsidR="0036179D" w:rsidRPr="000B5405">
        <w:fldChar w:fldCharType="end"/>
      </w:r>
      <w:r w:rsidR="00871F05" w:rsidRPr="000B5405">
        <w:t>. Fostered by the promising results obtained by these studies, more investigations into PCL hybrids w</w:t>
      </w:r>
      <w:r w:rsidR="00E53E18" w:rsidRPr="000B5405">
        <w:t>ith increasingly refined properties w</w:t>
      </w:r>
      <w:r w:rsidR="00871F05" w:rsidRPr="000B5405">
        <w:t>ere carri</w:t>
      </w:r>
      <w:r w:rsidR="00E53E18" w:rsidRPr="000B5405">
        <w:t>ed out in the past two decades.</w:t>
      </w:r>
    </w:p>
    <w:p w14:paraId="1068E480" w14:textId="49D6CBB1" w:rsidR="008F7907" w:rsidRPr="000B5405" w:rsidRDefault="001826AA" w:rsidP="004A41A0">
      <w:r w:rsidRPr="000B5405">
        <w:t>In r</w:t>
      </w:r>
      <w:r w:rsidR="00871F05" w:rsidRPr="000B5405">
        <w:t>ecent</w:t>
      </w:r>
      <w:r w:rsidRPr="000B5405">
        <w:t xml:space="preserve"> years</w:t>
      </w:r>
      <w:r w:rsidR="00871F05" w:rsidRPr="000B5405">
        <w:t xml:space="preserve">, </w:t>
      </w:r>
      <w:r w:rsidR="00E53E18" w:rsidRPr="000B5405">
        <w:t>for instance,</w:t>
      </w:r>
      <w:r w:rsidRPr="000B5405">
        <w:t xml:space="preserve"> more refined inorganic compositions including a significant borate fraction included for its therapeutic effect were proposed</w:t>
      </w:r>
      <w:r w:rsidR="0036179D" w:rsidRPr="000B5405">
        <w:fldChar w:fldCharType="begin" w:fldLock="1"/>
      </w:r>
      <w:r w:rsidR="00C25AEA" w:rsidRPr="000B5405">
        <w:instrText>ADDIN CSL_CITATION {"citationItems":[{"id":"ITEM-1","itemData":{"DOI":"10.1039/C6RA08339K","ISSN":"2046-2069","abstract":"A non-aqueous sol–gel process was utilized to prepare novel class II hybrid biomaterials based on functionalized polycaprolactone diol and borophosphosilicate glass for bone tissue engineering applications.","author":[{"dropping-particle":"","family":"Mondal","given":"Dibakar","non-dropping-particle":"","parse-names":false,"suffix":""},{"dropping-particle":"","family":"Rizkalla","given":"Amin S.","non-dropping-particle":"","parse-names":false,"suffix":""},{"dropping-particle":"","family":"Mequanint","given":"Kibret","non-dropping-particle":"","parse-names":false,"suffix":""}],"container-title":"RSC Advances","id":"ITEM-1","issue":"95","issued":{"date-parts":[["2016"]]},"page":"92824-92832","title":"Bioactive borophosphosilicate-polycaprolactone hybrid biomaterials via a non-aqueous sol gel process","type":"article-journal","volume":"6"},"uris":["http://www.mendeley.com/documents/?uuid=398c8d8c-b051-4133-bfcf-efc9bbc59026"]}],"mendeley":{"formattedCitation":"&lt;sup&gt;87&lt;/sup&gt;","plainTextFormattedCitation":"87","previouslyFormattedCitation":"&lt;sup&gt;87&lt;/sup&gt;"},"properties":{"noteIndex":0},"schema":"https://github.com/citation-style-language/schema/raw/master/csl-citation.json"}</w:instrText>
      </w:r>
      <w:r w:rsidR="0036179D" w:rsidRPr="000B5405">
        <w:fldChar w:fldCharType="separate"/>
      </w:r>
      <w:r w:rsidR="00C25AEA" w:rsidRPr="000B5405">
        <w:rPr>
          <w:noProof/>
          <w:vertAlign w:val="superscript"/>
        </w:rPr>
        <w:t>87</w:t>
      </w:r>
      <w:r w:rsidR="0036179D" w:rsidRPr="000B5405">
        <w:fldChar w:fldCharType="end"/>
      </w:r>
      <w:r w:rsidRPr="000B5405">
        <w:t xml:space="preserve">. </w:t>
      </w:r>
      <w:r w:rsidR="00CB6703" w:rsidRPr="000B5405">
        <w:t>A n</w:t>
      </w:r>
      <w:r w:rsidRPr="000B5405">
        <w:t>on-aqueous sol-gel</w:t>
      </w:r>
      <w:r w:rsidR="00CB6703" w:rsidRPr="000B5405">
        <w:t xml:space="preserve"> procedure performed </w:t>
      </w:r>
      <w:r w:rsidRPr="000B5405">
        <w:t>in acetone</w:t>
      </w:r>
      <w:r w:rsidR="00CB6703" w:rsidRPr="000B5405">
        <w:t xml:space="preserve"> </w:t>
      </w:r>
      <w:r w:rsidRPr="000B5405">
        <w:t xml:space="preserve">was </w:t>
      </w:r>
      <w:r w:rsidR="00CB6703" w:rsidRPr="000B5405">
        <w:t>developed</w:t>
      </w:r>
      <w:r w:rsidRPr="000B5405">
        <w:t xml:space="preserve"> to prepare </w:t>
      </w:r>
      <w:r w:rsidR="00CB6703" w:rsidRPr="000B5405">
        <w:t>novel</w:t>
      </w:r>
      <w:r w:rsidRPr="000B5405">
        <w:t xml:space="preserve"> </w:t>
      </w:r>
      <w:r w:rsidR="00CB6703" w:rsidRPr="000B5405">
        <w:t xml:space="preserve">class II </w:t>
      </w:r>
      <w:r w:rsidRPr="000B5405">
        <w:t>hybrid</w:t>
      </w:r>
      <w:r w:rsidR="00CB6703" w:rsidRPr="000B5405">
        <w:t>s combining</w:t>
      </w:r>
      <w:r w:rsidR="00217219" w:rsidRPr="000B5405">
        <w:t xml:space="preserve"> a </w:t>
      </w:r>
      <w:proofErr w:type="spellStart"/>
      <w:r w:rsidR="00217219" w:rsidRPr="000B5405">
        <w:t>borophosphosilicate</w:t>
      </w:r>
      <w:proofErr w:type="spellEnd"/>
      <w:r w:rsidR="00217219" w:rsidRPr="000B5405">
        <w:t xml:space="preserve"> glass composed of </w:t>
      </w:r>
      <w:r w:rsidR="00CB6703" w:rsidRPr="000B5405">
        <w:t>mol% 91 SiO</w:t>
      </w:r>
      <w:r w:rsidR="00CB6703" w:rsidRPr="000B5405">
        <w:rPr>
          <w:vertAlign w:val="subscript"/>
        </w:rPr>
        <w:t>2</w:t>
      </w:r>
      <w:r w:rsidR="00CB6703" w:rsidRPr="000B5405">
        <w:t>, 5 B</w:t>
      </w:r>
      <w:r w:rsidR="00CB6703" w:rsidRPr="000B5405">
        <w:rPr>
          <w:vertAlign w:val="subscript"/>
        </w:rPr>
        <w:t>2</w:t>
      </w:r>
      <w:r w:rsidR="00CB6703" w:rsidRPr="000B5405">
        <w:t>O</w:t>
      </w:r>
      <w:r w:rsidR="00CB6703" w:rsidRPr="000B5405">
        <w:rPr>
          <w:vertAlign w:val="subscript"/>
        </w:rPr>
        <w:t>3</w:t>
      </w:r>
      <w:r w:rsidR="00CB6703" w:rsidRPr="000B5405">
        <w:t xml:space="preserve"> and 4 P</w:t>
      </w:r>
      <w:r w:rsidR="00CB6703" w:rsidRPr="000B5405">
        <w:rPr>
          <w:vertAlign w:val="subscript"/>
        </w:rPr>
        <w:t>2</w:t>
      </w:r>
      <w:r w:rsidR="00CB6703" w:rsidRPr="000B5405">
        <w:t>O</w:t>
      </w:r>
      <w:r w:rsidR="00CB6703" w:rsidRPr="000B5405">
        <w:rPr>
          <w:vertAlign w:val="subscript"/>
        </w:rPr>
        <w:t>5</w:t>
      </w:r>
      <w:r w:rsidR="00CB6703" w:rsidRPr="000B5405">
        <w:t xml:space="preserve"> </w:t>
      </w:r>
      <w:r w:rsidR="002E2AD9" w:rsidRPr="000B5405">
        <w:t xml:space="preserve">(BPSG) </w:t>
      </w:r>
      <w:r w:rsidR="00CB6703" w:rsidRPr="000B5405">
        <w:t>with</w:t>
      </w:r>
      <w:r w:rsidR="00217219" w:rsidRPr="000B5405">
        <w:t xml:space="preserve"> a</w:t>
      </w:r>
      <w:r w:rsidR="00CB6703" w:rsidRPr="000B5405">
        <w:t xml:space="preserve"> </w:t>
      </w:r>
      <w:proofErr w:type="spellStart"/>
      <w:r w:rsidR="00CB6703" w:rsidRPr="000B5405">
        <w:t>triethoxysilane</w:t>
      </w:r>
      <w:proofErr w:type="spellEnd"/>
      <w:r w:rsidR="00CB6703" w:rsidRPr="000B5405">
        <w:t xml:space="preserve"> end-capped PCL </w:t>
      </w:r>
      <w:r w:rsidR="00BB0C4F" w:rsidRPr="000B5405">
        <w:t>that was functionalized</w:t>
      </w:r>
      <w:r w:rsidR="00217219" w:rsidRPr="000B5405">
        <w:t xml:space="preserve"> </w:t>
      </w:r>
      <w:r w:rsidR="00CB6703" w:rsidRPr="000B5405">
        <w:t>using GPTMS</w:t>
      </w:r>
      <w:r w:rsidR="00131274" w:rsidRPr="000B5405">
        <w:t xml:space="preserve"> in presence of trimethyl borate as catalyzer</w:t>
      </w:r>
      <w:r w:rsidR="00CB6703" w:rsidRPr="000B5405">
        <w:t>.</w:t>
      </w:r>
      <w:r w:rsidR="00BB415F" w:rsidRPr="000B5405">
        <w:t xml:space="preserve"> An array </w:t>
      </w:r>
      <w:r w:rsidR="006E6FA1" w:rsidRPr="000B5405">
        <w:t>of analyses (</w:t>
      </w:r>
      <w:r w:rsidR="00BB415F" w:rsidRPr="000B5405">
        <w:t xml:space="preserve">FTIR, TGA, XRD and solid state </w:t>
      </w:r>
      <w:r w:rsidR="00BB415F" w:rsidRPr="000B5405">
        <w:rPr>
          <w:vertAlign w:val="superscript"/>
        </w:rPr>
        <w:t>29</w:t>
      </w:r>
      <w:r w:rsidR="00BB415F" w:rsidRPr="000B5405">
        <w:t>Si CP-MAS NMR</w:t>
      </w:r>
      <w:r w:rsidR="006E6FA1" w:rsidRPr="000B5405">
        <w:t xml:space="preserve">) confirmed successful fabrication of </w:t>
      </w:r>
      <w:r w:rsidR="00BB415F" w:rsidRPr="000B5405">
        <w:t xml:space="preserve">a uniform </w:t>
      </w:r>
      <w:r w:rsidR="006E6FA1" w:rsidRPr="000B5405">
        <w:t>hybrid</w:t>
      </w:r>
      <w:r w:rsidR="00BB415F" w:rsidRPr="000B5405">
        <w:t xml:space="preserve"> with a well-developed organic/inorganic network</w:t>
      </w:r>
      <w:r w:rsidR="006E6FA1" w:rsidRPr="000B5405">
        <w:t xml:space="preserve">, which remained amorphous and transparent up to 60 </w:t>
      </w:r>
      <w:proofErr w:type="spellStart"/>
      <w:r w:rsidR="006E6FA1" w:rsidRPr="000B5405">
        <w:t>wt</w:t>
      </w:r>
      <w:proofErr w:type="spellEnd"/>
      <w:r w:rsidR="006E6FA1" w:rsidRPr="000B5405">
        <w:t>% in polymer fraction</w:t>
      </w:r>
      <w:r w:rsidR="00BB415F" w:rsidRPr="000B5405">
        <w:t>. The network was characterized by a dominance of T</w:t>
      </w:r>
      <w:r w:rsidR="00BB415F" w:rsidRPr="000B5405">
        <w:rPr>
          <w:vertAlign w:val="superscript"/>
        </w:rPr>
        <w:t>3</w:t>
      </w:r>
      <w:r w:rsidR="00BB415F" w:rsidRPr="000B5405">
        <w:t xml:space="preserve"> conformations</w:t>
      </w:r>
      <w:r w:rsidR="00686E08" w:rsidRPr="000B5405">
        <w:t xml:space="preserve"> (T</w:t>
      </w:r>
      <w:r w:rsidR="00BB0C4F" w:rsidRPr="000B5405">
        <w:rPr>
          <w:vertAlign w:val="superscript"/>
        </w:rPr>
        <w:t>n</w:t>
      </w:r>
      <w:r w:rsidR="00686E08" w:rsidRPr="000B5405">
        <w:t xml:space="preserve"> networks are equivalent to </w:t>
      </w:r>
      <w:proofErr w:type="spellStart"/>
      <w:r w:rsidR="00686E08" w:rsidRPr="000B5405">
        <w:t>Q</w:t>
      </w:r>
      <w:r w:rsidR="00BB0C4F" w:rsidRPr="000B5405">
        <w:rPr>
          <w:vertAlign w:val="superscript"/>
        </w:rPr>
        <w:t>n</w:t>
      </w:r>
      <w:proofErr w:type="spellEnd"/>
      <w:r w:rsidR="00686E08" w:rsidRPr="000B5405">
        <w:t xml:space="preserve"> networks, but with </w:t>
      </w:r>
      <w:r w:rsidR="00B40D9B" w:rsidRPr="000B5405">
        <w:t xml:space="preserve">one </w:t>
      </w:r>
      <w:r w:rsidR="00686E08" w:rsidRPr="000B5405">
        <w:t>C atom connected to the Si)</w:t>
      </w:r>
      <w:r w:rsidR="00BB415F" w:rsidRPr="000B5405">
        <w:t>, indicating a well-interconnected structure</w:t>
      </w:r>
      <w:r w:rsidR="00686E08" w:rsidRPr="000B5405">
        <w:t xml:space="preserve"> in which</w:t>
      </w:r>
      <w:r w:rsidR="00BB415F" w:rsidRPr="000B5405">
        <w:t xml:space="preserve"> silicon atoms </w:t>
      </w:r>
      <w:r w:rsidR="00686E08" w:rsidRPr="000B5405">
        <w:t xml:space="preserve">are covalently bond to </w:t>
      </w:r>
      <w:r w:rsidR="00392C3B" w:rsidRPr="000B5405">
        <w:t>four</w:t>
      </w:r>
      <w:r w:rsidR="00686E08" w:rsidRPr="000B5405">
        <w:t xml:space="preserve"> bridging atoms, </w:t>
      </w:r>
      <w:r w:rsidR="00392C3B" w:rsidRPr="000B5405">
        <w:t>three</w:t>
      </w:r>
      <w:r w:rsidR="00686E08" w:rsidRPr="000B5405">
        <w:t xml:space="preserve"> oxygens and one carbon provided by the functionalized PCL</w:t>
      </w:r>
      <w:r w:rsidR="00BB415F" w:rsidRPr="000B5405">
        <w:t>.</w:t>
      </w:r>
      <w:r w:rsidR="00686E08" w:rsidRPr="000B5405">
        <w:t xml:space="preserve"> The dominance of </w:t>
      </w:r>
      <w:r w:rsidR="00F75E4E" w:rsidRPr="000B5405">
        <w:t>T</w:t>
      </w:r>
      <w:r w:rsidR="00686E08" w:rsidRPr="000B5405">
        <w:rPr>
          <w:vertAlign w:val="superscript"/>
        </w:rPr>
        <w:t>3</w:t>
      </w:r>
      <w:r w:rsidR="00686E08" w:rsidRPr="000B5405">
        <w:t xml:space="preserve"> over </w:t>
      </w:r>
      <w:r w:rsidR="00F75E4E" w:rsidRPr="000B5405">
        <w:t>T</w:t>
      </w:r>
      <w:r w:rsidR="00686E08" w:rsidRPr="000B5405">
        <w:rPr>
          <w:vertAlign w:val="superscript"/>
        </w:rPr>
        <w:t>4</w:t>
      </w:r>
      <w:r w:rsidR="00686E08" w:rsidRPr="000B5405">
        <w:t xml:space="preserve"> is due to the absence of any high temperature thermal treatment. Most remarkably, the first investigations into this hybrid showed that </w:t>
      </w:r>
      <w:r w:rsidR="001520B9" w:rsidRPr="000B5405">
        <w:t>BPSG</w:t>
      </w:r>
      <w:r w:rsidR="00EE5ADE" w:rsidRPr="000B5405">
        <w:t xml:space="preserve"> </w:t>
      </w:r>
      <w:r w:rsidR="001520B9" w:rsidRPr="000B5405">
        <w:t>are</w:t>
      </w:r>
      <w:r w:rsidR="00EE5ADE" w:rsidRPr="000B5405">
        <w:t xml:space="preserve"> a possible alternative to </w:t>
      </w:r>
      <w:r w:rsidR="001520B9" w:rsidRPr="000B5405">
        <w:t>Ca-containing glasses</w:t>
      </w:r>
      <w:r w:rsidR="00686E08" w:rsidRPr="000B5405">
        <w:t xml:space="preserve"> to trigger the deposition of physiological-like crystalline hydroxyapatite in vitro with a routine SBF incubation test. According to the authors, this was the first time that calcium-free O/I hybrids incorporating B</w:t>
      </w:r>
      <w:r w:rsidR="00686E08" w:rsidRPr="000B5405">
        <w:rPr>
          <w:vertAlign w:val="subscript"/>
        </w:rPr>
        <w:t>2</w:t>
      </w:r>
      <w:r w:rsidR="00686E08" w:rsidRPr="000B5405">
        <w:t>O</w:t>
      </w:r>
      <w:r w:rsidR="00686E08" w:rsidRPr="000B5405">
        <w:rPr>
          <w:vertAlign w:val="subscript"/>
        </w:rPr>
        <w:t>3</w:t>
      </w:r>
      <w:r w:rsidR="00686E08" w:rsidRPr="000B5405">
        <w:t xml:space="preserve"> were reported and, furthermore, were demonstrated to be bioactive.</w:t>
      </w:r>
      <w:r w:rsidR="002E2AD9" w:rsidRPr="000B5405">
        <w:t xml:space="preserve"> </w:t>
      </w:r>
      <w:r w:rsidR="009C0E1F" w:rsidRPr="000B5405">
        <w:t>To our knowledge, BPSG is indeed the only sol-gel inorganic component for hybrids that abandons the Si</w:t>
      </w:r>
      <w:r w:rsidR="00456C8B" w:rsidRPr="000B5405">
        <w:t>O</w:t>
      </w:r>
      <w:r w:rsidR="00456C8B" w:rsidRPr="000B5405">
        <w:rPr>
          <w:vertAlign w:val="subscript"/>
        </w:rPr>
        <w:t>2</w:t>
      </w:r>
      <w:r w:rsidR="009C0E1F" w:rsidRPr="000B5405">
        <w:t>-Ca</w:t>
      </w:r>
      <w:r w:rsidR="00456C8B" w:rsidRPr="000B5405">
        <w:t>O</w:t>
      </w:r>
      <w:r w:rsidR="009C0E1F" w:rsidRPr="000B5405">
        <w:t>-P</w:t>
      </w:r>
      <w:r w:rsidR="00456C8B" w:rsidRPr="000B5405">
        <w:rPr>
          <w:vertAlign w:val="subscript"/>
        </w:rPr>
        <w:t>2</w:t>
      </w:r>
      <w:r w:rsidR="00456C8B" w:rsidRPr="000B5405">
        <w:t>O</w:t>
      </w:r>
      <w:r w:rsidR="00456C8B" w:rsidRPr="000B5405">
        <w:rPr>
          <w:vertAlign w:val="subscript"/>
        </w:rPr>
        <w:t>5</w:t>
      </w:r>
      <w:r w:rsidR="009C0E1F" w:rsidRPr="000B5405">
        <w:t xml:space="preserve"> </w:t>
      </w:r>
      <w:r w:rsidR="00731E6E" w:rsidRPr="000B5405">
        <w:t>triad</w:t>
      </w:r>
      <w:r w:rsidR="009C0E1F" w:rsidRPr="000B5405">
        <w:t>. The exploration of new composition</w:t>
      </w:r>
      <w:r w:rsidR="00731E6E" w:rsidRPr="000B5405">
        <w:t>s</w:t>
      </w:r>
      <w:r w:rsidR="009C0E1F" w:rsidRPr="000B5405">
        <w:t xml:space="preserve"> not only gave successful results in terms of bioactivity:</w:t>
      </w:r>
      <w:r w:rsidR="002E2AD9" w:rsidRPr="000B5405">
        <w:t xml:space="preserve"> BPSG/PCL hybrids were shown to possess superior mechanical and degradation properties compared to conventional composites prepared using the same organic and inorganic </w:t>
      </w:r>
      <w:r w:rsidR="00962894" w:rsidRPr="000B5405">
        <w:t>components</w:t>
      </w:r>
      <w:r w:rsidR="00543926" w:rsidRPr="000B5405">
        <w:t xml:space="preserve"> (i.e., inorganic particles and polymer matrix)</w:t>
      </w:r>
      <w:r w:rsidR="002E2AD9" w:rsidRPr="000B5405">
        <w:t xml:space="preserve">. </w:t>
      </w:r>
      <w:r w:rsidR="00976387" w:rsidRPr="000B5405">
        <w:t>This was p</w:t>
      </w:r>
      <w:r w:rsidR="002E2AD9" w:rsidRPr="000B5405">
        <w:t>robably due to (</w:t>
      </w:r>
      <w:proofErr w:type="spellStart"/>
      <w:r w:rsidR="002E2AD9" w:rsidRPr="000B5405">
        <w:t>i</w:t>
      </w:r>
      <w:proofErr w:type="spellEnd"/>
      <w:r w:rsidR="002E2AD9" w:rsidRPr="000B5405">
        <w:t xml:space="preserve">) the </w:t>
      </w:r>
      <w:r w:rsidR="009C0E1F" w:rsidRPr="000B5405">
        <w:t xml:space="preserve">successful formation of </w:t>
      </w:r>
      <w:r w:rsidR="002E2AD9" w:rsidRPr="000B5405">
        <w:t xml:space="preserve">covalent bonding between the two phases and (ii) the </w:t>
      </w:r>
      <w:r w:rsidR="009C0E1F" w:rsidRPr="000B5405">
        <w:t>molecular</w:t>
      </w:r>
      <w:r w:rsidR="002E2AD9" w:rsidRPr="000B5405">
        <w:t xml:space="preserve"> scale at which the components are mixed, hybrids exhibited </w:t>
      </w:r>
      <w:r w:rsidR="009C0E1F" w:rsidRPr="000B5405">
        <w:t xml:space="preserve">more reproducible and </w:t>
      </w:r>
      <w:r w:rsidR="002E2AD9" w:rsidRPr="000B5405">
        <w:t>higher compressive strength, modulus and toughness compared to composites. The degradation of hybrids was also easier to tailor and control. It was characterized by slow surface erosion, while composites rapidly cracked and los</w:t>
      </w:r>
      <w:r w:rsidR="004C53E1" w:rsidRPr="000B5405">
        <w:t>t</w:t>
      </w:r>
      <w:r w:rsidR="002E2AD9" w:rsidRPr="000B5405">
        <w:t xml:space="preserve"> weight upon immersion in PBS</w:t>
      </w:r>
      <w:r w:rsidR="0036179D" w:rsidRPr="000B5405">
        <w:fldChar w:fldCharType="begin" w:fldLock="1"/>
      </w:r>
      <w:r w:rsidR="00C25AEA" w:rsidRPr="000B5405">
        <w:instrText>ADDIN CSL_CITATION {"citationItems":[{"id":"ITEM-1","itemData":{"DOI":"10.1016/j.jmbbm.2017.07.010","ISSN":"17516161","author":[{"dropping-particle":"","family":"Mondal","given":"Dibakar","non-dropping-particle":"","parse-names":false,"suffix":""},{"dropping-particle":"","family":"Dixon","given":"S. Jeffrey","non-dropping-particle":"","parse-names":false,"suffix":""},{"dropping-particle":"","family":"Mequanint","given":"Kibret","non-dropping-particle":"","parse-names":false,"suffix":""},{"dropping-particle":"","family":"Rizkalla","given":"Amin S.","non-dropping-particle":"","parse-names":false,"suffix":""}],"container-title":"Journal of the Mechanical Behavior of Biomedical Materials","id":"ITEM-1","issued":{"date-parts":[["2017","11"]]},"page":"180-189","title":"Mechanically-competent and cytocompatible polycaprolactone-borophosphosilicate hybrid biomaterials","type":"article-journal","volume":"75"},"uris":["http://www.mendeley.com/documents/?uuid=41f4a04a-69e6-4061-9ee0-ab446b871aa2"]}],"mendeley":{"formattedCitation":"&lt;sup&gt;88&lt;/sup&gt;","plainTextFormattedCitation":"88","previouslyFormattedCitation":"&lt;sup&gt;88&lt;/sup&gt;"},"properties":{"noteIndex":0},"schema":"https://github.com/citation-style-language/schema/raw/master/csl-citation.json"}</w:instrText>
      </w:r>
      <w:r w:rsidR="0036179D" w:rsidRPr="000B5405">
        <w:fldChar w:fldCharType="separate"/>
      </w:r>
      <w:r w:rsidR="00C25AEA" w:rsidRPr="000B5405">
        <w:rPr>
          <w:noProof/>
          <w:vertAlign w:val="superscript"/>
        </w:rPr>
        <w:t>88</w:t>
      </w:r>
      <w:r w:rsidR="0036179D" w:rsidRPr="000B5405">
        <w:fldChar w:fldCharType="end"/>
      </w:r>
      <w:r w:rsidR="002E2AD9" w:rsidRPr="000B5405">
        <w:t>.</w:t>
      </w:r>
      <w:r w:rsidR="005B3C65" w:rsidRPr="000B5405">
        <w:t xml:space="preserve"> In view of its application as bone tissue engineering scaffolds, the processability of BPSG/PCL into porous constructs by solvent-free particulate leaching was confirmed. </w:t>
      </w:r>
      <w:r w:rsidR="00970F44" w:rsidRPr="000B5405">
        <w:t xml:space="preserve">Compression molding </w:t>
      </w:r>
      <w:r w:rsidR="005B3C65" w:rsidRPr="000B5405">
        <w:t xml:space="preserve">was performed in presence of a </w:t>
      </w:r>
      <w:proofErr w:type="spellStart"/>
      <w:r w:rsidR="005B3C65" w:rsidRPr="000B5405">
        <w:t>porogen</w:t>
      </w:r>
      <w:proofErr w:type="spellEnd"/>
      <w:r w:rsidR="005B3C65" w:rsidRPr="000B5405">
        <w:t xml:space="preserve"> (NaCl). The salt was then leached to leave an interconnected porous scaffold with </w:t>
      </w:r>
      <w:r w:rsidR="00841EBA" w:rsidRPr="000B5405">
        <w:t xml:space="preserve">tailorable porosity (44 </w:t>
      </w:r>
      <w:r w:rsidR="00B1342D" w:rsidRPr="000B5405">
        <w:t>–</w:t>
      </w:r>
      <w:r w:rsidR="00841EBA" w:rsidRPr="000B5405">
        <w:t xml:space="preserve"> 60%)</w:t>
      </w:r>
      <w:r w:rsidR="006937E2" w:rsidRPr="000B5405">
        <w:t xml:space="preserve">. </w:t>
      </w:r>
      <w:r w:rsidR="00513693" w:rsidRPr="000B5405">
        <w:t>The cytocompatibility of the hybrid scaffolds was confirmed using a MC3T3-E1 murine osteoblastic cell line</w:t>
      </w:r>
      <w:r w:rsidR="0036179D" w:rsidRPr="000B5405">
        <w:fldChar w:fldCharType="begin" w:fldLock="1"/>
      </w:r>
      <w:r w:rsidR="00C25AEA" w:rsidRPr="000B5405">
        <w:instrText>ADDIN CSL_CITATION {"citationItems":[{"id":"ITEM-1","itemData":{"DOI":"10.1016/j.jmbbm.2017.07.010","ISSN":"17516161","author":[{"dropping-particle":"","family":"Mondal","given":"Dibakar","non-dropping-particle":"","parse-names":false,"suffix":""},{"dropping-particle":"","family":"Dixon","given":"S. Jeffrey","non-dropping-particle":"","parse-names":false,"suffix":""},{"dropping-particle":"","family":"Mequanint","given":"Kibret","non-dropping-particle":"","parse-names":false,"suffix":""},{"dropping-particle":"","family":"Rizkalla","given":"Amin S.","non-dropping-particle":"","parse-names":false,"suffix":""}],"container-title":"Journal of the Mechanical Behavior of Biomedical Materials","id":"ITEM-1","issued":{"date-parts":[["2017","11"]]},"page":"180-189","title":"Mechanically-competent and cytocompatible polycaprolactone-borophosphosilicate hybrid biomaterials","type":"article-journal","volume":"75"},"uris":["http://www.mendeley.com/documents/?uuid=41f4a04a-69e6-4061-9ee0-ab446b871aa2"]}],"mendeley":{"formattedCitation":"&lt;sup&gt;88&lt;/sup&gt;","plainTextFormattedCitation":"88","previouslyFormattedCitation":"&lt;sup&gt;88&lt;/sup&gt;"},"properties":{"noteIndex":0},"schema":"https://github.com/citation-style-language/schema/raw/master/csl-citation.json"}</w:instrText>
      </w:r>
      <w:r w:rsidR="0036179D" w:rsidRPr="000B5405">
        <w:fldChar w:fldCharType="separate"/>
      </w:r>
      <w:r w:rsidR="00C25AEA" w:rsidRPr="000B5405">
        <w:rPr>
          <w:noProof/>
          <w:vertAlign w:val="superscript"/>
        </w:rPr>
        <w:t>88</w:t>
      </w:r>
      <w:r w:rsidR="0036179D" w:rsidRPr="000B5405">
        <w:fldChar w:fldCharType="end"/>
      </w:r>
      <w:r w:rsidR="00513693" w:rsidRPr="000B5405">
        <w:t>. C</w:t>
      </w:r>
      <w:r w:rsidR="006937E2" w:rsidRPr="000B5405">
        <w:t>el</w:t>
      </w:r>
      <w:r w:rsidR="00513693" w:rsidRPr="000B5405">
        <w:t>l behavior in contact with the</w:t>
      </w:r>
      <w:r w:rsidR="006937E2" w:rsidRPr="000B5405">
        <w:t xml:space="preserve"> constructs and </w:t>
      </w:r>
      <w:proofErr w:type="spellStart"/>
      <w:r w:rsidR="006937E2" w:rsidRPr="000B5405">
        <w:t>osteogenic</w:t>
      </w:r>
      <w:r w:rsidR="00981109" w:rsidRPr="000B5405">
        <w:t>ity</w:t>
      </w:r>
      <w:proofErr w:type="spellEnd"/>
      <w:r w:rsidR="006937E2" w:rsidRPr="000B5405">
        <w:t xml:space="preserve"> </w:t>
      </w:r>
      <w:r w:rsidR="00513693" w:rsidRPr="000B5405">
        <w:t xml:space="preserve">due to boron release </w:t>
      </w:r>
      <w:r w:rsidR="006937E2" w:rsidRPr="000B5405">
        <w:t xml:space="preserve">was </w:t>
      </w:r>
      <w:r w:rsidR="00513693" w:rsidRPr="000B5405">
        <w:t xml:space="preserve">then </w:t>
      </w:r>
      <w:r w:rsidR="006937E2" w:rsidRPr="000B5405">
        <w:t>investigated using</w:t>
      </w:r>
      <w:r w:rsidR="00513693" w:rsidRPr="000B5405">
        <w:t xml:space="preserve"> stem cells (MSCs)</w:t>
      </w:r>
      <w:r w:rsidR="0036179D" w:rsidRPr="000B5405">
        <w:fldChar w:fldCharType="begin" w:fldLock="1"/>
      </w:r>
      <w:r w:rsidR="00C25AEA" w:rsidRPr="000B5405">
        <w:instrText>ADDIN CSL_CITATION {"citationItems":[{"id":"ITEM-1","itemData":{"DOI":"10.1016/j.jmbbm.2019.01.011","ISSN":"17516161","author":[{"dropping-particle":"","family":"Mondal","given":"Dibakar","non-dropping-particle":"","parse-names":false,"suffix":""},{"dropping-particle":"","family":"Lin","given":"Shigang","non-dropping-particle":"","parse-names":false,"suffix":""},{"dropping-particle":"","family":"Rizkalla","given":"Amin S.","non-dropping-particle":"","parse-names":false,"suffix":""},{"dropping-particle":"","family":"Mequanint","given":"Kibret","non-dropping-particle":"","parse-names":false,"suffix":""}],"container-title":"Journal of the Mechanical Behavior of Biomedical Materials","id":"ITEM-1","issued":{"date-parts":[["2019","4"]]},"page":"162-171","title":"Porous and biodegradable polycaprolactone-borophosphosilicate hybrid scaffolds for osteoblast infiltration and stem cell differentiation","type":"article-journal","volume":"92"},"uris":["http://www.mendeley.com/documents/?uuid=7de2affe-c929-4323-a3ef-cc4682c88368"]}],"mendeley":{"formattedCitation":"&lt;sup&gt;89&lt;/sup&gt;","plainTextFormattedCitation":"89","previouslyFormattedCitation":"&lt;sup&gt;89&lt;/sup&gt;"},"properties":{"noteIndex":0},"schema":"https://github.com/citation-style-language/schema/raw/master/csl-citation.json"}</w:instrText>
      </w:r>
      <w:r w:rsidR="0036179D" w:rsidRPr="000B5405">
        <w:fldChar w:fldCharType="separate"/>
      </w:r>
      <w:r w:rsidR="00C25AEA" w:rsidRPr="000B5405">
        <w:rPr>
          <w:noProof/>
          <w:vertAlign w:val="superscript"/>
        </w:rPr>
        <w:t>89</w:t>
      </w:r>
      <w:r w:rsidR="0036179D" w:rsidRPr="000B5405">
        <w:fldChar w:fldCharType="end"/>
      </w:r>
      <w:r w:rsidR="00513693" w:rsidRPr="000B5405">
        <w:t>. C</w:t>
      </w:r>
      <w:r w:rsidR="002E2AD9" w:rsidRPr="000B5405">
        <w:t xml:space="preserve">ells </w:t>
      </w:r>
      <w:r w:rsidR="00513693" w:rsidRPr="000B5405">
        <w:t xml:space="preserve">successfully </w:t>
      </w:r>
      <w:r w:rsidR="002E2AD9" w:rsidRPr="000B5405">
        <w:t>attach</w:t>
      </w:r>
      <w:r w:rsidR="00513693" w:rsidRPr="000B5405">
        <w:t xml:space="preserve">ed, </w:t>
      </w:r>
      <w:r w:rsidR="002E2AD9" w:rsidRPr="000B5405">
        <w:t>proliferat</w:t>
      </w:r>
      <w:r w:rsidR="00513693" w:rsidRPr="000B5405">
        <w:t>ed</w:t>
      </w:r>
      <w:r w:rsidR="002E2AD9" w:rsidRPr="000B5405">
        <w:t xml:space="preserve"> </w:t>
      </w:r>
      <w:r w:rsidR="00513693" w:rsidRPr="000B5405">
        <w:t>and infiltrated for about 1 mm in the construct</w:t>
      </w:r>
      <w:r w:rsidR="006937E2" w:rsidRPr="000B5405">
        <w:t>. S</w:t>
      </w:r>
      <w:r w:rsidR="002E2AD9" w:rsidRPr="000B5405">
        <w:t>preading and focal</w:t>
      </w:r>
      <w:r w:rsidR="006937E2" w:rsidRPr="000B5405">
        <w:t xml:space="preserve"> </w:t>
      </w:r>
      <w:r w:rsidR="002E2AD9" w:rsidRPr="000B5405">
        <w:t>adhesion formation</w:t>
      </w:r>
      <w:r w:rsidR="006937E2" w:rsidRPr="000B5405">
        <w:t xml:space="preserve"> were excellent. </w:t>
      </w:r>
      <w:r w:rsidR="00513693" w:rsidRPr="000B5405">
        <w:t xml:space="preserve">Boron release from scaffolds </w:t>
      </w:r>
      <w:r w:rsidR="00810009" w:rsidRPr="000B5405">
        <w:t>with 2 mol% B</w:t>
      </w:r>
      <w:r w:rsidR="00810009" w:rsidRPr="000B5405">
        <w:rPr>
          <w:vertAlign w:val="subscript"/>
        </w:rPr>
        <w:t>2</w:t>
      </w:r>
      <w:r w:rsidR="00810009" w:rsidRPr="000B5405">
        <w:t>O</w:t>
      </w:r>
      <w:r w:rsidR="00810009" w:rsidRPr="000B5405">
        <w:rPr>
          <w:vertAlign w:val="subscript"/>
        </w:rPr>
        <w:t>3</w:t>
      </w:r>
      <w:r w:rsidR="00810009" w:rsidRPr="000B5405">
        <w:t xml:space="preserve"> w</w:t>
      </w:r>
      <w:r w:rsidR="00513693" w:rsidRPr="000B5405">
        <w:t xml:space="preserve">as correlated with a significant upregulation of </w:t>
      </w:r>
      <w:r w:rsidR="002E2AD9" w:rsidRPr="000B5405">
        <w:t>A</w:t>
      </w:r>
      <w:r w:rsidR="00513693" w:rsidRPr="000B5405">
        <w:t>LP and</w:t>
      </w:r>
      <w:r w:rsidR="002E2AD9" w:rsidRPr="000B5405">
        <w:t xml:space="preserve"> OCN</w:t>
      </w:r>
      <w:r w:rsidR="00513693" w:rsidRPr="000B5405">
        <w:t>, suggesting differentiation toward the osteoblastic phenotype and ongoing mineralization. Interestingly</w:t>
      </w:r>
      <w:r w:rsidR="00810009" w:rsidRPr="000B5405">
        <w:t>,</w:t>
      </w:r>
      <w:r w:rsidR="00513693" w:rsidRPr="000B5405">
        <w:t xml:space="preserve"> </w:t>
      </w:r>
      <w:r w:rsidR="00810009" w:rsidRPr="000B5405">
        <w:t>hybrids with 5 mol% B</w:t>
      </w:r>
      <w:r w:rsidR="00810009" w:rsidRPr="000B5405">
        <w:rPr>
          <w:vertAlign w:val="subscript"/>
        </w:rPr>
        <w:t>2</w:t>
      </w:r>
      <w:r w:rsidR="00810009" w:rsidRPr="000B5405">
        <w:t>O</w:t>
      </w:r>
      <w:r w:rsidR="00810009" w:rsidRPr="000B5405">
        <w:rPr>
          <w:vertAlign w:val="subscript"/>
        </w:rPr>
        <w:t>3</w:t>
      </w:r>
      <w:r w:rsidR="00810009" w:rsidRPr="000B5405">
        <w:t>, although previously not cytotoxic, had a negative effect on cell differentiation. The authors claim this is possibly a consequence of excessive local release of boron above its cytotoxicity threshold, a shortcoming that might not occur in vivo, where mass transfer is highly superior to the one occurring for in vitro static culture.</w:t>
      </w:r>
      <w:r w:rsidR="00131274" w:rsidRPr="000B5405">
        <w:t xml:space="preserve"> </w:t>
      </w:r>
      <w:r w:rsidR="00EC046F" w:rsidRPr="000B5405">
        <w:t xml:space="preserve">Further studies perhaps using </w:t>
      </w:r>
      <w:r w:rsidR="008F7907" w:rsidRPr="000B5405">
        <w:t>more refined in vitro culture models (e.g. cocultures, bioreactors)</w:t>
      </w:r>
      <w:r w:rsidR="00EC046F" w:rsidRPr="000B5405">
        <w:t xml:space="preserve"> </w:t>
      </w:r>
      <w:r w:rsidR="00EC046F" w:rsidRPr="000B5405">
        <w:lastRenderedPageBreak/>
        <w:t>might shed light on the complex matter of boron release and help to better identify the ideal doping of bioactive glass to obtain the desired therapeutic effect, as it was recently reported for copp</w:t>
      </w:r>
      <w:r w:rsidR="00FE5267" w:rsidRPr="000B5405">
        <w:t>er and its angiogenic potential</w:t>
      </w:r>
      <w:r w:rsidR="008F7907" w:rsidRPr="000B5405">
        <w:fldChar w:fldCharType="begin" w:fldLock="1"/>
      </w:r>
      <w:r w:rsidR="00C25AEA" w:rsidRPr="000B5405">
        <w:instrText>ADDIN CSL_CITATION {"citationItems":[{"id":"ITEM-1","itemData":{"DOI":"10.1371/journal.pone.0113319","ISSN":"1932-6203","abstract":"Bioactive glass (BG) scaffolds are being investigated for bone tissue engineering applications because of their osteoconductive and angiogenic nature. However, to increase the in vivo performance of the scaffold, including enhancing the angiogenetic growth into the scaffolds, some researchers use different modifications of the scaffold including addition of inorganic ionic components to the basic BG composition. In this study, we investigated the in vitro biocompatibility and bioactivity of Cu2+-doped BG derived scaffolds in either BMSC (bone-marrow derived mesenchymal stem cells)-only culture or co-culture of BMSC and human dermal microvascular endothelial cells (HDMEC). In BMSC-only culture, cells were seeded either directly on the scaffolds (3D or direct culture) or were exposed to ionic dissolution products of the BG scaffolds, kept in permeable cell culture inserts (2D or indirect culture). Though we did not observe any direct osteoinduction of BMSCs by alkaline phosphatase (ALP) assay or by PCR, there was increased vascular endothelial growth factor (VEGF) expression, observed by PCR and ELISA assays. Additionally, the scaffolds showed no toxicity to BMSCs and there were healthy live cells found throughout the scaffold. To analyze further the reasons behind the increased VEGF expression and to exploit the benefits of the finding, we used the indirect method with HDMECs in culture plastic and Cu2+-doped BG scaffolds with or without BMSCs in cell culture inserts. There was clear observation of increased endothelial markers by both FACS analysis and acetylated LDL (acLDL) uptake assay. Only in presence of Cu2+-doped BG scaffolds with BMSCs, a high VEGF secretion was demonstrated by ELISA; and typical tubular structures were observed in culture plastics. We conclude that Cu2+-doped BG scaffolds release Cu2+, which in turn act on BMSCs to secrete VEGF. This result is of significance for the application of BG scaffolds in bone tissue engineering approaches.","author":[{"dropping-particle":"","family":"Rath","given":"Subha N.","non-dropping-particle":"","parse-names":false,"suffix":""},{"dropping-particle":"","family":"Brandl","given":"Andreas","non-dropping-particle":"","parse-names":false,"suffix":""},{"dropping-particle":"","family":"Hiller","given":"Daniel","non-dropping-particle":"","parse-names":false,"suffix":""},{"dropping-particle":"","family":"Hoppe","given":"Alexander","non-dropping-particle":"","parse-names":false,"suffix":""},{"dropping-particle":"","family":"Gbureck","given":"Uwe","non-dropping-particle":"","parse-names":false,"suffix":""},{"dropping-particle":"","family":"Horch","given":"Raymund E.","non-dropping-particle":"","parse-names":false,"suffix":""},{"dropping-particle":"","family":"Boccaccini","given":"Aldo R.","non-dropping-particle":"","parse-names":false,"suffix":""},{"dropping-particle":"","family":"Kneser","given":"Ulrich","non-dropping-particle":"","parse-names":false,"suffix":""}],"container-title":"PLoS ONE","editor":[{"dropping-particle":"","family":"Engel","given":"Elisabeth","non-dropping-particle":"","parse-names":false,"suffix":""}],"id":"ITEM-1","issue":"12","issued":{"date-parts":[["2014","12","3"]]},"page":"e113319","publisher":"Public Library of Science","title":"Bioactive Copper-Doped Glass Scaffolds Can Stimulate Endothelial Cells in Co-Culture in Combination with Mesenchymal Stem Cells","type":"article-journal","volume":"9"},"uris":["http://www.mendeley.com/documents/?uuid=1cddd4bf-50b0-45a3-873e-64abfc611ed1"]}],"mendeley":{"formattedCitation":"&lt;sup&gt;90&lt;/sup&gt;","plainTextFormattedCitation":"90","previouslyFormattedCitation":"&lt;sup&gt;90&lt;/sup&gt;"},"properties":{"noteIndex":0},"schema":"https://github.com/citation-style-language/schema/raw/master/csl-citation.json"}</w:instrText>
      </w:r>
      <w:r w:rsidR="008F7907" w:rsidRPr="000B5405">
        <w:fldChar w:fldCharType="separate"/>
      </w:r>
      <w:r w:rsidR="00C25AEA" w:rsidRPr="000B5405">
        <w:rPr>
          <w:noProof/>
          <w:vertAlign w:val="superscript"/>
        </w:rPr>
        <w:t>90</w:t>
      </w:r>
      <w:r w:rsidR="008F7907" w:rsidRPr="000B5405">
        <w:fldChar w:fldCharType="end"/>
      </w:r>
      <w:r w:rsidR="00FE5267" w:rsidRPr="000B5405">
        <w:t>.</w:t>
      </w:r>
      <w:r w:rsidR="008F7907" w:rsidRPr="000B5405">
        <w:t xml:space="preserve"> </w:t>
      </w:r>
      <w:r w:rsidR="00131274" w:rsidRPr="000B5405">
        <w:t xml:space="preserve">One of the main limits to the use of </w:t>
      </w:r>
      <w:r w:rsidR="00FE5267" w:rsidRPr="000B5405">
        <w:t>PCL</w:t>
      </w:r>
      <w:r w:rsidR="00131274" w:rsidRPr="000B5405">
        <w:t xml:space="preserve"> as organic component of class II hybrids is</w:t>
      </w:r>
      <w:r w:rsidR="00FE5267" w:rsidRPr="000B5405">
        <w:t xml:space="preserve">, as </w:t>
      </w:r>
      <w:r w:rsidR="00131274" w:rsidRPr="000B5405">
        <w:t xml:space="preserve">it is for </w:t>
      </w:r>
      <w:r w:rsidR="00FE5267" w:rsidRPr="000B5405">
        <w:t xml:space="preserve">most aliphatic polyesters, </w:t>
      </w:r>
      <w:r w:rsidR="00131274" w:rsidRPr="000B5405">
        <w:t xml:space="preserve">its lack of reactive </w:t>
      </w:r>
      <w:r w:rsidR="008A20E5" w:rsidRPr="000B5405">
        <w:t>sidechains</w:t>
      </w:r>
      <w:r w:rsidR="00131274" w:rsidRPr="000B5405">
        <w:t xml:space="preserve">. This </w:t>
      </w:r>
      <w:r w:rsidR="00FE5267" w:rsidRPr="000B5405">
        <w:t>effectively limit</w:t>
      </w:r>
      <w:r w:rsidR="00131274" w:rsidRPr="000B5405">
        <w:t>s</w:t>
      </w:r>
      <w:r w:rsidR="00FE5267" w:rsidRPr="000B5405">
        <w:t xml:space="preserve"> the possible </w:t>
      </w:r>
      <w:r w:rsidR="00131274" w:rsidRPr="000B5405">
        <w:t>bonding</w:t>
      </w:r>
      <w:r w:rsidR="00FE5267" w:rsidRPr="000B5405">
        <w:t xml:space="preserve"> sites between the organic and inorganic phase</w:t>
      </w:r>
      <w:r w:rsidR="00131274" w:rsidRPr="000B5405">
        <w:t>s</w:t>
      </w:r>
      <w:r w:rsidR="00FE5267" w:rsidRPr="000B5405">
        <w:t>.</w:t>
      </w:r>
      <w:r w:rsidR="008A4042" w:rsidRPr="000B5405">
        <w:t xml:space="preserve"> Chain-end functionalization can only go so far.</w:t>
      </w:r>
    </w:p>
    <w:p w14:paraId="6C6BAD9F" w14:textId="3C3CF32D" w:rsidR="00844ACE" w:rsidRPr="000B5405" w:rsidRDefault="00E53E18" w:rsidP="004A41A0">
      <w:r w:rsidRPr="000B5405">
        <w:t xml:space="preserve">Sang </w:t>
      </w:r>
      <w:r w:rsidRPr="000B5405">
        <w:rPr>
          <w:i/>
          <w:iCs/>
        </w:rPr>
        <w:t>et al.</w:t>
      </w:r>
      <w:r w:rsidR="0036179D" w:rsidRPr="000B5405">
        <w:rPr>
          <w:i/>
          <w:iCs/>
        </w:rPr>
        <w:fldChar w:fldCharType="begin" w:fldLock="1"/>
      </w:r>
      <w:r w:rsidR="00C25AEA" w:rsidRPr="000B5405">
        <w:rPr>
          <w:i/>
          <w:iCs/>
        </w:rPr>
        <w:instrText>ADDIN CSL_CITATION {"citationItems":[{"id":"ITEM-1","itemData":{"DOI":"10.1021/acs.chemmater.8b00751","ISSN":"0897-4756","author":[{"dropping-particle":"","family":"Sang","given":"Tian","non-dropping-particle":"","parse-names":false,"suffix":""},{"dropping-particle":"","family":"Li","given":"Siwei","non-dropping-particle":"","parse-names":false,"suffix":""},{"dropping-particle":"","family":"Ting","given":"Hung-Kai","non-dropping-particle":"","parse-names":false,"suffix":""},{"dropping-particle":"","family":"Stevens","given":"Molly M.","non-dropping-particle":"","parse-names":false,"suffix":""},{"dropping-particle":"","family":"Becer","given":"C. Remzi","non-dropping-particle":"","parse-names":false,"suffix":""},{"dropping-particle":"","family":"Jones","given":"Julian R.","non-dropping-particle":"","parse-names":false,"suffix":""}],"container-title":"Chemistry of Materials","id":"ITEM-1","issue":"11","issued":{"date-parts":[["2018","6","12"]]},"page":"3743-3751","title":"Hybrids of Silica/Poly(caprolactone coglycidoxypropyl trimethoxysilane) as Biomaterials","type":"article-journal","volume":"30"},"uris":["http://www.mendeley.com/documents/?uuid=0c0787c1-7c4c-4ea7-b7d3-e4cb70725c5f"]}],"mendeley":{"formattedCitation":"&lt;sup&gt;91&lt;/sup&gt;","plainTextFormattedCitation":"91","previouslyFormattedCitation":"&lt;sup&gt;91&lt;/sup&gt;"},"properties":{"noteIndex":0},"schema":"https://github.com/citation-style-language/schema/raw/master/csl-citation.json"}</w:instrText>
      </w:r>
      <w:r w:rsidR="0036179D" w:rsidRPr="000B5405">
        <w:rPr>
          <w:i/>
          <w:iCs/>
        </w:rPr>
        <w:fldChar w:fldCharType="separate"/>
      </w:r>
      <w:r w:rsidR="00C25AEA" w:rsidRPr="000B5405">
        <w:rPr>
          <w:iCs/>
          <w:noProof/>
          <w:vertAlign w:val="superscript"/>
        </w:rPr>
        <w:t>91</w:t>
      </w:r>
      <w:r w:rsidR="0036179D" w:rsidRPr="000B5405">
        <w:rPr>
          <w:i/>
          <w:iCs/>
        </w:rPr>
        <w:fldChar w:fldCharType="end"/>
      </w:r>
      <w:r w:rsidRPr="000B5405">
        <w:t xml:space="preserve"> </w:t>
      </w:r>
      <w:r w:rsidR="00FE5267" w:rsidRPr="000B5405">
        <w:t xml:space="preserve">offered a possible solution to the problem by developing a </w:t>
      </w:r>
      <w:r w:rsidR="009914A8" w:rsidRPr="000B5405">
        <w:t xml:space="preserve">novel </w:t>
      </w:r>
      <w:r w:rsidR="00FE5267" w:rsidRPr="000B5405">
        <w:t xml:space="preserve">copolymer of caprolactone and GPTMS. </w:t>
      </w:r>
      <w:r w:rsidR="009914A8" w:rsidRPr="000B5405">
        <w:t>One-pot ring opening polymerization (ROP)</w:t>
      </w:r>
      <w:r w:rsidR="00FE5267" w:rsidRPr="000B5405">
        <w:t xml:space="preserve"> of poly(CL-co-GPTMS) was performed </w:t>
      </w:r>
      <w:r w:rsidR="009914A8" w:rsidRPr="000B5405">
        <w:t>at 110 °C using benzyl alcohol as initiator and stannous octoate as catalyzer</w:t>
      </w:r>
      <w:r w:rsidR="000C0A97" w:rsidRPr="000B5405">
        <w:t xml:space="preserve"> (</w:t>
      </w:r>
      <w:r w:rsidR="000C0A97" w:rsidRPr="000B5405">
        <w:fldChar w:fldCharType="begin"/>
      </w:r>
      <w:r w:rsidR="000C0A97" w:rsidRPr="000B5405">
        <w:instrText xml:space="preserve"> REF _Ref119619556 \h  \* MERGEFORMAT </w:instrText>
      </w:r>
      <w:r w:rsidR="000C0A97" w:rsidRPr="000B5405">
        <w:fldChar w:fldCharType="separate"/>
      </w:r>
      <w:r w:rsidR="00C22E77" w:rsidRPr="000B5405">
        <w:t xml:space="preserve">Figure </w:t>
      </w:r>
      <w:r w:rsidR="00C22E77" w:rsidRPr="000B5405">
        <w:rPr>
          <w:noProof/>
        </w:rPr>
        <w:t>4</w:t>
      </w:r>
      <w:r w:rsidR="000C0A97" w:rsidRPr="000B5405">
        <w:fldChar w:fldCharType="end"/>
      </w:r>
      <w:r w:rsidR="000C0A97" w:rsidRPr="000B5405">
        <w:t>)</w:t>
      </w:r>
      <w:r w:rsidR="009914A8" w:rsidRPr="000B5405">
        <w:t>. Various CL/GPTMS ratios were investigated, ranging from 10:2 to 200:2.</w:t>
      </w:r>
    </w:p>
    <w:p w14:paraId="08B5DCE0" w14:textId="77777777" w:rsidR="00844ACE" w:rsidRPr="000B5405" w:rsidRDefault="00844ACE" w:rsidP="00844ACE">
      <w:pPr>
        <w:keepNext/>
        <w:jc w:val="center"/>
      </w:pPr>
      <w:r w:rsidRPr="000B5405">
        <w:rPr>
          <w:noProof/>
        </w:rPr>
        <w:drawing>
          <wp:inline distT="0" distB="0" distL="0" distR="0" wp14:anchorId="1ECF8C95" wp14:editId="57020B06">
            <wp:extent cx="4675083" cy="334072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061" cy="3351431"/>
                    </a:xfrm>
                    <a:prstGeom prst="rect">
                      <a:avLst/>
                    </a:prstGeom>
                    <a:noFill/>
                  </pic:spPr>
                </pic:pic>
              </a:graphicData>
            </a:graphic>
          </wp:inline>
        </w:drawing>
      </w:r>
    </w:p>
    <w:p w14:paraId="5EC22241" w14:textId="1677DDE7" w:rsidR="00844ACE" w:rsidRPr="000B5405" w:rsidRDefault="00844ACE" w:rsidP="00C2654A">
      <w:pPr>
        <w:pStyle w:val="Didascalia"/>
        <w:jc w:val="center"/>
        <w:rPr>
          <w:i w:val="0"/>
          <w:iCs w:val="0"/>
          <w:color w:val="auto"/>
        </w:rPr>
      </w:pPr>
      <w:bookmarkStart w:id="20" w:name="_Ref119619556"/>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00C22E77" w:rsidRPr="000B5405">
        <w:rPr>
          <w:b/>
          <w:bCs/>
          <w:i w:val="0"/>
          <w:iCs w:val="0"/>
          <w:noProof/>
          <w:color w:val="auto"/>
        </w:rPr>
        <w:t>4</w:t>
      </w:r>
      <w:r w:rsidRPr="000B5405">
        <w:rPr>
          <w:b/>
          <w:bCs/>
          <w:i w:val="0"/>
          <w:iCs w:val="0"/>
          <w:color w:val="auto"/>
        </w:rPr>
        <w:fldChar w:fldCharType="end"/>
      </w:r>
      <w:bookmarkEnd w:id="20"/>
      <w:r w:rsidRPr="000B5405">
        <w:rPr>
          <w:b/>
          <w:bCs/>
          <w:i w:val="0"/>
          <w:iCs w:val="0"/>
          <w:color w:val="auto"/>
        </w:rPr>
        <w:t xml:space="preserve">: </w:t>
      </w:r>
      <w:r w:rsidR="00CF3043" w:rsidRPr="000B5405">
        <w:rPr>
          <w:i w:val="0"/>
          <w:iCs w:val="0"/>
          <w:color w:val="auto"/>
        </w:rPr>
        <w:t>Scheme</w:t>
      </w:r>
      <w:r w:rsidR="00C2654A" w:rsidRPr="000B5405">
        <w:rPr>
          <w:i w:val="0"/>
          <w:iCs w:val="0"/>
          <w:color w:val="auto"/>
        </w:rPr>
        <w:t xml:space="preserve"> showing the ring opening polymerization of caprolactone and (3-glycidyloxypropyl) </w:t>
      </w:r>
      <w:proofErr w:type="spellStart"/>
      <w:r w:rsidR="00C2654A" w:rsidRPr="000B5405">
        <w:rPr>
          <w:i w:val="0"/>
          <w:iCs w:val="0"/>
          <w:color w:val="auto"/>
        </w:rPr>
        <w:t>trimethoxysilane</w:t>
      </w:r>
      <w:proofErr w:type="spellEnd"/>
      <w:r w:rsidR="00C2654A" w:rsidRPr="000B5405">
        <w:rPr>
          <w:i w:val="0"/>
          <w:iCs w:val="0"/>
          <w:color w:val="auto"/>
        </w:rPr>
        <w:t xml:space="preserve"> monomer, forming a poly(CL-co-GPTMS) random copolymer (top). Typical sample and structure of the final materials are also shown (bottom). Figure adapted from reference </w:t>
      </w:r>
      <w:r w:rsidR="00C2654A" w:rsidRPr="000B5405">
        <w:rPr>
          <w:i w:val="0"/>
          <w:iCs w:val="0"/>
          <w:color w:val="auto"/>
        </w:rPr>
        <w:fldChar w:fldCharType="begin" w:fldLock="1"/>
      </w:r>
      <w:r w:rsidR="00C371EA" w:rsidRPr="000B5405">
        <w:rPr>
          <w:i w:val="0"/>
          <w:iCs w:val="0"/>
          <w:color w:val="auto"/>
        </w:rPr>
        <w:instrText>ADDIN CSL_CITATION {"citationItems":[{"id":"ITEM-1","itemData":{"DOI":"10.1021/acs.chemmater.8b00751","ISSN":"0897-4756","author":[{"dropping-particle":"","family":"Sang","given":"Tian","non-dropping-particle":"","parse-names":false,"suffix":""},{"dropping-particle":"","family":"Li","given":"Siwei","non-dropping-particle":"","parse-names":false,"suffix":""},{"dropping-particle":"","family":"Ting","given":"Hung-Kai","non-dropping-particle":"","parse-names":false,"suffix":""},{"dropping-particle":"","family":"Stevens","given":"Molly M.","non-dropping-particle":"","parse-names":false,"suffix":""},{"dropping-particle":"","family":"Becer","given":"C. Remzi","non-dropping-particle":"","parse-names":false,"suffix":""},{"dropping-particle":"","family":"Jones","given":"Julian R.","non-dropping-particle":"","parse-names":false,"suffix":""}],"container-title":"Chemistry of Materials","id":"ITEM-1","issue":"11","issued":{"date-parts":[["2018","6","12"]]},"page":"3743-3751","title":"Hybrids of Silica/Poly(caprolactone coglycidoxypropyl trimethoxysilane) as Biomaterials","type":"article-journal","volume":"30"},"uris":["http://www.mendeley.com/documents/?uuid=0c0787c1-7c4c-4ea7-b7d3-e4cb70725c5f"]}],"mendeley":{"formattedCitation":"&lt;sup&gt;91&lt;/sup&gt;","plainTextFormattedCitation":"91","previouslyFormattedCitation":"&lt;sup&gt;91&lt;/sup&gt;"},"properties":{"noteIndex":0},"schema":"https://github.com/citation-style-language/schema/raw/master/csl-citation.json"}</w:instrText>
      </w:r>
      <w:r w:rsidR="00C2654A" w:rsidRPr="000B5405">
        <w:rPr>
          <w:i w:val="0"/>
          <w:iCs w:val="0"/>
          <w:color w:val="auto"/>
        </w:rPr>
        <w:fldChar w:fldCharType="separate"/>
      </w:r>
      <w:r w:rsidR="00C2654A" w:rsidRPr="000B5405">
        <w:rPr>
          <w:i w:val="0"/>
          <w:iCs w:val="0"/>
          <w:noProof/>
          <w:color w:val="auto"/>
          <w:vertAlign w:val="superscript"/>
        </w:rPr>
        <w:t>91</w:t>
      </w:r>
      <w:r w:rsidR="00C2654A" w:rsidRPr="000B5405">
        <w:rPr>
          <w:i w:val="0"/>
          <w:iCs w:val="0"/>
          <w:color w:val="auto"/>
        </w:rPr>
        <w:fldChar w:fldCharType="end"/>
      </w:r>
      <w:r w:rsidR="00C2654A" w:rsidRPr="000B5405">
        <w:rPr>
          <w:i w:val="0"/>
          <w:iCs w:val="0"/>
          <w:color w:val="auto"/>
        </w:rPr>
        <w:t xml:space="preserve"> with permission of ACS Publications.</w:t>
      </w:r>
    </w:p>
    <w:p w14:paraId="455244FF" w14:textId="58A90203" w:rsidR="00844ACE" w:rsidRPr="000B5405" w:rsidRDefault="009914A8" w:rsidP="004A41A0">
      <w:r w:rsidRPr="000B5405">
        <w:t xml:space="preserve">This leads to a polymer with side </w:t>
      </w:r>
      <w:proofErr w:type="spellStart"/>
      <w:r w:rsidRPr="000B5405">
        <w:t>trimethoxysilane</w:t>
      </w:r>
      <w:proofErr w:type="spellEnd"/>
      <w:r w:rsidRPr="000B5405">
        <w:t xml:space="preserve"> groups that can hydrolyze during the sol-gel process</w:t>
      </w:r>
      <w:r w:rsidR="002652BA" w:rsidRPr="000B5405">
        <w:t xml:space="preserve">, leaving silanol groups that </w:t>
      </w:r>
      <w:r w:rsidRPr="000B5405">
        <w:t>can act as starting sites for the</w:t>
      </w:r>
      <w:r w:rsidR="002652BA" w:rsidRPr="000B5405">
        <w:t xml:space="preserve"> polycondensation </w:t>
      </w:r>
      <w:r w:rsidRPr="000B5405">
        <w:t>of the silica network</w:t>
      </w:r>
      <w:r w:rsidR="002652BA" w:rsidRPr="000B5405">
        <w:t>.</w:t>
      </w:r>
      <w:r w:rsidRPr="000B5405">
        <w:t xml:space="preserve"> The use of this novel copolymer offered the possibility to fine</w:t>
      </w:r>
      <w:r w:rsidR="00D30694" w:rsidRPr="000B5405">
        <w:t>ly</w:t>
      </w:r>
      <w:r w:rsidRPr="000B5405">
        <w:t xml:space="preserve"> tailor the </w:t>
      </w:r>
      <w:r w:rsidR="002652BA" w:rsidRPr="000B5405">
        <w:t xml:space="preserve">mechanical properties of the </w:t>
      </w:r>
      <w:r w:rsidR="00970F44" w:rsidRPr="000B5405">
        <w:t>final material</w:t>
      </w:r>
      <w:r w:rsidRPr="000B5405">
        <w:t xml:space="preserve"> by </w:t>
      </w:r>
      <w:r w:rsidR="00976387" w:rsidRPr="000B5405">
        <w:t xml:space="preserve">independently </w:t>
      </w:r>
      <w:r w:rsidR="004A41A0" w:rsidRPr="000B5405">
        <w:t>tuning</w:t>
      </w:r>
      <w:r w:rsidRPr="000B5405">
        <w:t xml:space="preserve"> the organic-to-inorganic and CL/GPTMS ratios</w:t>
      </w:r>
      <w:r w:rsidR="004A41A0" w:rsidRPr="000B5405">
        <w:t>. The result is a transparent, amorphous and homogeneous material</w:t>
      </w:r>
      <w:r w:rsidRPr="000B5405">
        <w:t xml:space="preserve"> </w:t>
      </w:r>
      <w:r w:rsidR="004A41A0" w:rsidRPr="000B5405">
        <w:t>with</w:t>
      </w:r>
      <w:r w:rsidR="002652BA" w:rsidRPr="000B5405">
        <w:t xml:space="preserve"> </w:t>
      </w:r>
      <w:r w:rsidR="004A41A0" w:rsidRPr="000B5405">
        <w:t xml:space="preserve">a remarkably linear elastic mechanical behavior characterized by high strength, </w:t>
      </w:r>
      <w:r w:rsidR="002652BA" w:rsidRPr="000B5405">
        <w:t>s</w:t>
      </w:r>
      <w:r w:rsidR="004A41A0" w:rsidRPr="000B5405">
        <w:t>atisfactory strain to failure and no significant hysteresis when subject to cyclic load</w:t>
      </w:r>
      <w:r w:rsidR="002652BA" w:rsidRPr="000B5405">
        <w:t>.</w:t>
      </w:r>
      <w:r w:rsidR="004A41A0" w:rsidRPr="000B5405">
        <w:t xml:space="preserve"> </w:t>
      </w:r>
      <w:r w:rsidR="008A4042" w:rsidRPr="000B5405">
        <w:t xml:space="preserve">The authors claim that this novel approach to the fabrication of PCL-based hybrids is more efficient compared to previously described PCL functionalization. </w:t>
      </w:r>
      <w:r w:rsidR="004A41A0" w:rsidRPr="000B5405">
        <w:t>In addition, a preliminary ISO10993-compliant biological evaluation of poly(CL-co-GPTMS)/SiO</w:t>
      </w:r>
      <w:r w:rsidR="004A41A0" w:rsidRPr="000B5405">
        <w:rPr>
          <w:vertAlign w:val="subscript"/>
        </w:rPr>
        <w:t>2</w:t>
      </w:r>
      <w:r w:rsidR="004A41A0" w:rsidRPr="000B5405">
        <w:t xml:space="preserve"> hybrids did not highlight significant cytotoxicity and showed good adhesion of MC3T3-E1 </w:t>
      </w:r>
      <w:proofErr w:type="spellStart"/>
      <w:r w:rsidR="004A41A0" w:rsidRPr="000B5405">
        <w:t>preosteoblasts</w:t>
      </w:r>
      <w:proofErr w:type="spellEnd"/>
      <w:r w:rsidR="004A41A0" w:rsidRPr="000B5405">
        <w:t>.</w:t>
      </w:r>
    </w:p>
    <w:p w14:paraId="1D3B519F" w14:textId="371B89DD" w:rsidR="006371C2" w:rsidRPr="000B5405" w:rsidRDefault="00127D60" w:rsidP="00715E31">
      <w:r w:rsidRPr="000B5405">
        <w:t>The</w:t>
      </w:r>
      <w:r w:rsidR="007E3C34" w:rsidRPr="000B5405">
        <w:t xml:space="preserve">se </w:t>
      </w:r>
      <w:r w:rsidRPr="000B5405">
        <w:t xml:space="preserve">recent studies highlight how a smart chemical reaction between the organic and inorganic component of a hybrid can open up to novel materials with unique properties, in particular in terms of mechanical behavior. </w:t>
      </w:r>
      <w:r w:rsidRPr="000B5405">
        <w:lastRenderedPageBreak/>
        <w:t>However, research also showed how a conventional class II approach (i.e.</w:t>
      </w:r>
      <w:r w:rsidR="007E3C34" w:rsidRPr="000B5405">
        <w:t>,</w:t>
      </w:r>
      <w:r w:rsidRPr="000B5405">
        <w:t xml:space="preserve"> a three</w:t>
      </w:r>
      <w:r w:rsidR="007E3C34" w:rsidRPr="000B5405">
        <w:t>-</w:t>
      </w:r>
      <w:r w:rsidRPr="000B5405">
        <w:t>component synthesis comprising a polymer, a sol-gel silicate network and a coupling agent) is limited by the availability of reactive groups and by the miscibility of the polymer phase in the sol-gel pot. A further step forward to overcome th</w:t>
      </w:r>
      <w:r w:rsidR="000265AD" w:rsidRPr="000B5405">
        <w:t xml:space="preserve">e </w:t>
      </w:r>
      <w:r w:rsidRPr="000B5405">
        <w:t>issue is the development of class IV hybrids, in which both the organic and inorganic network are formed in situ at the same time</w:t>
      </w:r>
      <w:r w:rsidR="00C3691D" w:rsidRPr="000B5405">
        <w:t xml:space="preserve"> and covalent bonds form between the networks</w:t>
      </w:r>
      <w:r w:rsidRPr="000B5405">
        <w:t xml:space="preserve">. This approach results in greater homogeneity and interpenetration of the two networks. However, it is intrinsically more complex, requiring more careful processing control. When the variables are </w:t>
      </w:r>
      <w:r w:rsidR="00715E31" w:rsidRPr="000B5405">
        <w:t>correctly controlled, this approach can result in the fabrication of hybrid materials with properties that go beyond the simple combination of its components</w:t>
      </w:r>
      <w:r w:rsidR="00D21055" w:rsidRPr="000B5405">
        <w:t>. Interestingly, one of the most successful and remarkable examples of this approach is a case of serendipity</w:t>
      </w:r>
      <w:r w:rsidR="0036179D" w:rsidRPr="000B5405">
        <w:fldChar w:fldCharType="begin" w:fldLock="1"/>
      </w:r>
      <w:r w:rsidR="00C25AEA" w:rsidRPr="000B5405">
        <w:instrText>ADDIN CSL_CITATION {"citationItems":[{"id":"ITEM-1","itemData":{"DOI":"10.1039/C8MH00027A","ISSN":"2051-6347","abstract":"Novel sol–gel hybrid materials that put bounce in bioactive glass, can self-heal and can be directly 3D printed.","author":[{"dropping-particle":"","family":"Tallia","given":"Francesca","non-dropping-particle":"","parse-names":false,"suffix":""},{"dropping-particle":"","family":"Russo","given":"Laura","non-dropping-particle":"","parse-names":false,"suffix":""},{"dropping-particle":"","family":"Li","given":"Siwei","non-dropping-particle":"","parse-names":false,"suffix":""},{"dropping-particle":"","family":"Orrin","given":"Alexandra L. H.","non-dropping-particle":"","parse-names":false,"suffix":""},{"dropping-particle":"","family":"Shi","given":"Xiaomeng","non-dropping-particle":"","parse-names":false,"suffix":""},{"dropping-particle":"","family":"Chen","given":"Shu","non-dropping-particle":"","parse-names":false,"suffix":""},{"dropping-particle":"","family":"Steele","given":"Joseph A. M.","non-dropping-particle":"","parse-names":false,"suffix":""},{"dropping-particle":"","family":"Meille","given":"Sylvain","non-dropping-particle":"","parse-names":false,"suffix":""},{"dropping-particle":"","family":"Chevalier","given":"Jérôme","non-dropping-particle":"","parse-names":false,"suffix":""},{"dropping-particle":"","family":"Lee","given":"Peter D.","non-dropping-particle":"","parse-names":false,"suffix":""},{"dropping-particle":"","family":"Stevens","given":"Molly M.","non-dropping-particle":"","parse-names":false,"suffix":""},{"dropping-particle":"","family":"Cipolla","given":"Laura","non-dropping-particle":"","parse-names":false,"suffix":""},{"dropping-particle":"","family":"Jones","given":"Julian R.","non-dropping-particle":"","parse-names":false,"suffix":""}],"container-title":"Materials Horizons","id":"ITEM-1","issue":"5","issued":{"date-parts":[["2018"]]},"page":"849-860","title":"Bouncing and 3D printable hybrids with self-healing properties","type":"article-journal","volume":"5"},"uris":["http://www.mendeley.com/documents/?uuid=5b76d295-18f6-462d-af9c-fd12b40a1558"]}],"mendeley":{"formattedCitation":"&lt;sup&gt;92&lt;/sup&gt;","plainTextFormattedCitation":"92","previouslyFormattedCitation":"&lt;sup&gt;92&lt;/sup&gt;"},"properties":{"noteIndex":0},"schema":"https://github.com/citation-style-language/schema/raw/master/csl-citation.json"}</w:instrText>
      </w:r>
      <w:r w:rsidR="0036179D" w:rsidRPr="000B5405">
        <w:fldChar w:fldCharType="separate"/>
      </w:r>
      <w:r w:rsidR="00C25AEA" w:rsidRPr="000B5405">
        <w:rPr>
          <w:noProof/>
          <w:vertAlign w:val="superscript"/>
        </w:rPr>
        <w:t>92</w:t>
      </w:r>
      <w:r w:rsidR="0036179D" w:rsidRPr="000B5405">
        <w:fldChar w:fldCharType="end"/>
      </w:r>
      <w:r w:rsidR="00D21055" w:rsidRPr="000B5405">
        <w:t>. While developing a protocol for the synthesis of class II PCL/SiO</w:t>
      </w:r>
      <w:r w:rsidR="00D21055" w:rsidRPr="000B5405">
        <w:rPr>
          <w:vertAlign w:val="subscript"/>
        </w:rPr>
        <w:t>2</w:t>
      </w:r>
      <w:r w:rsidR="00D21055" w:rsidRPr="000B5405">
        <w:t xml:space="preserve"> hybrids in THF, the unexpected polymerization of the solvent, initiated by the coupling agent (GPTMS), led to the formation of </w:t>
      </w:r>
      <w:r w:rsidR="00D30694" w:rsidRPr="000B5405">
        <w:t>a poly(caprolactone-co-tetrahydrofuran) copolymer</w:t>
      </w:r>
      <w:r w:rsidR="00D21055" w:rsidRPr="000B5405">
        <w:t xml:space="preserve"> and, ultimately, to the fabrication </w:t>
      </w:r>
      <w:r w:rsidR="00715E31" w:rsidRPr="000B5405">
        <w:t>of</w:t>
      </w:r>
      <w:r w:rsidR="00D21055" w:rsidRPr="000B5405">
        <w:t xml:space="preserve"> a novel </w:t>
      </w:r>
      <w:r w:rsidR="00715E31" w:rsidRPr="000B5405">
        <w:t>SiO</w:t>
      </w:r>
      <w:r w:rsidR="00715E31" w:rsidRPr="000B5405">
        <w:rPr>
          <w:vertAlign w:val="subscript"/>
        </w:rPr>
        <w:t>2</w:t>
      </w:r>
      <w:r w:rsidR="00715E31" w:rsidRPr="000B5405">
        <w:t>/PTHF/PCL-</w:t>
      </w:r>
      <w:proofErr w:type="spellStart"/>
      <w:r w:rsidR="00715E31" w:rsidRPr="000B5405">
        <w:t>diCOOH</w:t>
      </w:r>
      <w:proofErr w:type="spellEnd"/>
      <w:r w:rsidR="00715E31" w:rsidRPr="000B5405">
        <w:t xml:space="preserve"> hybrid</w:t>
      </w:r>
      <w:r w:rsidR="00D21055" w:rsidRPr="000B5405">
        <w:t xml:space="preserve"> exhibiting unique </w:t>
      </w:r>
      <w:r w:rsidR="00715E31" w:rsidRPr="000B5405">
        <w:t>elastomeric behavior (so-called “</w:t>
      </w:r>
      <w:r w:rsidR="0098099E" w:rsidRPr="000B5405">
        <w:t xml:space="preserve">Bouncing </w:t>
      </w:r>
      <w:proofErr w:type="spellStart"/>
      <w:r w:rsidR="0098099E" w:rsidRPr="000B5405">
        <w:t>Bio</w:t>
      </w:r>
      <w:r w:rsidR="00715E31" w:rsidRPr="000B5405">
        <w:t>glass</w:t>
      </w:r>
      <w:proofErr w:type="spellEnd"/>
      <w:r w:rsidR="00715E31" w:rsidRPr="000B5405">
        <w:t xml:space="preserve">”) </w:t>
      </w:r>
      <w:r w:rsidR="0098099E" w:rsidRPr="000B5405">
        <w:t>with</w:t>
      </w:r>
      <w:r w:rsidR="00F66AA3" w:rsidRPr="000B5405">
        <w:t xml:space="preserve"> autonomous</w:t>
      </w:r>
      <w:r w:rsidR="0098099E" w:rsidRPr="000B5405">
        <w:t xml:space="preserve"> </w:t>
      </w:r>
      <w:r w:rsidR="00715E31" w:rsidRPr="000B5405">
        <w:t>self-healing properties.</w:t>
      </w:r>
      <w:r w:rsidR="00131274" w:rsidRPr="000B5405">
        <w:t xml:space="preserve"> </w:t>
      </w:r>
      <w:r w:rsidR="00D21055" w:rsidRPr="000B5405">
        <w:t>The</w:t>
      </w:r>
      <w:r w:rsidR="00131274" w:rsidRPr="000B5405">
        <w:t xml:space="preserve"> hybrid </w:t>
      </w:r>
      <w:r w:rsidR="00D21055" w:rsidRPr="000B5405">
        <w:t>is synthesized following a</w:t>
      </w:r>
      <w:r w:rsidR="00131274" w:rsidRPr="000B5405">
        <w:t xml:space="preserve"> three-pot reaction</w:t>
      </w:r>
      <w:r w:rsidR="00F94090" w:rsidRPr="000B5405">
        <w:t xml:space="preserve"> that results in a material described by the authors as a combination of class II and class IV</w:t>
      </w:r>
      <w:r w:rsidR="00131274" w:rsidRPr="000B5405">
        <w:t>.</w:t>
      </w:r>
      <w:r w:rsidR="00D21055" w:rsidRPr="000B5405">
        <w:t xml:space="preserve"> First, </w:t>
      </w:r>
      <w:r w:rsidR="000D3499" w:rsidRPr="000B5405">
        <w:t>carboxylic acid end-capped PCL (</w:t>
      </w:r>
      <w:r w:rsidR="00D21055" w:rsidRPr="000B5405">
        <w:t>PCL-</w:t>
      </w:r>
      <w:proofErr w:type="spellStart"/>
      <w:r w:rsidR="00D21055" w:rsidRPr="000B5405">
        <w:t>diCOOH</w:t>
      </w:r>
      <w:proofErr w:type="spellEnd"/>
      <w:r w:rsidR="000D3499" w:rsidRPr="000B5405">
        <w:t>)</w:t>
      </w:r>
      <w:r w:rsidR="00D21055" w:rsidRPr="000B5405">
        <w:t xml:space="preserve"> was obtained through TEMPO oxidation of a low MW (M</w:t>
      </w:r>
      <w:r w:rsidR="00D21055" w:rsidRPr="000B5405">
        <w:rPr>
          <w:vertAlign w:val="subscript"/>
        </w:rPr>
        <w:t>n</w:t>
      </w:r>
      <w:r w:rsidR="00D21055" w:rsidRPr="000B5405">
        <w:t xml:space="preserve"> = 530 g/mol) PCL diol precursor. </w:t>
      </w:r>
      <w:r w:rsidR="000D3499" w:rsidRPr="000B5405">
        <w:t xml:space="preserve">The reaction was performed in THF. </w:t>
      </w:r>
      <w:r w:rsidR="0098099E" w:rsidRPr="000B5405">
        <w:t>The</w:t>
      </w:r>
      <w:r w:rsidR="000D3499" w:rsidRPr="000B5405">
        <w:t xml:space="preserve"> </w:t>
      </w:r>
      <w:r w:rsidR="00D21055" w:rsidRPr="000B5405">
        <w:t>PCL-</w:t>
      </w:r>
      <w:proofErr w:type="spellStart"/>
      <w:r w:rsidR="00D21055" w:rsidRPr="000B5405">
        <w:t>diCOOH</w:t>
      </w:r>
      <w:proofErr w:type="spellEnd"/>
      <w:r w:rsidR="00D21055" w:rsidRPr="000B5405">
        <w:t xml:space="preserve"> was </w:t>
      </w:r>
      <w:r w:rsidR="000D3499" w:rsidRPr="000B5405">
        <w:t xml:space="preserve">then </w:t>
      </w:r>
      <w:r w:rsidR="00D21055" w:rsidRPr="000B5405">
        <w:t>grafted with GPTMS</w:t>
      </w:r>
      <w:r w:rsidR="000D3499" w:rsidRPr="000B5405">
        <w:t xml:space="preserve"> using boron trifluoride </w:t>
      </w:r>
      <w:proofErr w:type="spellStart"/>
      <w:r w:rsidR="000D3499" w:rsidRPr="000B5405">
        <w:t>diethyletherate</w:t>
      </w:r>
      <w:proofErr w:type="spellEnd"/>
      <w:r w:rsidR="000D3499" w:rsidRPr="000B5405">
        <w:t xml:space="preserve"> </w:t>
      </w:r>
      <w:r w:rsidR="00D1513D" w:rsidRPr="000B5405">
        <w:t>(BF</w:t>
      </w:r>
      <w:r w:rsidR="00D1513D" w:rsidRPr="000B5405">
        <w:rPr>
          <w:vertAlign w:val="subscript"/>
        </w:rPr>
        <w:t>3</w:t>
      </w:r>
      <w:r w:rsidR="00D1513D" w:rsidRPr="000B5405">
        <w:t>O</w:t>
      </w:r>
      <w:r w:rsidR="00B1342D" w:rsidRPr="000B5405">
        <w:t>e</w:t>
      </w:r>
      <w:r w:rsidR="00D1513D" w:rsidRPr="000B5405">
        <w:t>t</w:t>
      </w:r>
      <w:r w:rsidR="00D1513D" w:rsidRPr="000B5405">
        <w:rPr>
          <w:vertAlign w:val="subscript"/>
        </w:rPr>
        <w:t>2</w:t>
      </w:r>
      <w:r w:rsidR="00D1513D" w:rsidRPr="000B5405">
        <w:t xml:space="preserve">) </w:t>
      </w:r>
      <w:r w:rsidR="000D3499" w:rsidRPr="000B5405">
        <w:t>as epoxide ring activator</w:t>
      </w:r>
      <w:r w:rsidR="00C10A85" w:rsidRPr="000B5405">
        <w:t xml:space="preserve"> (</w:t>
      </w:r>
      <w:r w:rsidR="008A20E5" w:rsidRPr="000B5405">
        <w:t>Lewis’s</w:t>
      </w:r>
      <w:r w:rsidR="00C10A85" w:rsidRPr="000B5405">
        <w:t xml:space="preserve"> acid)</w:t>
      </w:r>
      <w:r w:rsidR="00D21055" w:rsidRPr="000B5405">
        <w:t>.</w:t>
      </w:r>
      <w:r w:rsidR="000D3499" w:rsidRPr="000B5405">
        <w:t xml:space="preserve"> </w:t>
      </w:r>
      <w:r w:rsidR="00D21055" w:rsidRPr="000B5405">
        <w:t xml:space="preserve">During this step, the </w:t>
      </w:r>
      <w:r w:rsidR="000D3499" w:rsidRPr="000B5405">
        <w:t xml:space="preserve">activated epoxide ring of the </w:t>
      </w:r>
      <w:r w:rsidR="00D21055" w:rsidRPr="000B5405">
        <w:t xml:space="preserve">coupling agent also acts as an initiator for the </w:t>
      </w:r>
      <w:r w:rsidR="000D3499" w:rsidRPr="000B5405">
        <w:t xml:space="preserve">polymerization </w:t>
      </w:r>
      <w:r w:rsidR="00D21055" w:rsidRPr="000B5405">
        <w:t xml:space="preserve">of THF </w:t>
      </w:r>
      <w:r w:rsidR="000D3499" w:rsidRPr="000B5405">
        <w:t>into PTHF, a linear polyether obtained by cationic ring opening polymerization (CROP) at room temperature and pressure (RTP conditions).</w:t>
      </w:r>
      <w:r w:rsidR="00D1513D" w:rsidRPr="000B5405">
        <w:t xml:space="preserve"> </w:t>
      </w:r>
      <w:r w:rsidR="00C25AEA" w:rsidRPr="000B5405">
        <w:t>This unique synthesis protocol is patent protected</w:t>
      </w:r>
      <w:r w:rsidR="00C25AEA" w:rsidRPr="000B5405">
        <w:fldChar w:fldCharType="begin" w:fldLock="1"/>
      </w:r>
      <w:r w:rsidR="00844ACE" w:rsidRPr="000B5405">
        <w:instrText>ADDIN CSL_CITATION {"citationItems":[{"id":"ITEM-1","itemData":{"author":[{"dropping-particle":"","family":"Tallia","given":"Francesca","non-dropping-particle":"","parse-names":false,"suffix":""},{"dropping-particle":"","family":"Jones","given":"Julian R","non-dropping-particle":"","parse-names":false,"suffix":""},{"dropping-particle":"","family":"Cipolla","given":"Laura","non-dropping-particle":"","parse-names":false,"suffix":""},{"dropping-particle":"","family":"Russo","given":"Laura","non-dropping-particle":"","parse-names":false,"suffix":""},{"dropping-particle":"","family":"Young","given":"Gloria","non-dropping-particle":"","parse-names":false,"suffix":""}],"id":"ITEM-1","issued":{"date-parts":[["2016"]]},"number":"WO2017168168A1","title":"Hybrid materials and process for production thereof","type":"patent"},"uris":["http://www.mendeley.com/documents/?uuid=aa0d5e6f-4291-4d71-bdc6-ec0dedc556af"]}],"mendeley":{"formattedCitation":"&lt;sup&gt;37&lt;/sup&gt;","plainTextFormattedCitation":"37","previouslyFormattedCitation":"&lt;sup&gt;37&lt;/sup&gt;"},"properties":{"noteIndex":0},"schema":"https://github.com/citation-style-language/schema/raw/master/csl-citation.json"}</w:instrText>
      </w:r>
      <w:r w:rsidR="00C25AEA" w:rsidRPr="000B5405">
        <w:fldChar w:fldCharType="separate"/>
      </w:r>
      <w:r w:rsidR="00C25AEA" w:rsidRPr="000B5405">
        <w:rPr>
          <w:noProof/>
          <w:vertAlign w:val="superscript"/>
        </w:rPr>
        <w:t>37</w:t>
      </w:r>
      <w:r w:rsidR="00C25AEA" w:rsidRPr="000B5405">
        <w:fldChar w:fldCharType="end"/>
      </w:r>
      <w:r w:rsidR="00C25AEA" w:rsidRPr="000B5405">
        <w:t xml:space="preserve">. </w:t>
      </w:r>
      <w:r w:rsidR="00C10A85" w:rsidRPr="000B5405">
        <w:t xml:space="preserve">Results obtained by </w:t>
      </w:r>
      <w:r w:rsidR="00C10A85" w:rsidRPr="000B5405">
        <w:rPr>
          <w:vertAlign w:val="superscript"/>
        </w:rPr>
        <w:t>1</w:t>
      </w:r>
      <w:r w:rsidR="00C10A85" w:rsidRPr="000B5405">
        <w:t xml:space="preserve">H-NMR show that </w:t>
      </w:r>
      <w:r w:rsidR="00D1513D" w:rsidRPr="000B5405">
        <w:t xml:space="preserve">this polymerization occurs only in presence </w:t>
      </w:r>
      <w:r w:rsidR="00715E31" w:rsidRPr="000B5405">
        <w:t>of BF</w:t>
      </w:r>
      <w:r w:rsidR="00715E31" w:rsidRPr="000B5405">
        <w:rPr>
          <w:vertAlign w:val="subscript"/>
        </w:rPr>
        <w:t>3</w:t>
      </w:r>
      <w:r w:rsidR="00715E31" w:rsidRPr="000B5405">
        <w:t>O</w:t>
      </w:r>
      <w:r w:rsidR="00B1342D" w:rsidRPr="000B5405">
        <w:t>e</w:t>
      </w:r>
      <w:r w:rsidR="00715E31" w:rsidRPr="000B5405">
        <w:t>t</w:t>
      </w:r>
      <w:r w:rsidR="00715E31" w:rsidRPr="000B5405">
        <w:rPr>
          <w:vertAlign w:val="subscript"/>
        </w:rPr>
        <w:t>2</w:t>
      </w:r>
      <w:r w:rsidR="00715E31" w:rsidRPr="000B5405">
        <w:t xml:space="preserve"> </w:t>
      </w:r>
      <w:r w:rsidR="00D1513D" w:rsidRPr="000B5405">
        <w:t>and</w:t>
      </w:r>
      <w:r w:rsidR="00715E31" w:rsidRPr="000B5405">
        <w:t xml:space="preserve"> GPTMS, </w:t>
      </w:r>
      <w:r w:rsidR="00D1513D" w:rsidRPr="000B5405">
        <w:t>while</w:t>
      </w:r>
      <w:r w:rsidR="00715E31" w:rsidRPr="000B5405">
        <w:t xml:space="preserve"> </w:t>
      </w:r>
      <w:r w:rsidR="000D3499" w:rsidRPr="000B5405">
        <w:t>PCL-</w:t>
      </w:r>
      <w:proofErr w:type="spellStart"/>
      <w:r w:rsidR="000D3499" w:rsidRPr="000B5405">
        <w:t>diCOOH</w:t>
      </w:r>
      <w:proofErr w:type="spellEnd"/>
      <w:r w:rsidR="00C10A85" w:rsidRPr="000B5405">
        <w:t xml:space="preserve"> is not necessary</w:t>
      </w:r>
      <w:r w:rsidR="000D3499" w:rsidRPr="000B5405">
        <w:t>.</w:t>
      </w:r>
      <w:r w:rsidR="00C10A85" w:rsidRPr="000B5405">
        <w:t xml:space="preserve"> The authors propose a possible mechanism of reaction</w:t>
      </w:r>
      <w:r w:rsidR="00C32A08" w:rsidRPr="000B5405">
        <w:t xml:space="preserve"> involving first the </w:t>
      </w:r>
      <w:r w:rsidR="00C10A85" w:rsidRPr="000B5405">
        <w:t>ring opening of the epoxide</w:t>
      </w:r>
      <w:r w:rsidR="00C32A08" w:rsidRPr="000B5405">
        <w:t xml:space="preserve"> and then, as a consequence, the opening of the THF ring and its polymerization into PTHF.</w:t>
      </w:r>
      <w:r w:rsidR="00BE775E" w:rsidRPr="000B5405">
        <w:t xml:space="preserve"> The final structure is a </w:t>
      </w:r>
      <w:r w:rsidR="00BE775E" w:rsidRPr="000B5405">
        <w:rPr>
          <w:color w:val="000000" w:themeColor="text1"/>
        </w:rPr>
        <w:t>combination</w:t>
      </w:r>
      <w:r w:rsidR="00BE775E" w:rsidRPr="000B5405">
        <w:t xml:space="preserve"> of PCL and PTHF chains within a SiO</w:t>
      </w:r>
      <w:r w:rsidR="00BE775E" w:rsidRPr="000B5405">
        <w:rPr>
          <w:vertAlign w:val="subscript"/>
        </w:rPr>
        <w:t>2</w:t>
      </w:r>
      <w:r w:rsidR="00BE775E" w:rsidRPr="000B5405">
        <w:t xml:space="preserve"> network,</w:t>
      </w:r>
      <w:r w:rsidR="00C32A08" w:rsidRPr="000B5405">
        <w:t xml:space="preserve"> </w:t>
      </w:r>
      <w:r w:rsidR="00BE775E" w:rsidRPr="000B5405">
        <w:t>with multiple interactions between components, including covalent bonds, hydrogen bonding, London forces and dipole-dipole interactions</w:t>
      </w:r>
      <w:r w:rsidR="003B75B8" w:rsidRPr="000B5405">
        <w:t xml:space="preserve"> (</w:t>
      </w:r>
      <w:r w:rsidR="003B75B8" w:rsidRPr="000B5405">
        <w:fldChar w:fldCharType="begin"/>
      </w:r>
      <w:r w:rsidR="003B75B8" w:rsidRPr="000B5405">
        <w:instrText xml:space="preserve"> REF _Ref78450702 \h  \* MERGEFORMAT </w:instrText>
      </w:r>
      <w:r w:rsidR="003B75B8" w:rsidRPr="000B5405">
        <w:fldChar w:fldCharType="separate"/>
      </w:r>
      <w:r w:rsidR="00C22E77" w:rsidRPr="000B5405">
        <w:rPr>
          <w:color w:val="000000" w:themeColor="text1"/>
        </w:rPr>
        <w:t xml:space="preserve">Figure </w:t>
      </w:r>
      <w:r w:rsidR="00C22E77" w:rsidRPr="000B5405">
        <w:rPr>
          <w:noProof/>
          <w:color w:val="000000" w:themeColor="text1"/>
        </w:rPr>
        <w:t>5</w:t>
      </w:r>
      <w:r w:rsidR="003B75B8" w:rsidRPr="000B5405">
        <w:fldChar w:fldCharType="end"/>
      </w:r>
      <w:r w:rsidR="003B75B8" w:rsidRPr="000B5405">
        <w:t>)</w:t>
      </w:r>
      <w:r w:rsidR="00BE775E" w:rsidRPr="000B5405">
        <w:t>.</w:t>
      </w:r>
    </w:p>
    <w:p w14:paraId="6B0612A5" w14:textId="269AD463" w:rsidR="00B13030" w:rsidRPr="000B5405" w:rsidRDefault="0083211D" w:rsidP="00816039">
      <w:pPr>
        <w:spacing w:after="0"/>
        <w:jc w:val="center"/>
      </w:pPr>
      <w:r w:rsidRPr="000B5405">
        <w:rPr>
          <w:noProof/>
          <w:lang w:val="en-GB" w:eastAsia="en-GB"/>
        </w:rPr>
        <w:drawing>
          <wp:inline distT="0" distB="0" distL="0" distR="0" wp14:anchorId="09EEF5CA" wp14:editId="21557A5F">
            <wp:extent cx="4574914" cy="2779414"/>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7939" cy="2799478"/>
                    </a:xfrm>
                    <a:prstGeom prst="rect">
                      <a:avLst/>
                    </a:prstGeom>
                    <a:noFill/>
                  </pic:spPr>
                </pic:pic>
              </a:graphicData>
            </a:graphic>
          </wp:inline>
        </w:drawing>
      </w:r>
    </w:p>
    <w:p w14:paraId="1442919D" w14:textId="55D01A9A" w:rsidR="006371C2" w:rsidRPr="000B5405" w:rsidRDefault="006371C2" w:rsidP="008F7F18">
      <w:pPr>
        <w:pStyle w:val="Didascalia"/>
        <w:spacing w:after="360"/>
        <w:jc w:val="center"/>
        <w:rPr>
          <w:i w:val="0"/>
          <w:iCs w:val="0"/>
          <w:color w:val="000000" w:themeColor="text1"/>
        </w:rPr>
      </w:pPr>
      <w:bookmarkStart w:id="21" w:name="_Ref78450702"/>
      <w:r w:rsidRPr="000B5405">
        <w:rPr>
          <w:b/>
          <w:bCs/>
          <w:i w:val="0"/>
          <w:iCs w:val="0"/>
          <w:color w:val="000000" w:themeColor="text1"/>
        </w:rPr>
        <w:t xml:space="preserve">Figure </w:t>
      </w:r>
      <w:r w:rsidRPr="000B5405">
        <w:rPr>
          <w:b/>
          <w:bCs/>
          <w:i w:val="0"/>
          <w:iCs w:val="0"/>
          <w:color w:val="000000" w:themeColor="text1"/>
        </w:rPr>
        <w:fldChar w:fldCharType="begin"/>
      </w:r>
      <w:r w:rsidRPr="000B5405">
        <w:rPr>
          <w:b/>
          <w:bCs/>
          <w:i w:val="0"/>
          <w:iCs w:val="0"/>
          <w:color w:val="000000" w:themeColor="text1"/>
        </w:rPr>
        <w:instrText xml:space="preserve"> SEQ Figure \* ARABIC </w:instrText>
      </w:r>
      <w:r w:rsidRPr="000B5405">
        <w:rPr>
          <w:b/>
          <w:bCs/>
          <w:i w:val="0"/>
          <w:iCs w:val="0"/>
          <w:color w:val="000000" w:themeColor="text1"/>
        </w:rPr>
        <w:fldChar w:fldCharType="separate"/>
      </w:r>
      <w:r w:rsidR="00C22E77" w:rsidRPr="000B5405">
        <w:rPr>
          <w:b/>
          <w:bCs/>
          <w:i w:val="0"/>
          <w:iCs w:val="0"/>
          <w:noProof/>
          <w:color w:val="000000" w:themeColor="text1"/>
        </w:rPr>
        <w:t>5</w:t>
      </w:r>
      <w:r w:rsidRPr="000B5405">
        <w:rPr>
          <w:b/>
          <w:bCs/>
          <w:i w:val="0"/>
          <w:iCs w:val="0"/>
          <w:color w:val="000000" w:themeColor="text1"/>
        </w:rPr>
        <w:fldChar w:fldCharType="end"/>
      </w:r>
      <w:bookmarkEnd w:id="21"/>
      <w:r w:rsidRPr="000B5405">
        <w:rPr>
          <w:b/>
          <w:bCs/>
          <w:i w:val="0"/>
          <w:iCs w:val="0"/>
          <w:color w:val="000000" w:themeColor="text1"/>
        </w:rPr>
        <w:t>:</w:t>
      </w:r>
      <w:r w:rsidRPr="000B5405">
        <w:rPr>
          <w:i w:val="0"/>
          <w:iCs w:val="0"/>
          <w:color w:val="000000" w:themeColor="text1"/>
        </w:rPr>
        <w:t xml:space="preserve"> Schematic representation of the SiO</w:t>
      </w:r>
      <w:r w:rsidRPr="000B5405">
        <w:rPr>
          <w:i w:val="0"/>
          <w:iCs w:val="0"/>
          <w:color w:val="000000" w:themeColor="text1"/>
          <w:vertAlign w:val="subscript"/>
        </w:rPr>
        <w:t>2</w:t>
      </w:r>
      <w:r w:rsidRPr="000B5405">
        <w:rPr>
          <w:i w:val="0"/>
          <w:iCs w:val="0"/>
          <w:color w:val="000000" w:themeColor="text1"/>
        </w:rPr>
        <w:t>/PTHF/PCL-</w:t>
      </w:r>
      <w:proofErr w:type="spellStart"/>
      <w:r w:rsidRPr="000B5405">
        <w:rPr>
          <w:i w:val="0"/>
          <w:iCs w:val="0"/>
          <w:color w:val="000000" w:themeColor="text1"/>
        </w:rPr>
        <w:t>diCOOH</w:t>
      </w:r>
      <w:proofErr w:type="spellEnd"/>
      <w:r w:rsidRPr="000B5405">
        <w:rPr>
          <w:i w:val="0"/>
          <w:iCs w:val="0"/>
          <w:color w:val="000000" w:themeColor="text1"/>
        </w:rPr>
        <w:t xml:space="preserve"> hybrid</w:t>
      </w:r>
      <w:r w:rsidR="00EA25A5" w:rsidRPr="000B5405">
        <w:rPr>
          <w:i w:val="0"/>
          <w:iCs w:val="0"/>
          <w:color w:val="000000" w:themeColor="text1"/>
        </w:rPr>
        <w:t>,</w:t>
      </w:r>
      <w:r w:rsidRPr="000B5405">
        <w:rPr>
          <w:i w:val="0"/>
          <w:iCs w:val="0"/>
          <w:color w:val="000000" w:themeColor="text1"/>
        </w:rPr>
        <w:t xml:space="preserve"> </w:t>
      </w:r>
      <w:r w:rsidR="00EA25A5" w:rsidRPr="000B5405">
        <w:rPr>
          <w:i w:val="0"/>
          <w:iCs w:val="0"/>
          <w:color w:val="000000" w:themeColor="text1"/>
        </w:rPr>
        <w:t xml:space="preserve">modified from </w:t>
      </w:r>
      <w:proofErr w:type="spellStart"/>
      <w:r w:rsidR="00EA25A5" w:rsidRPr="000B5405">
        <w:rPr>
          <w:i w:val="0"/>
          <w:iCs w:val="0"/>
          <w:color w:val="000000" w:themeColor="text1"/>
        </w:rPr>
        <w:t>Tallia</w:t>
      </w:r>
      <w:proofErr w:type="spellEnd"/>
      <w:r w:rsidR="00EA25A5" w:rsidRPr="000B5405">
        <w:rPr>
          <w:i w:val="0"/>
          <w:iCs w:val="0"/>
          <w:color w:val="000000" w:themeColor="text1"/>
        </w:rPr>
        <w:t xml:space="preserve"> </w:t>
      </w:r>
      <w:r w:rsidR="00EA25A5" w:rsidRPr="000B5405">
        <w:rPr>
          <w:color w:val="000000" w:themeColor="text1"/>
        </w:rPr>
        <w:t>et al.</w:t>
      </w:r>
      <w:r w:rsidRPr="000B5405">
        <w:rPr>
          <w:i w:val="0"/>
          <w:iCs w:val="0"/>
          <w:color w:val="000000" w:themeColor="text1"/>
        </w:rPr>
        <w:t xml:space="preserve"> </w:t>
      </w:r>
      <w:r w:rsidRPr="000B5405">
        <w:rPr>
          <w:i w:val="0"/>
          <w:iCs w:val="0"/>
          <w:color w:val="000000" w:themeColor="text1"/>
        </w:rPr>
        <w:fldChar w:fldCharType="begin" w:fldLock="1"/>
      </w:r>
      <w:r w:rsidR="00C25AEA" w:rsidRPr="000B5405">
        <w:rPr>
          <w:i w:val="0"/>
          <w:iCs w:val="0"/>
          <w:color w:val="000000" w:themeColor="text1"/>
        </w:rPr>
        <w:instrText>ADDIN CSL_CITATION {"citationItems":[{"id":"ITEM-1","itemData":{"DOI":"10.1039/C8MH00027A","ISSN":"2051-6347","abstract":"Novel sol–gel hybrid materials that put bounce in bioactive glass, can self-heal and can be directly 3D printed.","author":[{"dropping-particle":"","family":"Tallia","given":"Francesca","non-dropping-particle":"","parse-names":false,"suffix":""},{"dropping-particle":"","family":"Russo","given":"Laura","non-dropping-particle":"","parse-names":false,"suffix":""},{"dropping-particle":"","family":"Li","given":"Siwei","non-dropping-particle":"","parse-names":false,"suffix":""},{"dropping-particle":"","family":"Orrin","given":"Alexandra L. H.","non-dropping-particle":"","parse-names":false,"suffix":""},{"dropping-particle":"","family":"Shi","given":"Xiaomeng","non-dropping-particle":"","parse-names":false,"suffix":""},{"dropping-particle":"","family":"Chen","given":"Shu","non-dropping-particle":"","parse-names":false,"suffix":""},{"dropping-particle":"","family":"Steele","given":"Joseph A. M.","non-dropping-particle":"","parse-names":false,"suffix":""},{"dropping-particle":"","family":"Meille","given":"Sylvain","non-dropping-particle":"","parse-names":false,"suffix":""},{"dropping-particle":"","family":"Chevalier","given":"Jérôme","non-dropping-particle":"","parse-names":false,"suffix":""},{"dropping-particle":"","family":"Lee","given":"Peter D.","non-dropping-particle":"","parse-names":false,"suffix":""},{"dropping-particle":"","family":"Stevens","given":"Molly M.","non-dropping-particle":"","parse-names":false,"suffix":""},{"dropping-particle":"","family":"Cipolla","given":"Laura","non-dropping-particle":"","parse-names":false,"suffix":""},{"dropping-particle":"","family":"Jones","given":"Julian R.","non-dropping-particle":"","parse-names":false,"suffix":""}],"container-title":"Materials Horizons","id":"ITEM-1","issue":"5","issued":{"date-parts":[["2018"]]},"page":"849-860","title":"Bouncing and 3D printable hybrids with self-healing properties","type":"article-journal","volume":"5"},"uris":["http://www.mendeley.com/documents/?uuid=5b76d295-18f6-462d-af9c-fd12b40a1558"]}],"mendeley":{"formattedCitation":"&lt;sup&gt;92&lt;/sup&gt;","plainTextFormattedCitation":"92","previouslyFormattedCitation":"&lt;sup&gt;92&lt;/sup&gt;"},"properties":{"noteIndex":0},"schema":"https://github.com/citation-style-language/schema/raw/master/csl-citation.json"}</w:instrText>
      </w:r>
      <w:r w:rsidRPr="000B5405">
        <w:rPr>
          <w:i w:val="0"/>
          <w:iCs w:val="0"/>
          <w:color w:val="000000" w:themeColor="text1"/>
        </w:rPr>
        <w:fldChar w:fldCharType="separate"/>
      </w:r>
      <w:r w:rsidR="00C25AEA" w:rsidRPr="000B5405">
        <w:rPr>
          <w:i w:val="0"/>
          <w:iCs w:val="0"/>
          <w:noProof/>
          <w:color w:val="000000" w:themeColor="text1"/>
          <w:vertAlign w:val="superscript"/>
        </w:rPr>
        <w:t>92</w:t>
      </w:r>
      <w:r w:rsidRPr="000B5405">
        <w:rPr>
          <w:i w:val="0"/>
          <w:iCs w:val="0"/>
          <w:color w:val="000000" w:themeColor="text1"/>
        </w:rPr>
        <w:fldChar w:fldCharType="end"/>
      </w:r>
      <w:r w:rsidRPr="000B5405">
        <w:rPr>
          <w:i w:val="0"/>
          <w:iCs w:val="0"/>
          <w:color w:val="000000" w:themeColor="text1"/>
        </w:rPr>
        <w:t>, highlighting the hypothesized GPTMS-mediated covalent bonding between inorganic and organic phases as well as the other interactions between polymer chains.</w:t>
      </w:r>
    </w:p>
    <w:p w14:paraId="7B9D0A3D" w14:textId="489DBFD9" w:rsidR="00F66AA3" w:rsidRPr="000B5405" w:rsidRDefault="00170B22" w:rsidP="00715E31">
      <w:r w:rsidRPr="000B5405">
        <w:lastRenderedPageBreak/>
        <w:t>This complex interlaced structure is thought to be responsible for the elastomeric, self-healing properties of th</w:t>
      </w:r>
      <w:r w:rsidR="0093383A" w:rsidRPr="000B5405">
        <w:t>is</w:t>
      </w:r>
      <w:r w:rsidRPr="000B5405">
        <w:t xml:space="preserve"> hybrid.</w:t>
      </w:r>
      <w:r w:rsidR="00F66AA3" w:rsidRPr="000B5405">
        <w:t xml:space="preserve"> In particular, the bouncy elastomeric behavior is probably related to the in situ formation of PTHF chains which act as soft segments within the network. The organic component has also a key role in self-healing: the complex network of weak intermolecular forces between the organic components can rearrange itself after a damage, thanks also to the elastomeric nature of PTHF, which helps chain rearrangements and accommodates healing. H-bonds are thought to be the major interaction responsible for the healing, however London forces and dipole-dipole interactions probably have a significant role, too.</w:t>
      </w:r>
    </w:p>
    <w:p w14:paraId="132CE141" w14:textId="2B115EAA" w:rsidR="00BE775E" w:rsidRPr="000B5405" w:rsidRDefault="00170B22" w:rsidP="00715E31">
      <w:r w:rsidRPr="000B5405">
        <w:t xml:space="preserve">By reason of its behavior, the authors investigated the application of the material </w:t>
      </w:r>
      <w:r w:rsidR="0093383A" w:rsidRPr="000B5405">
        <w:t>for the regeneration of</w:t>
      </w:r>
      <w:r w:rsidRPr="000B5405">
        <w:t xml:space="preserve"> cartilage</w:t>
      </w:r>
      <w:r w:rsidR="0093383A" w:rsidRPr="000B5405">
        <w:t>, a tissue with</w:t>
      </w:r>
      <w:r w:rsidR="00C35AD8" w:rsidRPr="000B5405">
        <w:t xml:space="preserve"> </w:t>
      </w:r>
      <w:r w:rsidRPr="000B5405">
        <w:t xml:space="preserve">unique mechanical behavior and </w:t>
      </w:r>
      <w:r w:rsidR="0093383A" w:rsidRPr="000B5405">
        <w:t>lacking</w:t>
      </w:r>
      <w:r w:rsidRPr="000B5405">
        <w:t xml:space="preserve"> intrinsic regenerative potential. </w:t>
      </w:r>
      <w:r w:rsidR="00B902F9" w:rsidRPr="000B5405">
        <w:t>Thanks</w:t>
      </w:r>
      <w:r w:rsidRPr="000B5405">
        <w:t xml:space="preserve"> to a sufficiently wide sol-gel transition period, the gelling hybrid (inorganic-to-organic ratio 80:20) was 3D </w:t>
      </w:r>
      <w:r w:rsidR="00C35AD8" w:rsidRPr="000B5405">
        <w:t xml:space="preserve">printed via Direct Ink Writing </w:t>
      </w:r>
      <w:r w:rsidRPr="000B5405">
        <w:t>to produce woodpile scaffolds and their potential in cartilage regeneration was tested against an ATDC5 chondrogenic cell line. The results are encouraging. Besides evidence of satisfactory cell adhesion, viability and proliferation, several markers related to cartilage formation were promoted.</w:t>
      </w:r>
      <w:r w:rsidR="002A45FF" w:rsidRPr="000B5405">
        <w:t xml:space="preserve"> The biological characterization </w:t>
      </w:r>
      <w:r w:rsidR="00C35AD8" w:rsidRPr="000B5405">
        <w:t xml:space="preserve">showed increased </w:t>
      </w:r>
      <w:r w:rsidR="002A45FF" w:rsidRPr="000B5405">
        <w:t xml:space="preserve">expression of collagen type II, cartilage-specific proteoglycan core protein (CSPCP, or aggrecan) and SOX9. </w:t>
      </w:r>
      <w:r w:rsidR="00C35AD8" w:rsidRPr="000B5405">
        <w:t>C</w:t>
      </w:r>
      <w:r w:rsidR="002A45FF" w:rsidRPr="000B5405">
        <w:t xml:space="preserve">ollagen </w:t>
      </w:r>
      <w:r w:rsidR="00C35AD8" w:rsidRPr="000B5405">
        <w:t xml:space="preserve">type II </w:t>
      </w:r>
      <w:r w:rsidR="002A45FF" w:rsidRPr="000B5405">
        <w:t>production was accompanied by negligible quantities of type I and type X, varieties of the protein that are associated with the formation of fibrous or osseous tissues, respectively. These findings show that hybrids, thanks to their properties halfway between polymers and bioactive glass, could find application not only as bone substitutes, but also in cartilage regeneration. They might indeed offer a solution to the regeneration of one of the most challen</w:t>
      </w:r>
      <w:r w:rsidR="000E3ABA" w:rsidRPr="000B5405">
        <w:t>ging tissues of the human body.</w:t>
      </w:r>
    </w:p>
    <w:p w14:paraId="7D2D14A5" w14:textId="3985BB7C" w:rsidR="000E3ABA" w:rsidRPr="000B5405" w:rsidRDefault="000E3ABA" w:rsidP="000E3ABA">
      <w:pPr>
        <w:pStyle w:val="Titolo3"/>
      </w:pPr>
      <w:bookmarkStart w:id="22" w:name="_Toc57289252"/>
      <w:r w:rsidRPr="000B5405">
        <w:t>Poly(ethylene oxide) and poly(ethylene glycol)</w:t>
      </w:r>
      <w:bookmarkEnd w:id="22"/>
    </w:p>
    <w:p w14:paraId="71616C8A" w14:textId="76E8F5B7" w:rsidR="00B00F0C" w:rsidRPr="000B5405" w:rsidRDefault="00B461EA" w:rsidP="00237264">
      <w:r w:rsidRPr="000B5405">
        <w:t>An alternative synthetic polymer that appear</w:t>
      </w:r>
      <w:r w:rsidR="00C35AD8" w:rsidRPr="000B5405">
        <w:t>s</w:t>
      </w:r>
      <w:r w:rsidRPr="000B5405">
        <w:t xml:space="preserve"> promising as organic</w:t>
      </w:r>
      <w:r w:rsidR="000E3ABA" w:rsidRPr="000B5405">
        <w:t xml:space="preserve"> component of hybrids is poly(eth</w:t>
      </w:r>
      <w:r w:rsidRPr="000B5405">
        <w:t xml:space="preserve">ylene oxide) (PEO), also known as poly(ethylene glycol) (PEG) when the MW is lower than 100 </w:t>
      </w:r>
      <w:proofErr w:type="spellStart"/>
      <w:r w:rsidRPr="000B5405">
        <w:t>kDa</w:t>
      </w:r>
      <w:proofErr w:type="spellEnd"/>
      <w:r w:rsidRPr="000B5405">
        <w:t xml:space="preserve">. PEOs are particularly interesting and versatile polymers for biomedical applications thanks to their relatively low cost and their availability in a variety of molecular configurations (linear or branched) across a broad range of MW, from less than a few hundred </w:t>
      </w:r>
      <w:proofErr w:type="spellStart"/>
      <w:r w:rsidRPr="000B5405">
        <w:t>kDa</w:t>
      </w:r>
      <w:proofErr w:type="spellEnd"/>
      <w:r w:rsidRPr="000B5405">
        <w:t xml:space="preserve"> to several million. </w:t>
      </w:r>
      <w:r w:rsidR="002A0129" w:rsidRPr="000B5405">
        <w:t xml:space="preserve">Similar to PCL, PEOs can be end-capped using desired moieties that act as bond sites for the </w:t>
      </w:r>
      <w:r w:rsidR="009829DE" w:rsidRPr="000B5405">
        <w:t>polymerization</w:t>
      </w:r>
      <w:r w:rsidR="002A0129" w:rsidRPr="000B5405">
        <w:t xml:space="preserve"> of a silicate network during sol-gel</w:t>
      </w:r>
      <w:r w:rsidRPr="000B5405">
        <w:t>.</w:t>
      </w:r>
      <w:r w:rsidR="002A0129" w:rsidRPr="000B5405">
        <w:t xml:space="preserve"> The potential of this family of polymers was first explored by </w:t>
      </w:r>
      <w:proofErr w:type="spellStart"/>
      <w:r w:rsidR="002A0129" w:rsidRPr="000B5405">
        <w:t>Messori</w:t>
      </w:r>
      <w:proofErr w:type="spellEnd"/>
      <w:r w:rsidR="002A0129" w:rsidRPr="000B5405">
        <w:t xml:space="preserve"> </w:t>
      </w:r>
      <w:r w:rsidR="002A0129" w:rsidRPr="000B5405">
        <w:rPr>
          <w:i/>
          <w:iCs/>
        </w:rPr>
        <w:t>et al.</w:t>
      </w:r>
      <w:r w:rsidR="0036179D" w:rsidRPr="000B5405">
        <w:rPr>
          <w:i/>
          <w:iCs/>
        </w:rPr>
        <w:fldChar w:fldCharType="begin" w:fldLock="1"/>
      </w:r>
      <w:r w:rsidR="00C25AEA" w:rsidRPr="000B5405">
        <w:rPr>
          <w:i/>
          <w:iCs/>
        </w:rPr>
        <w:instrText>ADDIN CSL_CITATION {"citationItems":[{"id":"ITEM-1","itemData":{"DOI":"10.1016/j.polymer.2003.12.006","ISSN":"00323861","author":[{"dropping-particle":"","family":"Messori","given":"M.","non-dropping-particle":"","parse-names":false,"suffix":""},{"dropping-particle":"","family":"Toselli","given":"M.","non-dropping-particle":"","parse-names":false,"suffix":""},{"dropping-particle":"","family":"Pilati","given":"F.","non-dropping-particle":"","parse-names":false,"suffix":""},{"dropping-particle":"","family":"Fabbri","given":"E.","non-dropping-particle":"","parse-names":false,"suffix":""},{"dropping-particle":"","family":"Fabbri","given":"P.","non-dropping-particle":"","parse-names":false,"suffix":""},{"dropping-particle":"","family":"Pasquali","given":"L.","non-dropping-particle":"","parse-names":false,"suffix":""},{"dropping-particle":"","family":"Nannarone","given":"S.","non-dropping-particle":"","parse-names":false,"suffix":""}],"container-title":"Polymer","id":"ITEM-1","issue":"3","issued":{"date-parts":[["2004","2"]]},"page":"805-813","title":"Prevention of plasticizer leaching from PVC medical devices by using organic–inorganic hybrid coatings","type":"article-journal","volume":"45"},"uris":["http://www.mendeley.com/documents/?uuid=013f6a02-1deb-4081-8b1d-d9f4c3e26035"]}],"mendeley":{"formattedCitation":"&lt;sup&gt;93&lt;/sup&gt;","plainTextFormattedCitation":"93","previouslyFormattedCitation":"&lt;sup&gt;93&lt;/sup&gt;"},"properties":{"noteIndex":0},"schema":"https://github.com/citation-style-language/schema/raw/master/csl-citation.json"}</w:instrText>
      </w:r>
      <w:r w:rsidR="0036179D" w:rsidRPr="000B5405">
        <w:rPr>
          <w:i/>
          <w:iCs/>
        </w:rPr>
        <w:fldChar w:fldCharType="separate"/>
      </w:r>
      <w:r w:rsidR="00C25AEA" w:rsidRPr="000B5405">
        <w:rPr>
          <w:iCs/>
          <w:noProof/>
          <w:vertAlign w:val="superscript"/>
        </w:rPr>
        <w:t>93</w:t>
      </w:r>
      <w:r w:rsidR="0036179D" w:rsidRPr="000B5405">
        <w:rPr>
          <w:i/>
          <w:iCs/>
        </w:rPr>
        <w:fldChar w:fldCharType="end"/>
      </w:r>
      <w:r w:rsidR="002A0129" w:rsidRPr="000B5405">
        <w:t xml:space="preserve"> in a study investigating class II PEO/silicate hybrids as coating materials to prevent the leaching of plasticizer from PVC-based medical devices (e.g. gloves, fluid bags, tubes, catheters and dialysis equipment). </w:t>
      </w:r>
      <w:r w:rsidRPr="000B5405">
        <w:t>PEO-based O/I hybrid coatings</w:t>
      </w:r>
      <w:r w:rsidR="002A0129" w:rsidRPr="000B5405">
        <w:t xml:space="preserve"> </w:t>
      </w:r>
      <w:r w:rsidRPr="000B5405">
        <w:t>were</w:t>
      </w:r>
      <w:r w:rsidR="002A0129" w:rsidRPr="000B5405">
        <w:t xml:space="preserve"> also</w:t>
      </w:r>
      <w:r w:rsidRPr="000B5405">
        <w:t xml:space="preserve"> proposed as</w:t>
      </w:r>
      <w:r w:rsidR="002A0129" w:rsidRPr="000B5405">
        <w:t xml:space="preserve"> a</w:t>
      </w:r>
      <w:r w:rsidRPr="000B5405">
        <w:t xml:space="preserve"> possible strategy to improve the oxygen barrier properties of PLA films for food packaging applications without hindering their transparency</w:t>
      </w:r>
      <w:r w:rsidR="0036179D" w:rsidRPr="000B5405">
        <w:fldChar w:fldCharType="begin" w:fldLock="1"/>
      </w:r>
      <w:r w:rsidR="00C25AEA" w:rsidRPr="000B5405">
        <w:instrText>ADDIN CSL_CITATION {"citationItems":[{"id":"ITEM-1","itemData":{"DOI":"10.1007/s10924-009-0120-4","ISSN":"1566-2543","author":[{"dropping-particle":"","family":"Iotti","given":"Marco","non-dropping-particle":"","parse-names":false,"suffix":""},{"dropping-particle":"","family":"Fabbri","given":"Paola","non-dropping-particle":"","parse-names":false,"suffix":""},{"dropping-particle":"","family":"Messori","given":"Massimo","non-dropping-particle":"","parse-names":false,"suffix":""},{"dropping-particle":"","family":"Pilati","given":"Francesco","non-dropping-particle":"","parse-names":false,"suffix":""},{"dropping-particle":"","family":"Fava","given":"Patrizia","non-dropping-particle":"","parse-names":false,"suffix":""}],"container-title":"Journal of Polymers and the Environment","id":"ITEM-1","issue":"1","issued":{"date-parts":[["2009","3","14"]]},"page":"10-19","title":"Organic–Inorganic Hybrid Coatings for the Modification of Barrier Properties of Poly(lactic acid) Films for Food Packaging Applications","type":"article-journal","volume":"17"},"uris":["http://www.mendeley.com/documents/?uuid=6ce2f827-7e60-4087-9ebd-a1490f3780ca"]}],"mendeley":{"formattedCitation":"&lt;sup&gt;94&lt;/sup&gt;","plainTextFormattedCitation":"94","previouslyFormattedCitation":"&lt;sup&gt;94&lt;/sup&gt;"},"properties":{"noteIndex":0},"schema":"https://github.com/citation-style-language/schema/raw/master/csl-citation.json"}</w:instrText>
      </w:r>
      <w:r w:rsidR="0036179D" w:rsidRPr="000B5405">
        <w:fldChar w:fldCharType="separate"/>
      </w:r>
      <w:r w:rsidR="00C25AEA" w:rsidRPr="000B5405">
        <w:rPr>
          <w:noProof/>
          <w:vertAlign w:val="superscript"/>
        </w:rPr>
        <w:t>94</w:t>
      </w:r>
      <w:r w:rsidR="0036179D" w:rsidRPr="000B5405">
        <w:fldChar w:fldCharType="end"/>
      </w:r>
      <w:r w:rsidRPr="000B5405">
        <w:t>.</w:t>
      </w:r>
      <w:r w:rsidR="00D06977" w:rsidRPr="000B5405">
        <w:t xml:space="preserve"> More recently, t</w:t>
      </w:r>
      <w:r w:rsidR="0091615A" w:rsidRPr="000B5405">
        <w:t>he combination of sol-gel silica and PEO</w:t>
      </w:r>
      <w:r w:rsidR="00FB53F5" w:rsidRPr="000B5405">
        <w:t>/PEG</w:t>
      </w:r>
      <w:r w:rsidR="0091615A" w:rsidRPr="000B5405">
        <w:t xml:space="preserve"> in tissue engineering was also proposed</w:t>
      </w:r>
      <w:r w:rsidR="0065227E" w:rsidRPr="000B5405">
        <w:t xml:space="preserve"> and characterized</w:t>
      </w:r>
      <w:r w:rsidR="00D06977" w:rsidRPr="000B5405">
        <w:fldChar w:fldCharType="begin" w:fldLock="1"/>
      </w:r>
      <w:r w:rsidR="00C25AEA" w:rsidRPr="000B5405">
        <w:instrText>ADDIN CSL_CITATION {"citationItems":[{"id":"ITEM-1","itemData":{"DOI":"10.1016/j.matchemphys.2013.03.016","IS</w:instrText>
      </w:r>
      <w:r w:rsidR="00C25AEA" w:rsidRPr="000B5405">
        <w:rPr>
          <w:lang w:val="fr-FR"/>
        </w:rPr>
        <w:instrText>SN":"02540584","author":[{"dropping-particle":"","family":"Russo","given":"Laura","non-dropping-particle":"","parse-names":false,"suffix":""},{"dropping-particle":"","family":"Gabrielli","given":"Luca","non-dropping-particle":"","parse-names":false,"suffix":""},{"dropping-particle":"","family":"Valliant","given":"Esther M.","non-dropping-particle":"","parse-names":false,"suffix":""},{"dropping-particle":"","family":"Nicotra","given":"Francesco","non-dropping-particle":"","parse-names":false,"suffix":""},{"dropping-particle":"","family":"Jiménez-Barbero","given":"Jesús","non-dropping-particle":"","parse-names":false,"suffix":""},{"dropping-particle":"","family":"Cipolla","given":"Laura","non-dropping-particle":"","parse-names":false,"suffix":""},{"dropping-particle":"","family":"Jones","given":"Julian R.","non-dropping-particle":"","parse-names":false,"suffix":""}],"container-title":"Materials Chemistry and Physics","id":"ITEM-1","issue":"1","issued":{"date-parts":[["2013","6"]]},"page":"168-175","title":"Novel silica/bis(3-aminopropyl) polyethylene glycol inorganic/organic hybrids by sol–gel chemistry","type":"article-journal","volume":"140"},"uris":["http://www.mendeley.com/documents/?uuid=d87aee7d-4e1c-49e1-989d-63988f5c71e8"]}],"mendeley":{"formattedCitation":"&lt;sup&gt;95&lt;/sup&gt;","plainTextFormattedCitation":"95","previouslyFormattedCitation":"&lt;sup&gt;95&lt;/sup&gt;"},"properties":{"noteIndex":0},"schema":"https://github.com/citation-style-language/schema/raw/master/csl-citation.json"}</w:instrText>
      </w:r>
      <w:r w:rsidR="00D06977" w:rsidRPr="000B5405">
        <w:fldChar w:fldCharType="separate"/>
      </w:r>
      <w:r w:rsidR="00C25AEA" w:rsidRPr="000B5405">
        <w:rPr>
          <w:noProof/>
          <w:vertAlign w:val="superscript"/>
          <w:lang w:val="fr-FR"/>
        </w:rPr>
        <w:t>95</w:t>
      </w:r>
      <w:r w:rsidR="00D06977" w:rsidRPr="000B5405">
        <w:fldChar w:fldCharType="end"/>
      </w:r>
      <w:r w:rsidR="0091615A" w:rsidRPr="000B5405">
        <w:rPr>
          <w:lang w:val="fr-FR"/>
        </w:rPr>
        <w:t>.</w:t>
      </w:r>
      <w:r w:rsidR="00D06977" w:rsidRPr="000B5405">
        <w:rPr>
          <w:lang w:val="fr-FR"/>
        </w:rPr>
        <w:t xml:space="preserve"> </w:t>
      </w:r>
      <w:proofErr w:type="spellStart"/>
      <w:r w:rsidR="0091615A" w:rsidRPr="000B5405">
        <w:rPr>
          <w:lang w:val="fr-FR"/>
        </w:rPr>
        <w:t>Hendrikx</w:t>
      </w:r>
      <w:proofErr w:type="spellEnd"/>
      <w:r w:rsidR="0091615A" w:rsidRPr="000B5405">
        <w:rPr>
          <w:lang w:val="fr-FR"/>
        </w:rPr>
        <w:t xml:space="preserve"> </w:t>
      </w:r>
      <w:r w:rsidR="0091615A" w:rsidRPr="000B5405">
        <w:rPr>
          <w:i/>
          <w:iCs/>
          <w:lang w:val="fr-FR"/>
        </w:rPr>
        <w:t>et al.</w:t>
      </w:r>
      <w:r w:rsidR="0036179D" w:rsidRPr="000B5405">
        <w:rPr>
          <w:i/>
          <w:iCs/>
        </w:rPr>
        <w:fldChar w:fldCharType="begin" w:fldLock="1"/>
      </w:r>
      <w:r w:rsidR="00C25AEA" w:rsidRPr="000B5405">
        <w:rPr>
          <w:i/>
          <w:iCs/>
          <w:lang w:val="fr-FR"/>
        </w:rPr>
        <w:instrText>ADDIN CSL_CITATION {"citationItems":[{"id":"ITEM-1","itemData":{"DOI":"10.1016/j.actbio.2016.02.038","ISSN":"17427061","author":[{"dropping-particle":"","family":"Hendrikx","given":"Stephan","non-dropping-particle":"","parse-names":false,"suffix":""},{"dropping-particle":"","family":"Kascholke","given":"Christian","non-dropping-particle":"","parse-names":false,"suffix":""},{"dropping-particle":"","family":"Flath","given":"Tobias","non-dropping-particle":"","parse-names":false,"suffix":""},{"dropping-particle":"","family":"Schumann","given":"Dirk","non-dropping-particle":"","parse-names":false,"suffix":""},{"dropping-particle":"","family":"Gressenbuch","given":"Mathias","non-dropping-particle":"","parse-names":false,"suffix":""},{"dropping-particle":"","family":"Schulze","given":"F. Peter","non-dropping-particle":"","parse-names":false,"suffix":""},{"dropping-particle":"","family":"Hacker","given":"Michael C.","non-dropping-particle":"","parse-names":false,"suffix":""},{"dropping-particle":"","family":"Schulz-Siegmund","given":"Michaela","non-dropping-particle":"","parse-names":false,"suffix":""}],"container-title":"Acta Biomaterialia","id":"ITEM-1","issued":{"date-parts":[["2016","4"]]},"page":"318-329","title":"Indirect rapid prototyping of sol-gel hybrid glass scaffolds for bone regeneration – Effects of organic crosslinker valence, content and molecular weight on mechanical properties","type":"article-journal","volume":"35"},"uris":["http://www.mendeley.com/documents/?uuid=715027f3-42c5-4715-86b6-f3f4a08688aa"]}],"mendeley":{"formattedCitation":"&lt;sup&gt;96&lt;/sup&gt;","plainTextFormattedCitation":"96","previouslyFormattedCitation":"&lt;sup&gt;96&lt;/sup&gt;"},"properties":{"noteIndex":0},"schema":"https://github.com/citation-style-language/schema/raw/master/csl-citation.json"}</w:instrText>
      </w:r>
      <w:r w:rsidR="0036179D" w:rsidRPr="000B5405">
        <w:rPr>
          <w:i/>
          <w:iCs/>
        </w:rPr>
        <w:fldChar w:fldCharType="separate"/>
      </w:r>
      <w:r w:rsidR="00C25AEA" w:rsidRPr="000B5405">
        <w:rPr>
          <w:iCs/>
          <w:noProof/>
          <w:vertAlign w:val="superscript"/>
          <w:lang w:val="fr-FR"/>
        </w:rPr>
        <w:t>96</w:t>
      </w:r>
      <w:r w:rsidR="0036179D" w:rsidRPr="000B5405">
        <w:rPr>
          <w:i/>
          <w:iCs/>
        </w:rPr>
        <w:fldChar w:fldCharType="end"/>
      </w:r>
      <w:r w:rsidR="00D06977" w:rsidRPr="000B5405">
        <w:rPr>
          <w:lang w:val="fr-FR"/>
        </w:rPr>
        <w:t xml:space="preserve">, for instance, </w:t>
      </w:r>
      <w:proofErr w:type="spellStart"/>
      <w:r w:rsidR="0091615A" w:rsidRPr="000B5405">
        <w:rPr>
          <w:lang w:val="fr-FR"/>
        </w:rPr>
        <w:t>developed</w:t>
      </w:r>
      <w:proofErr w:type="spellEnd"/>
      <w:r w:rsidR="0091615A" w:rsidRPr="000B5405">
        <w:rPr>
          <w:lang w:val="fr-FR"/>
        </w:rPr>
        <w:t xml:space="preserve"> an </w:t>
      </w:r>
      <w:proofErr w:type="spellStart"/>
      <w:r w:rsidR="0091615A" w:rsidRPr="000B5405">
        <w:rPr>
          <w:lang w:val="fr-FR"/>
        </w:rPr>
        <w:t>interesting</w:t>
      </w:r>
      <w:proofErr w:type="spellEnd"/>
      <w:r w:rsidR="0091615A" w:rsidRPr="000B5405">
        <w:rPr>
          <w:lang w:val="fr-FR"/>
        </w:rPr>
        <w:t xml:space="preserve"> indirect FDM-</w:t>
      </w:r>
      <w:proofErr w:type="spellStart"/>
      <w:r w:rsidR="0091615A" w:rsidRPr="000B5405">
        <w:rPr>
          <w:lang w:val="fr-FR"/>
        </w:rPr>
        <w:t>based</w:t>
      </w:r>
      <w:proofErr w:type="spellEnd"/>
      <w:r w:rsidR="0091615A" w:rsidRPr="000B5405">
        <w:rPr>
          <w:lang w:val="fr-FR"/>
        </w:rPr>
        <w:t xml:space="preserve"> technique to </w:t>
      </w:r>
      <w:proofErr w:type="spellStart"/>
      <w:r w:rsidR="0091615A" w:rsidRPr="000B5405">
        <w:rPr>
          <w:lang w:val="fr-FR"/>
        </w:rPr>
        <w:t>prepare</w:t>
      </w:r>
      <w:proofErr w:type="spellEnd"/>
      <w:r w:rsidR="0091615A" w:rsidRPr="000B5405">
        <w:rPr>
          <w:lang w:val="fr-FR"/>
        </w:rPr>
        <w:t xml:space="preserve"> </w:t>
      </w:r>
      <w:proofErr w:type="spellStart"/>
      <w:r w:rsidR="0091615A" w:rsidRPr="000B5405">
        <w:rPr>
          <w:lang w:val="fr-FR"/>
        </w:rPr>
        <w:t>porous</w:t>
      </w:r>
      <w:proofErr w:type="spellEnd"/>
      <w:r w:rsidR="0091615A" w:rsidRPr="000B5405">
        <w:rPr>
          <w:lang w:val="fr-FR"/>
        </w:rPr>
        <w:t xml:space="preserve"> </w:t>
      </w:r>
      <w:proofErr w:type="spellStart"/>
      <w:r w:rsidR="0091615A" w:rsidRPr="000B5405">
        <w:rPr>
          <w:lang w:val="fr-FR"/>
        </w:rPr>
        <w:t>scaffolds</w:t>
      </w:r>
      <w:proofErr w:type="spellEnd"/>
      <w:r w:rsidR="0091615A" w:rsidRPr="000B5405">
        <w:rPr>
          <w:lang w:val="fr-FR"/>
        </w:rPr>
        <w:t xml:space="preserve"> </w:t>
      </w:r>
      <w:proofErr w:type="spellStart"/>
      <w:r w:rsidR="0091615A" w:rsidRPr="000B5405">
        <w:rPr>
          <w:lang w:val="fr-FR"/>
        </w:rPr>
        <w:t>from</w:t>
      </w:r>
      <w:proofErr w:type="spellEnd"/>
      <w:r w:rsidR="0091615A" w:rsidRPr="000B5405">
        <w:rPr>
          <w:lang w:val="fr-FR"/>
        </w:rPr>
        <w:t xml:space="preserve"> </w:t>
      </w:r>
      <w:r w:rsidR="00FB53F5" w:rsidRPr="000B5405">
        <w:rPr>
          <w:lang w:val="fr-FR"/>
        </w:rPr>
        <w:t>class</w:t>
      </w:r>
      <w:r w:rsidR="0091615A" w:rsidRPr="000B5405">
        <w:rPr>
          <w:lang w:val="fr-FR"/>
        </w:rPr>
        <w:t xml:space="preserve"> </w:t>
      </w:r>
      <w:r w:rsidR="00EB75A2" w:rsidRPr="000B5405">
        <w:rPr>
          <w:lang w:val="fr-FR"/>
        </w:rPr>
        <w:t xml:space="preserve">II </w:t>
      </w:r>
      <w:proofErr w:type="spellStart"/>
      <w:r w:rsidR="0091615A" w:rsidRPr="000B5405">
        <w:rPr>
          <w:lang w:val="fr-FR"/>
        </w:rPr>
        <w:t>hybrid</w:t>
      </w:r>
      <w:proofErr w:type="spellEnd"/>
      <w:r w:rsidR="0091615A" w:rsidRPr="000B5405">
        <w:rPr>
          <w:lang w:val="fr-FR"/>
        </w:rPr>
        <w:t xml:space="preserve"> sol</w:t>
      </w:r>
      <w:r w:rsidR="00FB53F5" w:rsidRPr="000B5405">
        <w:rPr>
          <w:lang w:val="fr-FR"/>
        </w:rPr>
        <w:t>s</w:t>
      </w:r>
      <w:r w:rsidR="00EB75A2" w:rsidRPr="000B5405">
        <w:rPr>
          <w:lang w:val="fr-FR"/>
        </w:rPr>
        <w:t xml:space="preserve"> (ICPTES as </w:t>
      </w:r>
      <w:proofErr w:type="spellStart"/>
      <w:r w:rsidR="00EB75A2" w:rsidRPr="000B5405">
        <w:rPr>
          <w:lang w:val="fr-FR"/>
        </w:rPr>
        <w:t>coupling</w:t>
      </w:r>
      <w:proofErr w:type="spellEnd"/>
      <w:r w:rsidR="00EB75A2" w:rsidRPr="000B5405">
        <w:rPr>
          <w:lang w:val="fr-FR"/>
        </w:rPr>
        <w:t xml:space="preserve"> agent)</w:t>
      </w:r>
      <w:r w:rsidR="0091615A" w:rsidRPr="000B5405">
        <w:rPr>
          <w:lang w:val="fr-FR"/>
        </w:rPr>
        <w:t>.</w:t>
      </w:r>
      <w:r w:rsidR="00FB53F5" w:rsidRPr="000B5405">
        <w:rPr>
          <w:lang w:val="fr-FR"/>
        </w:rPr>
        <w:t xml:space="preserve"> </w:t>
      </w:r>
      <w:r w:rsidR="00FB53F5" w:rsidRPr="000B5405">
        <w:t>Several</w:t>
      </w:r>
      <w:r w:rsidR="007375E4" w:rsidRPr="000B5405">
        <w:t xml:space="preserve"> candidate materials were used: </w:t>
      </w:r>
      <w:r w:rsidR="00FB53F5" w:rsidRPr="000B5405">
        <w:t xml:space="preserve">five </w:t>
      </w:r>
      <w:r w:rsidR="007375E4" w:rsidRPr="000B5405">
        <w:t xml:space="preserve">linear </w:t>
      </w:r>
      <w:r w:rsidR="00FB53F5" w:rsidRPr="000B5405">
        <w:t>PEG</w:t>
      </w:r>
      <w:r w:rsidR="007375E4" w:rsidRPr="000B5405">
        <w:t>s</w:t>
      </w:r>
      <w:r w:rsidR="00FB53F5" w:rsidRPr="000B5405">
        <w:t xml:space="preserve"> with different molecular weights ranging from 200 to 8000 Da (all MW are given as numeral average M</w:t>
      </w:r>
      <w:r w:rsidR="00FB53F5" w:rsidRPr="000B5405">
        <w:rPr>
          <w:vertAlign w:val="subscript"/>
        </w:rPr>
        <w:t>n</w:t>
      </w:r>
      <w:r w:rsidR="00FB53F5" w:rsidRPr="000B5405">
        <w:t>)</w:t>
      </w:r>
      <w:r w:rsidR="007375E4" w:rsidRPr="000B5405">
        <w:t xml:space="preserve"> and six PEG-derived branched oligomers, namely</w:t>
      </w:r>
      <w:r w:rsidR="00FB53F5" w:rsidRPr="000B5405">
        <w:t xml:space="preserve"> four trimethylolpropane ethoxylates (TMPEO) with M</w:t>
      </w:r>
      <w:r w:rsidR="00FB53F5" w:rsidRPr="000B5405">
        <w:rPr>
          <w:vertAlign w:val="subscript"/>
        </w:rPr>
        <w:t>n</w:t>
      </w:r>
      <w:r w:rsidR="00FB53F5" w:rsidRPr="000B5405">
        <w:t xml:space="preserve"> from 170 to 1014 and t</w:t>
      </w:r>
      <w:r w:rsidR="007375E4" w:rsidRPr="000B5405">
        <w:t>w</w:t>
      </w:r>
      <w:r w:rsidR="00FB53F5" w:rsidRPr="000B5405">
        <w:t>o pentaerythritol ethoxylates (PETEO) with M</w:t>
      </w:r>
      <w:r w:rsidR="00FB53F5" w:rsidRPr="000B5405">
        <w:rPr>
          <w:vertAlign w:val="subscript"/>
        </w:rPr>
        <w:t>n</w:t>
      </w:r>
      <w:r w:rsidR="00FB53F5" w:rsidRPr="000B5405">
        <w:t xml:space="preserve"> 270 and 797.</w:t>
      </w:r>
      <w:r w:rsidR="007375E4" w:rsidRPr="000B5405">
        <w:t xml:space="preserve"> </w:t>
      </w:r>
      <w:r w:rsidR="0091615A" w:rsidRPr="000B5405">
        <w:t xml:space="preserve">The fabrication approach consists </w:t>
      </w:r>
      <w:r w:rsidR="00210E96" w:rsidRPr="000B5405">
        <w:t xml:space="preserve">of </w:t>
      </w:r>
      <w:r w:rsidR="0091615A" w:rsidRPr="000B5405">
        <w:t>the 3D printing of a sacrificial PCL woodpile and its infiltration with the hybrid sol. Once the hybrid is set, the PCL template can be leached</w:t>
      </w:r>
      <w:r w:rsidR="00E12722" w:rsidRPr="000B5405">
        <w:t xml:space="preserve">. </w:t>
      </w:r>
      <w:r w:rsidR="00AC082A" w:rsidRPr="000B5405">
        <w:t xml:space="preserve">The correct choice of solvent is key: PEO comes in handy as it is </w:t>
      </w:r>
      <w:r w:rsidR="008F7907" w:rsidRPr="000B5405">
        <w:t xml:space="preserve">usually </w:t>
      </w:r>
      <w:r w:rsidR="00AC082A" w:rsidRPr="000B5405">
        <w:t xml:space="preserve">soluble in the ethanol used for the sol-gel process, but insoluble in the organic </w:t>
      </w:r>
      <w:r w:rsidR="00AC082A" w:rsidRPr="000B5405">
        <w:lastRenderedPageBreak/>
        <w:t>solvent used for the leaching of PCL (i.e.</w:t>
      </w:r>
      <w:r w:rsidR="00F44970" w:rsidRPr="000B5405">
        <w:t>,</w:t>
      </w:r>
      <w:r w:rsidR="00AC082A" w:rsidRPr="000B5405">
        <w:t xml:space="preserve"> tetrahydrofuran). </w:t>
      </w:r>
      <w:r w:rsidR="00E12722" w:rsidRPr="000B5405">
        <w:t>This technique, although rather elaborate, leads to scaffolds with tailorable mechanical properties for cancellous bone regeneration</w:t>
      </w:r>
      <w:r w:rsidR="00C371EA" w:rsidRPr="000B5405">
        <w:t xml:space="preserve"> (</w:t>
      </w:r>
      <w:r w:rsidR="00C371EA" w:rsidRPr="000B5405">
        <w:fldChar w:fldCharType="begin"/>
      </w:r>
      <w:r w:rsidR="00C371EA" w:rsidRPr="000B5405">
        <w:instrText xml:space="preserve"> REF _Ref119619451 \h  \* MERGEFORMAT </w:instrText>
      </w:r>
      <w:r w:rsidR="00C371EA" w:rsidRPr="000B5405">
        <w:fldChar w:fldCharType="separate"/>
      </w:r>
      <w:r w:rsidR="00C22E77" w:rsidRPr="000B5405">
        <w:t xml:space="preserve">Figure </w:t>
      </w:r>
      <w:r w:rsidR="00C22E77" w:rsidRPr="000B5405">
        <w:rPr>
          <w:noProof/>
        </w:rPr>
        <w:t>6</w:t>
      </w:r>
      <w:r w:rsidR="00C371EA" w:rsidRPr="000B5405">
        <w:fldChar w:fldCharType="end"/>
      </w:r>
      <w:r w:rsidR="00C371EA" w:rsidRPr="000B5405">
        <w:t>)</w:t>
      </w:r>
      <w:r w:rsidR="00E12722" w:rsidRPr="000B5405">
        <w:t>.</w:t>
      </w:r>
    </w:p>
    <w:p w14:paraId="57A310CF" w14:textId="77777777" w:rsidR="00B00F0C" w:rsidRPr="000B5405" w:rsidRDefault="00B00F0C" w:rsidP="00B00F0C">
      <w:pPr>
        <w:keepNext/>
        <w:jc w:val="center"/>
      </w:pPr>
      <w:r w:rsidRPr="000B5405">
        <w:rPr>
          <w:noProof/>
        </w:rPr>
        <w:drawing>
          <wp:inline distT="0" distB="0" distL="0" distR="0" wp14:anchorId="1AF6E42F" wp14:editId="40FFCF4B">
            <wp:extent cx="4081027" cy="3078178"/>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9042" cy="3091766"/>
                    </a:xfrm>
                    <a:prstGeom prst="rect">
                      <a:avLst/>
                    </a:prstGeom>
                  </pic:spPr>
                </pic:pic>
              </a:graphicData>
            </a:graphic>
          </wp:inline>
        </w:drawing>
      </w:r>
    </w:p>
    <w:p w14:paraId="7BA5FF85" w14:textId="101BA3C0" w:rsidR="00B00F0C" w:rsidRPr="000B5405" w:rsidRDefault="00B00F0C" w:rsidP="000C0A97">
      <w:pPr>
        <w:pStyle w:val="Didascalia"/>
        <w:spacing w:after="360"/>
        <w:jc w:val="center"/>
        <w:rPr>
          <w:b/>
          <w:bCs/>
          <w:i w:val="0"/>
          <w:iCs w:val="0"/>
          <w:color w:val="auto"/>
        </w:rPr>
      </w:pPr>
      <w:bookmarkStart w:id="23" w:name="_Ref119619451"/>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00C22E77" w:rsidRPr="000B5405">
        <w:rPr>
          <w:b/>
          <w:bCs/>
          <w:i w:val="0"/>
          <w:iCs w:val="0"/>
          <w:noProof/>
          <w:color w:val="auto"/>
        </w:rPr>
        <w:t>6</w:t>
      </w:r>
      <w:r w:rsidRPr="000B5405">
        <w:rPr>
          <w:b/>
          <w:bCs/>
          <w:i w:val="0"/>
          <w:iCs w:val="0"/>
          <w:color w:val="auto"/>
        </w:rPr>
        <w:fldChar w:fldCharType="end"/>
      </w:r>
      <w:bookmarkEnd w:id="23"/>
      <w:r w:rsidRPr="000B5405">
        <w:rPr>
          <w:b/>
          <w:bCs/>
          <w:i w:val="0"/>
          <w:iCs w:val="0"/>
          <w:color w:val="auto"/>
        </w:rPr>
        <w:t xml:space="preserve">: </w:t>
      </w:r>
      <w:r w:rsidR="008770F1" w:rsidRPr="000B5405">
        <w:rPr>
          <w:i w:val="0"/>
          <w:iCs w:val="0"/>
          <w:color w:val="auto"/>
        </w:rPr>
        <w:t xml:space="preserve">SEM images of the templates (A-B) and final scaffolds (C-D) obtained by </w:t>
      </w:r>
      <w:proofErr w:type="spellStart"/>
      <w:r w:rsidR="008770F1" w:rsidRPr="000B5405">
        <w:rPr>
          <w:i w:val="0"/>
          <w:iCs w:val="0"/>
          <w:color w:val="auto"/>
        </w:rPr>
        <w:t>Hendrikx</w:t>
      </w:r>
      <w:proofErr w:type="spellEnd"/>
      <w:r w:rsidR="008770F1" w:rsidRPr="000B5405">
        <w:rPr>
          <w:i w:val="0"/>
          <w:iCs w:val="0"/>
          <w:color w:val="auto"/>
        </w:rPr>
        <w:t xml:space="preserve"> </w:t>
      </w:r>
      <w:r w:rsidR="008770F1" w:rsidRPr="000B5405">
        <w:rPr>
          <w:color w:val="auto"/>
        </w:rPr>
        <w:t>et al.</w:t>
      </w:r>
      <w:r w:rsidR="008770F1" w:rsidRPr="000B5405">
        <w:rPr>
          <w:i w:val="0"/>
          <w:iCs w:val="0"/>
          <w:color w:val="auto"/>
        </w:rPr>
        <w:t xml:space="preserve"> by indirect rapid prototyping of </w:t>
      </w:r>
      <w:r w:rsidR="00C371EA" w:rsidRPr="000B5405">
        <w:rPr>
          <w:i w:val="0"/>
          <w:iCs w:val="0"/>
          <w:color w:val="auto"/>
        </w:rPr>
        <w:t xml:space="preserve">a class II PEG/silicate hybrid </w:t>
      </w:r>
      <w:r w:rsidR="008770F1" w:rsidRPr="000B5405">
        <w:rPr>
          <w:i w:val="0"/>
          <w:iCs w:val="0"/>
          <w:color w:val="auto"/>
        </w:rPr>
        <w:t>show</w:t>
      </w:r>
      <w:r w:rsidR="00C371EA" w:rsidRPr="000B5405">
        <w:rPr>
          <w:i w:val="0"/>
          <w:iCs w:val="0"/>
          <w:color w:val="auto"/>
        </w:rPr>
        <w:t xml:space="preserve">. Figure adapted from reference </w:t>
      </w:r>
      <w:r w:rsidR="00C371EA" w:rsidRPr="000B5405">
        <w:rPr>
          <w:i w:val="0"/>
          <w:iCs w:val="0"/>
          <w:color w:val="auto"/>
        </w:rPr>
        <w:fldChar w:fldCharType="begin" w:fldLock="1"/>
      </w:r>
      <w:r w:rsidR="008E3FF1" w:rsidRPr="000B5405">
        <w:rPr>
          <w:i w:val="0"/>
          <w:iCs w:val="0"/>
          <w:color w:val="auto"/>
        </w:rPr>
        <w:instrText>ADDIN CSL_CITATION {"citationItems":[{"id":"ITEM-1","itemData":{"DOI":"10.1016/j.actbio.2016.02.038","ISSN":"17427061","author":[{"dropping-particle":"","family":"Hendrikx","given":"Stephan","non-dropping-particle":"","parse-names":false,"suffix":""},{"dropping-particle":"","family":"Kascholke","given":"Christian","non-dropping-particle":"","parse-names":false,"suffix":""},{"dropping-particle":"","family":"Flath","given":"Tobias","non-dropping-particle":"","parse-names":false,"suffix":""},{"dropping-particle":"","family":"Schumann","given":"Dirk","non-dropping-particle":"","parse-names":false,"suffix":""},{"dropping-particle":"","family":"Gressenbuch","given":"Mathias","non-dropping-particle":"","parse-names":false,"suffix":""},{"dropping-particle":"","family":"Schulze","given":"F. Peter","non-dropping-particle":"","parse-names":false,"suffix":""},{"dropping-particle":"","family":"Hacker","given":"Michael C.","non-dropping-particle":"","parse-names":false,"suffix":""},{"dropping-particle":"","family":"Schulz-Siegmund","given":"Michaela","non-dropping-particle":"","parse-names":false,"suffix":""}],"container-title":"Acta Biomaterialia","id":"ITEM-1","issued":{"date-parts":[["2016","4"]]},"page":"318-329","title":"Indirect rapid prototyping of sol-gel hybrid glass scaffolds for bone regeneration – Effects of organic crosslinker valence, content and molecular weight on mechanical properties","type":"article-journal","volume":"35"},"uris":["http://www.mendeley.com/documents/?uuid=715027f3-42c5-4715-86b6-f3f4a08688aa"]}],"mendeley":{"formattedCitation":"&lt;sup&gt;96&lt;/sup&gt;","plainTextFormattedCitation":"96","previouslyFormattedCitation":"&lt;sup&gt;96&lt;/sup&gt;"},"properties":{"noteIndex":0},"schema":"https://github.com/citation-style-language/schema/raw/master/csl-citation.json"}</w:instrText>
      </w:r>
      <w:r w:rsidR="00C371EA" w:rsidRPr="000B5405">
        <w:rPr>
          <w:i w:val="0"/>
          <w:iCs w:val="0"/>
          <w:color w:val="auto"/>
        </w:rPr>
        <w:fldChar w:fldCharType="separate"/>
      </w:r>
      <w:r w:rsidR="00C371EA" w:rsidRPr="000B5405">
        <w:rPr>
          <w:i w:val="0"/>
          <w:iCs w:val="0"/>
          <w:noProof/>
          <w:color w:val="auto"/>
          <w:vertAlign w:val="superscript"/>
        </w:rPr>
        <w:t>96</w:t>
      </w:r>
      <w:r w:rsidR="00C371EA" w:rsidRPr="000B5405">
        <w:rPr>
          <w:i w:val="0"/>
          <w:iCs w:val="0"/>
          <w:color w:val="auto"/>
        </w:rPr>
        <w:fldChar w:fldCharType="end"/>
      </w:r>
      <w:r w:rsidR="00C371EA" w:rsidRPr="000B5405">
        <w:rPr>
          <w:i w:val="0"/>
          <w:iCs w:val="0"/>
          <w:color w:val="auto"/>
        </w:rPr>
        <w:t xml:space="preserve"> with permission of Elsevier.</w:t>
      </w:r>
    </w:p>
    <w:p w14:paraId="4725B2BB" w14:textId="418DE564" w:rsidR="00E12722" w:rsidRPr="000B5405" w:rsidRDefault="00E12722" w:rsidP="00237264">
      <w:r w:rsidRPr="000B5405">
        <w:t>In particular, the mechanical behavior can be</w:t>
      </w:r>
      <w:r w:rsidR="007375E4" w:rsidRPr="000B5405">
        <w:t xml:space="preserve"> controlled by </w:t>
      </w:r>
      <w:r w:rsidRPr="000B5405">
        <w:t xml:space="preserve">varying the </w:t>
      </w:r>
      <w:r w:rsidR="007375E4" w:rsidRPr="000B5405">
        <w:t>type of organic component: generally speaking, branched polymers lead to a 50% increased compressive strength compared to</w:t>
      </w:r>
      <w:r w:rsidRPr="000B5405">
        <w:t xml:space="preserve"> </w:t>
      </w:r>
      <w:r w:rsidR="007375E4" w:rsidRPr="000B5405">
        <w:t>linear PEG of comparable MW</w:t>
      </w:r>
      <w:r w:rsidRPr="000B5405">
        <w:t xml:space="preserve">. </w:t>
      </w:r>
      <w:r w:rsidR="007375E4" w:rsidRPr="000B5405">
        <w:t xml:space="preserve">Moreover, the lower the molecular weight of the chosen organic crosslinkers the higher the mechanical properties of the final hybrid scaffold. </w:t>
      </w:r>
      <w:r w:rsidRPr="000B5405">
        <w:t xml:space="preserve">Results also confirmed the satisfactory adhesion and proliferation of </w:t>
      </w:r>
      <w:r w:rsidR="00210E96" w:rsidRPr="000B5405">
        <w:t>Saos</w:t>
      </w:r>
      <w:r w:rsidRPr="000B5405">
        <w:t>-2 cells on the scaffolds, with resul</w:t>
      </w:r>
      <w:r w:rsidR="00EB75A2" w:rsidRPr="000B5405">
        <w:t xml:space="preserve">ts comparable to a PCL control. Further control over the mechanical properties (e.g. increased stiffness) and biodegradability of this family of PEO-based hybrids can be achieved via the introduction of enantio-pure </w:t>
      </w:r>
      <w:proofErr w:type="spellStart"/>
      <w:r w:rsidR="00EB75A2" w:rsidRPr="000B5405">
        <w:t>oligolactides</w:t>
      </w:r>
      <w:proofErr w:type="spellEnd"/>
      <w:r w:rsidR="00EB75A2" w:rsidRPr="000B5405">
        <w:t xml:space="preserve"> (LA) in the organic precursors, as investigated by </w:t>
      </w:r>
      <w:proofErr w:type="spellStart"/>
      <w:r w:rsidR="00EB75A2" w:rsidRPr="000B5405">
        <w:t>Kascholke</w:t>
      </w:r>
      <w:proofErr w:type="spellEnd"/>
      <w:r w:rsidR="00EB75A2" w:rsidRPr="000B5405">
        <w:t xml:space="preserve"> </w:t>
      </w:r>
      <w:r w:rsidR="00EB75A2" w:rsidRPr="000B5405">
        <w:rPr>
          <w:i/>
          <w:iCs/>
        </w:rPr>
        <w:t>et al.</w:t>
      </w:r>
      <w:r w:rsidR="0036179D" w:rsidRPr="000B5405">
        <w:rPr>
          <w:i/>
          <w:iCs/>
        </w:rPr>
        <w:fldChar w:fldCharType="begin" w:fldLock="1"/>
      </w:r>
      <w:r w:rsidR="00C25AEA" w:rsidRPr="000B5405">
        <w:rPr>
          <w:i/>
          <w:iCs/>
        </w:rPr>
        <w:instrText>ADDIN CSL_CITATION {"citationItems":[{"id":"ITEM-1","itemData":{"DOI":"10.1016/j.actbio.2017.09.024","ISSN":"17427061","author":[{"dropping-particle":"","family":"Kascholke","given":"Christian","non-dropping-particle":"","parse-names":false,"suffix":""},{"dropping-particle":"","family":"Hendrikx","given":"Stephan","non-dropping-particle":"","parse-names":false,"suffix":""},{"dropping-particle":"","family":"Flath","given":"Tobias","non-dropping-particle":"","parse-names":false,"suffix":""},{"dropping-particle":"","family":"Kuzmenka","given":"Dzmitry","non-dropping-particle":"","parse-names":false,"suffix":""},{"dropping-particle":"","family":"Dörfler","given":"Hans-Martin","non-dropping-particle":"","parse-names":false,"suffix":""},{"dropping-particle":"","family":"Schumann","given":"Dirk","non-dropping-particle":"","parse-names":false,"suffix":""},{"dropping-particle":"","family":"Gressenbuch","given":"Mathias","non-dropping-particle":"","parse-names":false,"suffix":""},{"dropping-particle":"","family":"Schulze","given":"F. Peter","non-dropping-particle":"","parse-names":false,"suffix":""},{"dropping-particle":"","family":"Schulz-Siegmund","given":"Michaela","non-dropping-particle":"","parse-names":false,"suffix":""},{"dropping-particle":"","family":"Hacker","given":"Michael C.","non-dropping-particle":"","parse-names":false,"suffix":""}],"container-title":"Acta Biomaterialia","id":"ITEM-1","issued":{"date-parts":[["2017","11"]]},"page":"336-349","title":"Biodegradable and adjustable sol-gel glass based hybrid scaffolds from multi-armed oligomeric building blocks","type":"article-journal","volume":"63"},"uris":["http://www.mendeley.com/documents/?uuid=45e04e88-8835-4692-90c5-7982640f690f"]}],"mendeley":{"formattedCitation":"&lt;sup&gt;97&lt;/sup&gt;","plainTextFormattedCitation":"97","previouslyFormattedCitation":"&lt;sup&gt;97&lt;/sup&gt;"},"properties":{"noteIndex":0},"schema":"https://github.com/citation-style-language/schema/raw/master/csl-citation.json"}</w:instrText>
      </w:r>
      <w:r w:rsidR="0036179D" w:rsidRPr="000B5405">
        <w:rPr>
          <w:i/>
          <w:iCs/>
        </w:rPr>
        <w:fldChar w:fldCharType="separate"/>
      </w:r>
      <w:r w:rsidR="00C25AEA" w:rsidRPr="000B5405">
        <w:rPr>
          <w:iCs/>
          <w:noProof/>
          <w:vertAlign w:val="superscript"/>
        </w:rPr>
        <w:t>97</w:t>
      </w:r>
      <w:r w:rsidR="0036179D" w:rsidRPr="000B5405">
        <w:rPr>
          <w:i/>
          <w:iCs/>
        </w:rPr>
        <w:fldChar w:fldCharType="end"/>
      </w:r>
      <w:r w:rsidR="00EB75A2" w:rsidRPr="000B5405">
        <w:t xml:space="preserve"> on a range of LA/branched-PEO hybrids.</w:t>
      </w:r>
      <w:r w:rsidR="006A3E36" w:rsidRPr="000B5405">
        <w:t xml:space="preserve"> </w:t>
      </w:r>
      <w:r w:rsidR="00AC082A" w:rsidRPr="000B5405">
        <w:t>Given that the inorganic component is 100% SiO</w:t>
      </w:r>
      <w:r w:rsidR="00AC082A" w:rsidRPr="000B5405">
        <w:rPr>
          <w:vertAlign w:val="subscript"/>
        </w:rPr>
        <w:t>2</w:t>
      </w:r>
      <w:r w:rsidR="00AC082A" w:rsidRPr="000B5405">
        <w:t>, the main drawback of the</w:t>
      </w:r>
      <w:r w:rsidR="00EB75A2" w:rsidRPr="000B5405">
        <w:t>se</w:t>
      </w:r>
      <w:r w:rsidR="00AC082A" w:rsidRPr="000B5405">
        <w:t xml:space="preserve"> biomaterial</w:t>
      </w:r>
      <w:r w:rsidR="00EB75A2" w:rsidRPr="000B5405">
        <w:t>s</w:t>
      </w:r>
      <w:r w:rsidR="00AC082A" w:rsidRPr="000B5405">
        <w:t xml:space="preserve"> </w:t>
      </w:r>
      <w:r w:rsidR="00237264" w:rsidRPr="000B5405">
        <w:t xml:space="preserve">in bone tissue engineering </w:t>
      </w:r>
      <w:r w:rsidR="00210E96" w:rsidRPr="000B5405">
        <w:t xml:space="preserve">was </w:t>
      </w:r>
      <w:r w:rsidR="00EB75A2" w:rsidRPr="000B5405">
        <w:t>their</w:t>
      </w:r>
      <w:r w:rsidR="00AC082A" w:rsidRPr="000B5405">
        <w:t xml:space="preserve"> low bioactivity, </w:t>
      </w:r>
      <w:r w:rsidR="00210E96" w:rsidRPr="000B5405">
        <w:t xml:space="preserve">compared </w:t>
      </w:r>
      <w:r w:rsidR="00AC082A" w:rsidRPr="000B5405">
        <w:t xml:space="preserve">to </w:t>
      </w:r>
      <w:r w:rsidR="00F44970" w:rsidRPr="000B5405">
        <w:t>P</w:t>
      </w:r>
      <w:r w:rsidR="00AC082A" w:rsidRPr="000B5405">
        <w:t>CL</w:t>
      </w:r>
      <w:r w:rsidR="00F44970" w:rsidRPr="000B5405">
        <w:t>-based hybrids</w:t>
      </w:r>
      <w:r w:rsidR="00E54739" w:rsidRPr="000B5405">
        <w:fldChar w:fldCharType="begin" w:fldLock="1"/>
      </w:r>
      <w:r w:rsidR="00C25AEA" w:rsidRPr="000B5405">
        <w:instrText>ADDIN CSL_CITATION {"citationItems":[{"id":"ITEM-1","itemData":{"DOI":"10.1016/j.actbio.2017.09.024","ISSN":"17427061","author":[{"dropping-particle":"","family":"Kascholke","given":"Christian","non-dropping-particle":"","parse-names":false,"suffix":""},{"dropping-particle":"","family":"Hendrikx","given":"Stephan","non-dropping-particle":"","parse-names":false,"suffix":""},{"dropping-particle":"","family":"Flath","given":"Tobias","non-dropping-particle":"","parse-names":false,"suffix":""},{"dropping-particle":"","family":"Kuzmenka","given":"Dzmitry","non-dropping-particle":"","parse-names":false,"suffix":""},{"dropping-particle":"","family":"Dörfler","given":"Hans-Martin","non-dropping-particle":"","parse-names":false,"suffix":""},{"dropping-particle":"","family":"Schumann","given":"Dirk","non-dropping-particle":"","parse-names":false,"suffix":""},{"dropping-particle":"","family":"Gressenbuch","given":"Mathias","non-dropping-particle":"","parse-names":false,"suffix":""},{"dropping-particle":"","family":"Schulze","given":"F. Peter","non-dropping-particle":"","parse-names":false,"suffix":""},{"dropping-particle":"","family":"Schulz-Siegmund","given":"Michaela","non-dropping-particle":"","parse-names":false,"suffix":""},{"dropping-particle":"","family":"Hacker","given":"Michael C.","non-dropping-particle":"","parse-names":false,"suffix":""}],"container-title":"Acta Biomaterialia","id":"ITEM-1","issued":{"date-parts":[["2017","11"]]},"page":"336-349","title":"Biodegradable and adjustable sol-gel glass based hybrid scaffolds from multi-armed oligomeric building blocks","type":"article-journal","volume":"63"},"uris":["http://www.mendeley.com/documents/?uuid=45e04e88-8835-4692-90c5-7982640f690f"]},{"id":"ITEM-2","itemData":{"DOI":"10.1016/j.actbio.2016.02.038","ISSN":"17427061","author":[{"dropping-particle":"","family":"Hendrikx","given":"Stephan","non-dropping-particle":"","parse-names":false,"suffix":""},{"dropping-particle":"","family":"Kascholke","given":"Christian","non-dropping-particle":"","parse-names":false,"suffix":""},{"dropping-particle":"","family":"Flath","given":"Tobias","non-dropping-particle":"","parse-names":false,"suffix":""},{"dropping-particle":"","family":"Schumann","given":"Dirk","non-dropping-particle":"","parse-names":false,"suffix":""},{"dropping-particle":"","family":"Gressenbuch","given":"Mathias","non-dropping-particle":"","parse-names":false,"suffix":""},{"dropping-particle":"","family":"Schulze","given":"F. Peter","non-dropping-particle":"","parse-names":false,"suffix":""},{"dropping-particle":"","family":"Hacker","given":"Michael C.","non-dropping-particle":"","parse-names":false,"suffix":""},{"dropping-particle":"","family":"Schulz-Siegmund","given":"Michaela","non-dropping-particle":"","parse-names":false,"suffix":""}],"container-title":"Acta Biomaterialia","id":"ITEM-2","issued":{"date-parts":[["2016","4"]]},"page":"318-329","title":"Indirect rapid prototyping of sol-gel hybrid glass scaffolds for bone regeneration – Effects of organic crosslinker valence, content and molecular weight on mechanical properties","type":"article-journal","volume":"35"},"uris":["http://www.mendeley.com/documents/?uuid=715027f3-42c5-4715-86b6-f3f4a08688aa"]}],"mendeley":{"formattedCitation":"&lt;sup&gt;96,97&lt;/sup&gt;","plainTextFormattedCitation":"96,97","previouslyFormattedCitation":"&lt;sup&gt;96,97&lt;/sup&gt;"},"properties":{"noteIndex":0},"schema":"https://github.com/citation-style-language/schema/raw/master/csl-citation.json"}</w:instrText>
      </w:r>
      <w:r w:rsidR="00E54739" w:rsidRPr="000B5405">
        <w:fldChar w:fldCharType="separate"/>
      </w:r>
      <w:r w:rsidR="00C25AEA" w:rsidRPr="000B5405">
        <w:rPr>
          <w:noProof/>
          <w:vertAlign w:val="superscript"/>
        </w:rPr>
        <w:t>96,97</w:t>
      </w:r>
      <w:r w:rsidR="00E54739" w:rsidRPr="000B5405">
        <w:fldChar w:fldCharType="end"/>
      </w:r>
      <w:r w:rsidR="00AC082A" w:rsidRPr="000B5405">
        <w:t>.</w:t>
      </w:r>
      <w:r w:rsidR="00EE2CFB" w:rsidRPr="000B5405">
        <w:t xml:space="preserve"> </w:t>
      </w:r>
      <w:r w:rsidR="00AC082A" w:rsidRPr="000B5405">
        <w:t>The authors tried to tackle this limitation in a follow-up publication</w:t>
      </w:r>
      <w:r w:rsidR="00E54739" w:rsidRPr="000B5405">
        <w:fldChar w:fldCharType="begin" w:fldLock="1"/>
      </w:r>
      <w:r w:rsidR="00C25AEA" w:rsidRPr="000B5405">
        <w:instrText>ADDIN CSL_CITATION {"citationItems":[{"id":"ITEM-1","itemData":{"DOI":"10.1007/s10971-017-4395-y","ISSN":"0928-0707","author":[{"dropping-particle":"","family":"Hendrikx","given":"Stephan","non-dropping-particle":"","parse-names":false,"suffix":""},{"dropping-particle":"","family":"Kuzmenka","given":"Dzmitry","non-dropping-particle":"","parse-names":false,"suffix":""},{"dropping-particle":"","family":"Köferstein","given":"Roberto","non-dropping-particle":"","parse-names":false,"suffix":""},{"dropping-particle":"","family":"Flath","given":"Tobias","non-dropping-particle":"","parse-names":false,"suffix":""},{"dropping-particle":"","family":"Uhlig","given":"Hans","non-dropping-particle":"","parse-names":false,"suffix":""},{"dropping-particle":"","family":"Enke","given":"Dirk","non-dropping-particle":"","parse-names":false,"suffix":""},{"dropping-particle":"","family":"Schulze","given":"F. Peter","non-dropping-particle":"","parse-names":false,"suffix":""},{"dropping-particle":"","family":"Hacker","given":"Michael C.","non-dropping-particle":"","parse-names":false,"suffix":""},{"dropping-particle":"","family":"Schulz-Siegmund","given":"Michaela","non-dropping-particle":"","parse-names":false,"suffix":""}],"container-title":"Journal of Sol-Gel Science and Technology","id":"ITEM-1","issue":"1","issued":{"date-parts":[["2017","7","4"]]},"page":"143-154","title":"Effects of curing and organic content on bioactivity and mechanical properties of hybrid sol–gel glass scaffolds made by indirect rapid prototyping","type":"article-journal","volume":"83"},"uris":["http://www.mendeley.com/documents/?uuid=5dc65a76-65c6-4916-8410-e8328ccdd883"]}],"mendeley":{"formattedCitation":"&lt;sup&gt;98&lt;/sup&gt;","plainTextFormattedCitation":"98","previouslyFormattedCitation":"&lt;sup&gt;98&lt;/sup&gt;"},"properties":{"noteIndex":0},"schema":"https://github.com/citation-style-language/schema/raw/master/csl-citation.json"}</w:instrText>
      </w:r>
      <w:r w:rsidR="00E54739" w:rsidRPr="000B5405">
        <w:fldChar w:fldCharType="separate"/>
      </w:r>
      <w:r w:rsidR="00C25AEA" w:rsidRPr="000B5405">
        <w:rPr>
          <w:noProof/>
          <w:vertAlign w:val="superscript"/>
        </w:rPr>
        <w:t>98</w:t>
      </w:r>
      <w:r w:rsidR="00E54739" w:rsidRPr="000B5405">
        <w:fldChar w:fldCharType="end"/>
      </w:r>
      <w:r w:rsidR="00AC082A" w:rsidRPr="000B5405">
        <w:t xml:space="preserve"> by adding CaCl</w:t>
      </w:r>
      <w:r w:rsidR="00AC082A" w:rsidRPr="000B5405">
        <w:rPr>
          <w:vertAlign w:val="subscript"/>
        </w:rPr>
        <w:t>2</w:t>
      </w:r>
      <w:r w:rsidR="00AC082A" w:rsidRPr="000B5405">
        <w:t xml:space="preserve"> as calcium source. Unfortunately, the PCL leaching process caused also a significant and unwanted calcium loss. When immersed in SBF, the presence of calcium in the sol-gel glass seems to increase the bioactivity of the final scaffolds, as observe</w:t>
      </w:r>
      <w:r w:rsidR="00FB53F5" w:rsidRPr="000B5405">
        <w:t>d</w:t>
      </w:r>
      <w:r w:rsidR="00AC082A" w:rsidRPr="000B5405">
        <w:t xml:space="preserve"> by SEM and EDX</w:t>
      </w:r>
      <w:r w:rsidR="00FB53F5" w:rsidRPr="000B5405">
        <w:t xml:space="preserve">, however </w:t>
      </w:r>
      <w:r w:rsidR="00AC082A" w:rsidRPr="000B5405">
        <w:t xml:space="preserve">results </w:t>
      </w:r>
      <w:r w:rsidR="00FB53F5" w:rsidRPr="000B5405">
        <w:t xml:space="preserve">do not </w:t>
      </w:r>
      <w:r w:rsidR="00AC082A" w:rsidRPr="000B5405">
        <w:t>appear fully reproducible and further optimization</w:t>
      </w:r>
      <w:r w:rsidR="00237264" w:rsidRPr="000B5405">
        <w:t xml:space="preserve"> i</w:t>
      </w:r>
      <w:r w:rsidR="00AC082A" w:rsidRPr="000B5405">
        <w:t>s needed</w:t>
      </w:r>
      <w:r w:rsidR="00FB53F5" w:rsidRPr="000B5405">
        <w:t>.</w:t>
      </w:r>
      <w:r w:rsidR="00EE2CFB" w:rsidRPr="000B5405">
        <w:t xml:space="preserve"> A</w:t>
      </w:r>
      <w:r w:rsidR="00AC082A" w:rsidRPr="000B5405">
        <w:t>n alternative approach</w:t>
      </w:r>
      <w:r w:rsidR="00FB53F5" w:rsidRPr="000B5405">
        <w:t xml:space="preserve"> to calcium incorporation into </w:t>
      </w:r>
      <w:r w:rsidR="00AC082A" w:rsidRPr="000B5405">
        <w:t>PEO-based O/I hybrid</w:t>
      </w:r>
      <w:r w:rsidR="00FB53F5" w:rsidRPr="000B5405">
        <w:t>s</w:t>
      </w:r>
      <w:r w:rsidR="00AC082A" w:rsidRPr="000B5405">
        <w:t xml:space="preserve"> </w:t>
      </w:r>
      <w:r w:rsidR="00FB53F5" w:rsidRPr="000B5405">
        <w:t xml:space="preserve">consists in the use of calcium </w:t>
      </w:r>
      <w:proofErr w:type="spellStart"/>
      <w:r w:rsidR="00FB53F5" w:rsidRPr="000B5405">
        <w:t>methoxyethoxide</w:t>
      </w:r>
      <w:proofErr w:type="spellEnd"/>
      <w:r w:rsidR="00FB53F5" w:rsidRPr="000B5405">
        <w:t xml:space="preserve"> as calcium source</w:t>
      </w:r>
      <w:r w:rsidR="00786CCE" w:rsidRPr="000B5405">
        <w:fldChar w:fldCharType="begin" w:fldLock="1"/>
      </w:r>
      <w:r w:rsidR="00C25AEA" w:rsidRPr="000B5405">
        <w:instrText>ADDIN CSL_CITATION {"citationItems":[{"id":"ITEM-1","itemData":{"DOI":"10.1039/C4TB01776E","ISSN":"2050-750X","abstract":"New sol–gel functionalized poly-ethylene glycol (PEGM)/SiO 2 –CaO hybrids were prepared with interpenetrating networks of silica and PEGM through the formation of Si–O–Si bonds.","author":[{"dropping-particle":"","family":"Li","given":"Ailing","non-dropping-particle":"","parse-names":false,"suffix":""},{"dropping-particle":"","family":"Shen","given":"Hong","non-dropping-particle":"","parse-names":false,"suffix":""},{"dropping-particle":"","family":"Ren","given":"Huihui","non-dropping-particle":"","parse-names":false,"suffix":""},{"dropping-particle":"","family":"Wang","given":"Chen","non-dropping-particle":"","parse-names":false,"suffix":""},{"dropping-particle":"","family":"Wu","given":"Decheng","non-dropping-particle":"","parse-names":false,"suffix":""},{"dropping-particle":"","family":"Martin","given":"Richard A.","non-dropping-particle":"","parse-names":false,"suffix":""},{"dropping-particle":"","family":"Qiu","given":"Dong","non-dropping-particle":"","parse-names":false,"suffix":""}],"container-title":"Journal of Materials Chemistry B","id":"ITEM-1","issue":"7","issued":{"date-parts":[["2015"]]},"page":"1379-1390","title":"Bioactive organic/inorganic hybrids with improved mechanical performance","type":"article-journal","volume":"3"},"uris":["http://www.mendeley.com/documents/?uuid=8b20784a-8984-47f0-9b69-ba01294be97d"]}],"mendeley":{"formattedCitation":"&lt;sup&gt;99&lt;/sup&gt;","plainTextFormattedCitation":"99","previouslyFormattedCitation":"&lt;sup&gt;99&lt;/sup&gt;"},"properties":{"noteIndex":0},"schema":"https://github.com/citation-style-language/schema/raw/master/csl-citation.json"}</w:instrText>
      </w:r>
      <w:r w:rsidR="00786CCE" w:rsidRPr="000B5405">
        <w:fldChar w:fldCharType="separate"/>
      </w:r>
      <w:r w:rsidR="00C25AEA" w:rsidRPr="000B5405">
        <w:rPr>
          <w:noProof/>
          <w:vertAlign w:val="superscript"/>
        </w:rPr>
        <w:t>99</w:t>
      </w:r>
      <w:r w:rsidR="00786CCE" w:rsidRPr="000B5405">
        <w:fldChar w:fldCharType="end"/>
      </w:r>
      <w:r w:rsidR="00FB53F5" w:rsidRPr="000B5405">
        <w:t xml:space="preserve">. </w:t>
      </w:r>
      <w:r w:rsidR="00786CCE" w:rsidRPr="000B5405">
        <w:t>CME</w:t>
      </w:r>
      <w:r w:rsidR="00FB53F5" w:rsidRPr="000B5405">
        <w:t xml:space="preserve"> was combined with low molecular weight PEG300 and PEG600 polymeric precursors and APTES as coupling agent.</w:t>
      </w:r>
      <w:r w:rsidR="00237264" w:rsidRPr="000B5405">
        <w:t xml:space="preserve"> Generally, PEO-based hybrids hold great promise thanks to their versatile synthesis and the possibility to fine</w:t>
      </w:r>
      <w:r w:rsidR="0062221B" w:rsidRPr="000B5405">
        <w:t>ly</w:t>
      </w:r>
      <w:r w:rsidR="00237264" w:rsidRPr="000B5405">
        <w:t xml:space="preserve"> tune the properties of the final material. If a lack of biomineralization is unavoidable, as the authors point out, such not-bioactive formulations would still be of great interest to target non-mineralized tissues that nevertheless demand for precisely adjusted mechanical properties, such as cartilage or tendon</w:t>
      </w:r>
      <w:r w:rsidR="00E54739" w:rsidRPr="000B5405">
        <w:fldChar w:fldCharType="begin" w:fldLock="1"/>
      </w:r>
      <w:r w:rsidR="00C25AEA" w:rsidRPr="000B5405">
        <w:instrText>ADDIN CSL_CITATION {"citationItems":[{"id":"ITEM-1","itemData":{"DOI":"10.1016/j.actbio.2017.09.024","ISSN":"17427061","author":[{"dropping-particle":"","family":"Kascholke","given":"Christian","non-dropping-particle":"","parse-names":false,"suffix":""},{"dropping-particle":"","family":"Hendrikx","given":"Stephan","non-dropping-particle":"","parse-names":false,"suffix":""},{"dropping-particle":"","family":"Flath","given":"Tobias","non-dropping-particle":"","parse-names":false,"suffix":""},{"dropping-particle":"","family":"Kuzmenka","given":"Dzmitry","non-dropping-particle":"","parse-names":false,"suffix":""},{"dropping-particle":"","family":"Dörfler","given":"Hans-Martin","non-dropping-particle":"","parse-names":false,"suffix":""},{"dropping-particle":"","family":"Schumann","given":"Dirk","non-dropping-particle":"","parse-names":false,"suffix":""},{"dropping-particle":"","family":"Gressenbuch","given":"Mathias","non-dropping-particle":"","parse-names":false,"suffix":""},{"dropping-particle":"","family":"Schulze","given":"F. Peter","non-dropping-particle":"","parse-names":false,"suffix":""},{"dropping-particle":"","family":"Schulz-Siegmund","given":"Michaela","non-dropping-particle":"","parse-names":false,"suffix":""},{"dropping-particle":"","family":"Hacker","given":"Michael C.","non-dropping-particle":"","parse-names":false,"suffix":""}],"container-title":"Acta Biomaterialia","id":"ITEM-1","issued":{"date-parts":[["2017","11"]]},"page":"336-349","title":"Biodegradable and adjustable sol-gel glass based hybrid scaffolds from multi-armed oligomeric building blocks","type":"article-journal","volume":"63"},"uris":["http://www.mendeley.com/documents/?uuid=45e04e88-8835-4692-90c5-7982640f690f"]}],"mendeley":{"formattedCitation":"&lt;sup&gt;97&lt;/sup&gt;","plainTextFormattedCitation":"97","previouslyFormattedCitation":"&lt;sup&gt;97&lt;/sup&gt;"},"properties":{"noteIndex":0},"schema":"https://github.com/citation-style-language/schema/raw/master/csl-citation.json"}</w:instrText>
      </w:r>
      <w:r w:rsidR="00E54739" w:rsidRPr="000B5405">
        <w:fldChar w:fldCharType="separate"/>
      </w:r>
      <w:r w:rsidR="00C25AEA" w:rsidRPr="000B5405">
        <w:rPr>
          <w:noProof/>
          <w:vertAlign w:val="superscript"/>
        </w:rPr>
        <w:t>97</w:t>
      </w:r>
      <w:r w:rsidR="00E54739" w:rsidRPr="000B5405">
        <w:fldChar w:fldCharType="end"/>
      </w:r>
      <w:r w:rsidR="00237264" w:rsidRPr="000B5405">
        <w:t>.</w:t>
      </w:r>
    </w:p>
    <w:p w14:paraId="0D5EEDC3" w14:textId="77777777" w:rsidR="006E225F" w:rsidRPr="000B5405" w:rsidRDefault="006E225F" w:rsidP="006E225F">
      <w:pPr>
        <w:pStyle w:val="Titolo3"/>
      </w:pPr>
      <w:bookmarkStart w:id="24" w:name="_Toc57289254"/>
      <w:proofErr w:type="spellStart"/>
      <w:r w:rsidRPr="000B5405">
        <w:lastRenderedPageBreak/>
        <w:t>Methylacrylate</w:t>
      </w:r>
      <w:proofErr w:type="spellEnd"/>
      <w:r w:rsidRPr="000B5405">
        <w:t>-based strategies</w:t>
      </w:r>
      <w:bookmarkEnd w:id="24"/>
    </w:p>
    <w:p w14:paraId="3D82F5DE" w14:textId="0A9A96E5" w:rsidR="00A2063E" w:rsidRPr="000B5405" w:rsidRDefault="006E225F" w:rsidP="00DE7EFE">
      <w:r w:rsidRPr="000B5405">
        <w:t>When performed in the sol, the in</w:t>
      </w:r>
      <w:r w:rsidR="00B02356" w:rsidRPr="000B5405">
        <w:t xml:space="preserve"> </w:t>
      </w:r>
      <w:r w:rsidRPr="000B5405">
        <w:t xml:space="preserve">situ reaction of coupling agents with polymers </w:t>
      </w:r>
      <w:r w:rsidR="002428DB" w:rsidRPr="000B5405">
        <w:t>is</w:t>
      </w:r>
      <w:r w:rsidRPr="000B5405">
        <w:t xml:space="preserve"> known to not </w:t>
      </w:r>
      <w:r w:rsidR="002428DB" w:rsidRPr="000B5405">
        <w:t>achieve</w:t>
      </w:r>
      <w:r w:rsidRPr="000B5405">
        <w:t xml:space="preserve"> completion, leaving possibly harmful by-products that are hard to remove.</w:t>
      </w:r>
      <w:r w:rsidR="00C32A08" w:rsidRPr="000B5405">
        <w:t xml:space="preserve"> Having more reactive groups could help shift the balance of the reaction and reduce by-products.</w:t>
      </w:r>
      <w:r w:rsidRPr="000B5405">
        <w:t xml:space="preserve"> Methacrylate-based polymers were </w:t>
      </w:r>
      <w:r w:rsidR="002428DB" w:rsidRPr="000B5405">
        <w:t>investigated as a promising candidate</w:t>
      </w:r>
      <w:r w:rsidRPr="000B5405">
        <w:t xml:space="preserve"> to overcome this limitation. In fact, they can be </w:t>
      </w:r>
      <w:r w:rsidR="002428DB" w:rsidRPr="000B5405">
        <w:t>synthesized including</w:t>
      </w:r>
      <w:r w:rsidRPr="000B5405">
        <w:t xml:space="preserve"> coupling sites for the silica network </w:t>
      </w:r>
      <w:r w:rsidR="002428DB" w:rsidRPr="000B5405">
        <w:t>within the polymeric backbone. This in turn results in better integration of the bridging moieties (e.g.</w:t>
      </w:r>
      <w:r w:rsidR="00BA2B62" w:rsidRPr="000B5405">
        <w:t>,</w:t>
      </w:r>
      <w:r w:rsidR="002428DB" w:rsidRPr="000B5405">
        <w:t xml:space="preserve"> alkoxysilanes) and a more tailorable design in which crosslinking degree and MW can be controlled independently. </w:t>
      </w:r>
      <w:r w:rsidR="00DE7EFE" w:rsidRPr="000B5405">
        <w:t xml:space="preserve">However, the strong chemical advantages of methacrylate-based systems come with the significant drawback of not being biodegradable due to the non-degradable C-C bond in their backbone. </w:t>
      </w:r>
      <w:r w:rsidR="00CD0C07" w:rsidRPr="000B5405">
        <w:t xml:space="preserve">Small molecules can </w:t>
      </w:r>
      <w:r w:rsidR="00DE7EFE" w:rsidRPr="000B5405">
        <w:t xml:space="preserve"> excreted via the kidneys if their MW </w:t>
      </w:r>
      <w:r w:rsidR="00CD0C07" w:rsidRPr="000B5405">
        <w:t xml:space="preserve">is less than </w:t>
      </w:r>
      <w:r w:rsidR="00210E96" w:rsidRPr="000B5405">
        <w:t>~</w:t>
      </w:r>
      <w:r w:rsidR="00DE7EFE" w:rsidRPr="000B5405">
        <w:t xml:space="preserve">30 kg/mol, as </w:t>
      </w:r>
      <w:r w:rsidR="00777087" w:rsidRPr="000B5405">
        <w:t xml:space="preserve">they would </w:t>
      </w:r>
      <w:r w:rsidR="00DE7EFE" w:rsidRPr="000B5405">
        <w:t xml:space="preserve">pass through </w:t>
      </w:r>
      <w:r w:rsidR="00777087" w:rsidRPr="000B5405">
        <w:t xml:space="preserve">the </w:t>
      </w:r>
      <w:r w:rsidR="00DE7EFE" w:rsidRPr="000B5405">
        <w:t>pores of the glomeruli</w:t>
      </w:r>
      <w:r w:rsidR="00BC5B48" w:rsidRPr="000B5405">
        <w:fldChar w:fldCharType="begin" w:fldLock="1"/>
      </w:r>
      <w:r w:rsidR="00C25AEA" w:rsidRPr="000B5405">
        <w:instrText>ADDIN CSL_CITATION {"citationItems":[{"id":"ITEM-1","itemData":{"DOI":"10.1021/ar900035f","ISSN":"0001-4842","author":[{"dropping-particle":"","family":"Fox","given":"Megan E.","non-dropping-particle":"","parse-names":false,"suffix":""},{"dropping-particle":"","family":"Szoka","given":"Francis C.","non-dropping-particle":"","parse-names":false,"suffix":""},{"dropping-particle":"","family":"Fréchet","given":"Jean M. J.","non-dropping-particle":"","parse-names":false,"suffix":""}],"container-title":"Accounts of Chemical Research","id":"ITEM-1","issue":"8","issued":{"date-parts":[["2009","8","18"]]},"page":"1141-1151","title":"Soluble Polymer Carriers for the Treatment of Cancer: The Importance of Molecular Architecture","type":"article-journal","volume":"42"},"uris":["http://www.mendeley.com/documents/?uuid=f8001797-f2f6-4ff6-a205-2dc0d6b0d435"]},{"id":"ITEM-2","itemData":{"DOI":"10.1016/S0169-409X(98)00006-4","ISSN":"0169409X","author":[{"dropping-particle":"","family":"Takakura","given":"Yoshinobu","non-dropping-particle":"","parse-names":false,"suffix":""},{"dropping-particle":"","family":"Mahato","given":"Ram I","non-dropping-particle":"","parse-names":false,"suffix":""},{"dropping-particle":"","family":"Hashida","given":"Mitsuru","non-dropping-particle":"","parse-names":false,"suffix":""}],"container-title":"Advanced Drug Delivery Reviews","id":"ITEM-2","issue":"1","issued":{"date-parts":[["1998","10"]]},"page":"93-108","title":"Extravasation of macromolecules","type":"article-journal","volume":"34"},"uris":["http://www.mendeley.com/documents/?uuid=3c2eae1d-3bd7-455c-930f-ead838650eac"]}],"mendeley":{"formattedCitation":"&lt;sup&gt;100,101&lt;/sup&gt;","plainTextFormattedCitation":"100,101","previouslyFormattedCitation":"&lt;sup&gt;100,101&lt;/sup&gt;"},"properties":{"noteIndex":0},"schema":"https://github.com/citation-style-language/schema/raw/master/csl-citation.json"}</w:instrText>
      </w:r>
      <w:r w:rsidR="00BC5B48" w:rsidRPr="000B5405">
        <w:fldChar w:fldCharType="separate"/>
      </w:r>
      <w:r w:rsidR="00C25AEA" w:rsidRPr="000B5405">
        <w:rPr>
          <w:noProof/>
          <w:vertAlign w:val="superscript"/>
        </w:rPr>
        <w:t>100,101</w:t>
      </w:r>
      <w:r w:rsidR="00BC5B48" w:rsidRPr="000B5405">
        <w:fldChar w:fldCharType="end"/>
      </w:r>
      <w:r w:rsidR="005D18DE" w:rsidRPr="000B5405">
        <w:t>.</w:t>
      </w:r>
      <w:r w:rsidR="00DE7EFE" w:rsidRPr="000B5405">
        <w:t xml:space="preserve"> </w:t>
      </w:r>
      <w:r w:rsidR="00CD0C07" w:rsidRPr="000B5405">
        <w:t xml:space="preserve">Hybrids made with MW higher than this cannot be considered as biodegradable. </w:t>
      </w:r>
      <w:r w:rsidR="00310C3E" w:rsidRPr="000B5405">
        <w:t xml:space="preserve">Random copolymers were successfully synthesized from various methacrylate precursors, including </w:t>
      </w:r>
      <w:r w:rsidR="00386CF6" w:rsidRPr="000B5405">
        <w:t>3-(</w:t>
      </w:r>
      <w:proofErr w:type="spellStart"/>
      <w:r w:rsidR="00386CF6" w:rsidRPr="000B5405">
        <w:t>trimethoxysilyl</w:t>
      </w:r>
      <w:proofErr w:type="spellEnd"/>
      <w:r w:rsidR="00386CF6" w:rsidRPr="000B5405">
        <w:t>)propyl methacrylate (TMSPMA)</w:t>
      </w:r>
      <w:r w:rsidR="00E54739" w:rsidRPr="000B5405">
        <w:fldChar w:fldCharType="begin" w:fldLock="1"/>
      </w:r>
      <w:r w:rsidR="00C25AEA" w:rsidRPr="000B5405">
        <w:instrText>ADDIN CSL_CITATION {"citationItems":[{"id":"ITEM-1","itemData":{"DOI":"10.1021/nn402157n","ISSN":"1936-0851","author":[{"dropping-particle":"","family":"Ravarian","given":"Roya","non-dropping-particle":"","parse-names":false,"suffix":""},{"dropping-particle":"","family":"Zhong","given":"Xia","non-dropping-particle":"","parse-names":false,"suffix":""},{"dropping-particle":"","family":"Barbeck","given":"Mike","non-dropping-particle":"","parse-names":false,"suffix":""},{"dropping-particle":"","family":"Ghanaati","given":"Shahram","non-dropping-particle":"","parse-names":false,"suffix":""},{"dropping-particle":"","family":"Kirkpatrick","given":"Charles James","non-dropping-particle":"","parse-names":false,"suffix":""},{"dropping-particle":"","family":"Murphy","given":"Ciara M.","non-dropping-particle":"","parse-names":false,"suffix":""},{"dropping-particle":"","family":"Schindeler","given":"Aaron","non-dropping-particle":"","parse-names":false,"suffix":""},{"dropping-particle":"","family":"Chrzanowski","given":"Wojciech","non-dropping-particle":"","parse-names":false,"suffix":""},{"dropping-particle":"","family":"Dehghani","given":"Fariba","non-dropping-particle":"","parse-names":false,"suffix":""}],"container-title":"ACS Nano","id":"ITEM-1","issue":"10","issued":{"date-parts":[["2013","10","22"]]},"page":"8469-8483","title":"Nanoscale Chemical Interaction Enhances the Physical Properties of Bioglass Composites","type":"article-journal","volume":"7"},"uris":["http://www.mendeley.com/documents/?uuid=aa8b427a-0a00-4ffa-9e44-5374499a8803"]}],"mendeley":{"formattedCitation":"&lt;sup&gt;102&lt;/sup&gt;","plainTextFormattedCitation":"102","previouslyFormattedCitation":"&lt;sup&gt;102&lt;/sup&gt;"},"properties":{"noteIndex":0},"schema":"https://github.com/citation-style-language/schema/raw/master/csl-citation.json"}</w:instrText>
      </w:r>
      <w:r w:rsidR="00E54739" w:rsidRPr="000B5405">
        <w:fldChar w:fldCharType="separate"/>
      </w:r>
      <w:r w:rsidR="00C25AEA" w:rsidRPr="000B5405">
        <w:rPr>
          <w:noProof/>
          <w:vertAlign w:val="superscript"/>
        </w:rPr>
        <w:t>102</w:t>
      </w:r>
      <w:r w:rsidR="00E54739" w:rsidRPr="000B5405">
        <w:fldChar w:fldCharType="end"/>
      </w:r>
      <w:r w:rsidR="00386CF6" w:rsidRPr="000B5405">
        <w:t>, met</w:t>
      </w:r>
      <w:r w:rsidR="00BF318B" w:rsidRPr="000B5405">
        <w:t>hyl methacrylate (MMA)</w:t>
      </w:r>
      <w:r w:rsidR="00E54739" w:rsidRPr="000B5405">
        <w:fldChar w:fldCharType="begin" w:fldLock="1"/>
      </w:r>
      <w:r w:rsidR="00C25AEA" w:rsidRPr="000B5405">
        <w:instrText>ADDIN CSL_CITATION {"citationItems":[{"id":"ITEM-1","itemData":{"DOI":"10.1002/marc.201700168","ISSN":"10221336","author":[{"dropping-particle":"","family":"Chung","given":"Justin J.","non-dropping-particle":"","parse-names":false,"suffix":""},{"dropping-particle":"","family":"Sum","given":"Brian S. T.","non-dropping-particle":"","parse-names":false,"suffix":""},{"dropping-particle":"","family":"Li","given":"Siwei","non-dropping-particle":"","parse-names":false,"suffix":""},{"dropping-particle":"","family":"Stevens","given":"Molly M.","non-dropping-particle":"","parse-names":false,"suffix":""},{"dropping-particle":"","family":"Georgiou","given":"Theoni K.","non-dropping-particle":"","parse-names":false,"suffix":""},{"dropping-particle":"","family":"Jones","given":"Julian R.","non-dropping-particle":"","parse-names":false,"suffix":""}],"container-title":"Macromolecular Rapid Communications","id":"ITEM-1","issue":"15","issued":{"date-parts":[["2017","8"]]},"page":"1700168","title":"Effect of Comonomers on Physical Properties and Cell Attachment to Silica-Methacrylate/Acrylate Hybrids for Bone Substitution","type":"article-journal","volume":"38"},"uris":["http://www.mendeley.com/documents/?uuid=bdf9c06f-b6b6-4392-8068-ce7dfed93827"]}],"mendeley":{"formattedCitation":"&lt;sup&gt;103&lt;/sup&gt;","plainTextFormattedCitation":"103","previouslyFormattedCitation":"&lt;sup&gt;103&lt;/sup&gt;"},"properties":{"noteIndex":0},"schema":"https://github.com/citation-style-language/schema/raw/master/csl-citation.json"}</w:instrText>
      </w:r>
      <w:r w:rsidR="00E54739" w:rsidRPr="000B5405">
        <w:fldChar w:fldCharType="separate"/>
      </w:r>
      <w:r w:rsidR="00C25AEA" w:rsidRPr="000B5405">
        <w:rPr>
          <w:noProof/>
          <w:vertAlign w:val="superscript"/>
        </w:rPr>
        <w:t>103</w:t>
      </w:r>
      <w:r w:rsidR="00E54739" w:rsidRPr="000B5405">
        <w:fldChar w:fldCharType="end"/>
      </w:r>
      <w:r w:rsidR="00BF318B" w:rsidRPr="000B5405">
        <w:t>,</w:t>
      </w:r>
      <w:r w:rsidR="00386CF6" w:rsidRPr="000B5405">
        <w:t xml:space="preserve"> 2-hydroxyethylmethacrylate (HEMA</w:t>
      </w:r>
      <w:r w:rsidR="00BF318B" w:rsidRPr="000B5405">
        <w:t>)</w:t>
      </w:r>
      <w:r w:rsidR="00E54739" w:rsidRPr="000B5405">
        <w:fldChar w:fldCharType="begin" w:fldLock="1"/>
      </w:r>
      <w:r w:rsidR="00C25AEA" w:rsidRPr="000B5405">
        <w:instrText>ADDIN CSL_CITATION {"citationItems":[{"id":"ITEM-1","itemData":{"DOI":"10.1016/j.jeurceramsoc.2006.04.018","ISSN":"09552219","author":[{"dropping-particle":"","family":"Ohtsuki","given":"Chikara","non-dropping-particle":"","parse-names":false,"suffix":""},{"dropping-particle":"","family":"Miyazaki","given":"Toshiki","non-dropping-particle":"","parse-names":false,"suffix":""},{"dropping-particle":"","family":"Kamitakahara","given":"Masanobu","non-dropping-particle":"","parse-names":false,"suffix":""},{"dropping-particle":"","family":"Tanihara","given":"Masao","non-dropping-particle":"","parse-names":false,"suffix":""}],"container-title":"Journal of the European Ceramic Society","id":"ITEM-1","issue":"2-3","issued":{"date-parts":[["2007","1"]]},"page":"1527-1533","title":"Design of novel bioactive materials through organic modification of calcium silicate","type":"article-journal","volume":"27"},"uris":["http://www.mendeley.com/documents/?uuid=15ddbcff-8e6f-4cfa-b856-39120f95af82"]},{"id":"ITEM-2","itemData":{"DOI":"10.1007/s10856-008-3556-5","ISSN":"0957-4530","author":[{"dropping-particle":"","family":"Miyazaki","given":"Toshiki","non-dropping-particle":"","parse-names":false,"suffix":""},{"dropping-particle":"","family":"Imamura","given":"Moriyoshi","non-dropping-particle":"","parse-names":false,"suffix":""},{"dropping-particle":"","family":"Ishida","given":"Eiichi","non-dropping-particle":"","parse-names":false,"suffix":""},{"dropping-particle":"","family":"Ashizuka","given":"Masahiro","non-dropping-particle":"","parse-names":false,"suffix":""},{"dropping-particle":"","family":"Ohtsuki","given":"Chikara","non-dropping-particle":"","parse-names":false,"suffix":""}],"container-title":"Journal of Materials Science: Materials in Medicine","id":"ITEM-2","issue":"1","issued":{"date-parts":[["2009","1","14"]]},"page":"157-161","title":"Apatite formation abilities and mechanical properties of hydroxyethylmethacrylate-based organic–inorganic hybrids incorporated with sulfonic groups and calcium ions","type":"article-journal","volume":"20"},"uris":["http://www.mendeley.com/documents/?uuid=1762e07c-d738-4491-a69f-f69e9a462b2a"]}],"mendeley":{"formattedCitation":"&lt;sup&gt;104,105&lt;/sup&gt;","plainTextFormattedCitation":"104,105","previouslyFormattedCitation":"&lt;sup&gt;104,105&lt;/sup&gt;"},"properties":{"noteIndex":0},"schema":"https://github.com/citation-style-language/schema/raw/master/csl-citation.json"}</w:instrText>
      </w:r>
      <w:r w:rsidR="00E54739" w:rsidRPr="000B5405">
        <w:fldChar w:fldCharType="separate"/>
      </w:r>
      <w:r w:rsidR="00C25AEA" w:rsidRPr="000B5405">
        <w:rPr>
          <w:noProof/>
          <w:vertAlign w:val="superscript"/>
        </w:rPr>
        <w:t>104,105</w:t>
      </w:r>
      <w:r w:rsidR="00E54739" w:rsidRPr="000B5405">
        <w:fldChar w:fldCharType="end"/>
      </w:r>
      <w:r w:rsidR="00BF318B" w:rsidRPr="000B5405">
        <w:t xml:space="preserve"> and</w:t>
      </w:r>
      <w:r w:rsidR="00CD0C07" w:rsidRPr="000B5405">
        <w:t xml:space="preserve"> </w:t>
      </w:r>
      <w:r w:rsidR="00BF318B" w:rsidRPr="000B5405">
        <w:t>n-butyl methacrylate (BMA</w:t>
      </w:r>
      <w:r w:rsidR="00386CF6" w:rsidRPr="000B5405">
        <w:t>)</w:t>
      </w:r>
      <w:r w:rsidR="00E54739" w:rsidRPr="000B5405">
        <w:fldChar w:fldCharType="begin" w:fldLock="1"/>
      </w:r>
      <w:r w:rsidR="00C25AEA" w:rsidRPr="000B5405">
        <w:instrText>ADDIN CSL_CITATION {"citationItems":[{"id":"ITEM-1","itemData":{"DOI":"10.1002/marc.201700168","ISSN":"10221336","author":[{"dropping-particle":"","family":"Chung","given":"Justin J.","non-dropping-particle":"","parse-names":false,"suffix":""},{"dropping-particle":"","family":"Sum","given":"Brian S. T.","non-dropping-particle":"","parse-names":false,"suffix":""},{"dropping-particle":"","family":"Li","given":"Siwei","non-dropping-particle":"","parse-names":false,"suffix":""},{"dropping-particle":"","family":"Stevens","given":"Molly M.","non-dropping-particle":"","parse-names":false,"suffix":""},{"dropping-particle":"","family":"Georgiou","given":"Theoni K.","non-dropping-particle":"","parse-names":false,"suffix":""},{"dropping-particle":"","family":"Jones","given":"Julian R.","non-dropping-particle":"","parse-names":false,"suffix":""}],"container-title":"Macromolecular Rapid Communications","id":"ITEM-1","issue":"15","issued":{"date-parts":[["2017","8"]]},"page":"1700168","title":"Effect of Comonomers on Physical Properties and Cell Attachment to Silica-Methacrylate/Acrylate Hybrids for Bone Substitution","type":"article-journal","volume":"38"},"uris":["http://www.mendeley.com/documents/?uuid=bdf9c06f-b6b6-4392-8068-ce7dfed93827"]}],"mendeley":{"formattedCitation":"&lt;sup&gt;103&lt;/sup&gt;","plainTextFormattedCitation":"103","previouslyFormattedCitation":"&lt;sup&gt;103&lt;/sup&gt;"},"properties":{"noteIndex":0},"schema":"https://github.com/citation-style-language/schema/raw/master/csl-citation.json"}</w:instrText>
      </w:r>
      <w:r w:rsidR="00E54739" w:rsidRPr="000B5405">
        <w:fldChar w:fldCharType="separate"/>
      </w:r>
      <w:r w:rsidR="00C25AEA" w:rsidRPr="000B5405">
        <w:rPr>
          <w:noProof/>
          <w:vertAlign w:val="superscript"/>
        </w:rPr>
        <w:t>103</w:t>
      </w:r>
      <w:r w:rsidR="00E54739" w:rsidRPr="000B5405">
        <w:fldChar w:fldCharType="end"/>
      </w:r>
      <w:r w:rsidR="00BF318B" w:rsidRPr="000B5405">
        <w:t xml:space="preserve">.  </w:t>
      </w:r>
      <w:r w:rsidR="00E54739" w:rsidRPr="000B5405">
        <w:t>The already polymerized material, polymethyl methacrylate (PMMA), was also used</w:t>
      </w:r>
      <w:r w:rsidR="00E54739" w:rsidRPr="000B5405">
        <w:fldChar w:fldCharType="begin" w:fldLock="1"/>
      </w:r>
      <w:r w:rsidR="00C25AEA" w:rsidRPr="000B5405">
        <w:instrText>ADDIN CSL_CITATION {"citationItems":[{"id":"ITEM-1","itemData":{"DOI":"10.1021/nn402157n","ISSN":"1936-0851","author":[{"dropping-particle":"","family":"Ravarian","given":"Roya","non-dropping-particle":"","parse-names":false,"suffix":""},{"dropping-particle":"","family":"Zhong","given":"Xia","non-dropping-particle":"","parse-names":false,"suffix":""},{"dropping-particle":"","family":"Barbeck","given":"Mike","non-dropping-particle":"","parse-names":false,"suffix":""},{"dropping-particle":"","family":"Ghanaati","given":"Shahram","non-dropping-particle":"","parse-names":false,"suffix":""},{"dropping-particle":"","family":"Kirkpatrick","given":"Charles James","non-dropping-particle":"","parse-names":false,"suffix":""},{"dropping-particle":"","family":"Murphy","given":"Ciara M.","non-dropping-particle":"","parse-names":false,"suffix":""},{"dropping-particle":"","family":"Schindeler","given":"Aaron","non-dropping-particle":"","parse-names":false,"suffix":""},{"dropping-particle":"","family":"Chrzanowski","given":"Wojciech","non-dropping-particle":"","parse-names":false,"suffix":""},{"dropping-particle":"","family":"Dehghani","given":"Fariba","non-dropping-particle":"","parse-names":false,"suffix":""}],"container-title":"ACS Nano","id":"ITEM-1","issue":"10","issued":{"date-parts":[["2013","10","22"]]},"page":"8469-8483","title":"Nanoscale Chemical Interaction Enhances the Physical Properties of Bioglass Composites","type":"article-journal","volume":"7"},"uris":["http://www.mendeley.com/documents/?uuid=aa8b427a-0a00-4ffa-9e44-5374499a8803"]},{"id":"ITEM-2","itemData":{"DOI":"10.1016/S0142-9612(02)00421-0","ISSN":"01429612","author":[{"dropping-particle":"","family":"Rhee","given":"Sang-Hoon","non-dropping-particle":"","parse-names":false,"suffix":""},{"dropping-particle":"","family":"Hwang","given":"Mi-Hye","non-dropping-particle":"","parse-names":false,"suffix":""},{"dropping-particle":"","family":"Si","given":"Hyun-Jung","non-dropping-particle":"","parse-names":false,"suffix":""},{"dropping-particle":"","family":"Choi","given":"Je-Yong","non-dropping-particle":"","parse-names":false,"suffix":""}],"container-title":"Biomaterials","id":"ITEM-2","issue":"6","issued":{"date-parts":[["2003","3"]]},"page":"901-906","title":"Biological activities of osteoblasts on poly(methyl methacrylate)/silica hybrid containing calcium salt","type":"article-journal","volume":"24"},"uris":["http://www.mendeley.com/documents/?uuid=8c028291-7bea-4592-8935-3dc61b1fb5eb"]}],"mendeley":{"formattedCitation":"&lt;sup&gt;102,106&lt;/sup&gt;","plainTextFormattedCitation":"102,106","previouslyFormattedCitation":"&lt;sup&gt;102,106&lt;/sup&gt;"},"properties":{"noteIndex":0},"schema":"https://github.com/citation-style-language/schema/raw/master/csl-citation.json"}</w:instrText>
      </w:r>
      <w:r w:rsidR="00E54739" w:rsidRPr="000B5405">
        <w:fldChar w:fldCharType="separate"/>
      </w:r>
      <w:r w:rsidR="00C25AEA" w:rsidRPr="000B5405">
        <w:rPr>
          <w:noProof/>
          <w:vertAlign w:val="superscript"/>
        </w:rPr>
        <w:t>102,106</w:t>
      </w:r>
      <w:r w:rsidR="00E54739" w:rsidRPr="000B5405">
        <w:fldChar w:fldCharType="end"/>
      </w:r>
      <w:r w:rsidR="00E54739" w:rsidRPr="000B5405">
        <w:t xml:space="preserve">. </w:t>
      </w:r>
      <w:r w:rsidR="00310C3E" w:rsidRPr="000B5405">
        <w:t>When a calcium salt (CaCl</w:t>
      </w:r>
      <w:r w:rsidR="00310C3E" w:rsidRPr="000B5405">
        <w:rPr>
          <w:vertAlign w:val="subscript"/>
        </w:rPr>
        <w:t>2</w:t>
      </w:r>
      <w:r w:rsidR="00310C3E" w:rsidRPr="000B5405">
        <w:t xml:space="preserve"> or Ca(NO</w:t>
      </w:r>
      <w:r w:rsidR="00310C3E" w:rsidRPr="000B5405">
        <w:rPr>
          <w:vertAlign w:val="subscript"/>
        </w:rPr>
        <w:t>3</w:t>
      </w:r>
      <w:r w:rsidR="00310C3E" w:rsidRPr="000B5405">
        <w:t>)</w:t>
      </w:r>
      <w:r w:rsidR="00310C3E" w:rsidRPr="000B5405">
        <w:rPr>
          <w:vertAlign w:val="subscript"/>
        </w:rPr>
        <w:t>2</w:t>
      </w:r>
      <w:r w:rsidR="00310C3E" w:rsidRPr="000B5405">
        <w:t>) was added, bioactivity was significantly promoted, regardless of the precursor monomers</w:t>
      </w:r>
      <w:r w:rsidR="00E54739" w:rsidRPr="000B5405">
        <w:fldChar w:fldCharType="begin" w:fldLock="1"/>
      </w:r>
      <w:r w:rsidR="00C25AEA" w:rsidRPr="000B5405">
        <w:instrText>ADDIN CSL_CITATION {"citationItems":[{"id":"ITEM-1","itemData":{"DOI":"10.1016/j.jeurceramsoc.2006.04.018","ISSN":"09552219","author":[{"dropping-particle":"","family":"Ohtsuki","given":"Chikara","non-dropping-particle":"","parse-names":false,"suffix":""},{"dropping-particle":"","family":"Miyazaki","given":"Toshiki","non-dropping-particle":"","parse-names":false,"suffix":""},{"dropping-particle":"","family":"Kamitakahara","given":"Masanobu","non-dropping-particle":"","parse-names":false,"suffix":""},{"dropping-particle":"","family":"Tanihara","given":"Masao","non-dropping-particle":"","parse-names":false,"suffix":""}],"container-title":"Journal of the European Ceramic Society","id":"ITEM-1","issue":"2-3","issued":{"date-parts":[["2007","1"]]},"page":"1527-1533","title":"Design of novel bioactive materials through organic modification of calcium silicate","type":"article-journal","volume":"27"},"uris":["http://www.mendeley.com/documents/?uuid=15ddbcff-8e6f-4cfa-b856-39120f95af82"]},{"id":"ITEM-2","itemData":{"DOI":"10.1007/s10856-008-3556-5","ISSN":"0957-4530","author":[{"dropping-particle":"","family":"Miyazaki","given":"Toshiki","non-dropping-particle":"","parse-names":false,"suffix":""},{"dropping-particle":"","family":"Imamura","given":"Moriyoshi","non-dropping-particle":"","parse-names":false,"suffix":""},{"dropping-particle":"","family":"Ishida","given":"Eiichi","non-dropping-particle":"","parse-names":false,"suffix":""},{"dropping-particle":"","family":"Ashizuka","given":"Masahiro","non-dropping-particle":"","parse-names":false,"suffix":""},{"dropping-particle":"","family":"Ohtsuki","given":"Chikara","non-dropping-particle":"","parse-names":false,"suffix":""}],"container-title":"Journal of Materials Science: Materials in Medicine","id":"ITEM-2","issue":"1","issued":{"date-parts":[["2009","1","14"]]},"page":"157-161","title":"Apatite formation abilities and mechanical properties of hydroxyethylmethacrylate-based organic–inorganic hybrids incorporated with sulfonic groups and calcium ions","type":"article-journal","volume":"20"},"uris":["http://www.mendeley.com/documents/?uuid=1762e07c-d738-4491-a69f-f69e9a462b2a"]},{"id":"ITEM-3","itemData":{"DOI":"10.1021/nn402157n","ISSN":"1936-0851","author":[{"dropping-particle":"","family":"Ravarian","given":"Roya","non-dropping-particle":"","parse-names":false,"suffix":""},{"dropping-particle":"","family":"Zhong","given":"Xia","non-dropping-particle":"","parse-names":false,"suffix":""},{"dropping-particle":"","family":"Barbeck","given":"Mike","non-dropping-particle":"","parse-names":false,"suffix":""},{"dropping-particle":"","family":"Ghanaati","given":"Shahram","non-dropping-particle":"","parse-names":false,"suffix":""},{"dropping-particle":"","family":"Kirkpatrick","given":"Charles James","non-dropping-particle":"","parse-names":false,"suffix":""},{"dropping-particle":"","family":"Murphy","given":"Ciara M.","non-dropping-particle":"","parse-names":false,"suffix":""},{"dropping-particle":"","family":"Schindeler","given":"Aaron","non-dropping-particle":"","parse-names":false,"suffix":""},{"dropping-particle":"","family":"Chrzanowski","given":"Wojciech","non-dropping-particle":"","parse-names":false,"suffix":""},{"dropping-particle":"","family":"Dehghani","given":"Fariba","non-dropping-particle":"","parse-names":false,"suffix":""}],"container-title":"ACS Nano","id":"ITEM-3","issue":"10","issued":{"date-parts":[["2013","10","22"]]},"page":"8469-8483","title":"Nanoscale Chemical Interaction Enhances the Physical Properties of Bioglass Composites","type":"article-journal","volume":"7"},"uris":["http://www.mendeley.com/documents/?uuid=aa8b427a-0a00-4ffa-9e44-5374499a8803"]}],"mendeley":{"formattedCitation":"&lt;sup&gt;102,104,105&lt;/sup&gt;","plainTextFormattedCitation":"102,104,105","previouslyFormattedCitation":"&lt;sup&gt;102,104,105&lt;/sup&gt;"},"properties":{"noteIndex":0},"schema":"https://github.com/citation-style-language/schema/raw/master/csl-citation.json"}</w:instrText>
      </w:r>
      <w:r w:rsidR="00E54739" w:rsidRPr="000B5405">
        <w:fldChar w:fldCharType="separate"/>
      </w:r>
      <w:r w:rsidR="00C25AEA" w:rsidRPr="000B5405">
        <w:rPr>
          <w:noProof/>
          <w:vertAlign w:val="superscript"/>
        </w:rPr>
        <w:t>102,104,105</w:t>
      </w:r>
      <w:r w:rsidR="00E54739" w:rsidRPr="000B5405">
        <w:fldChar w:fldCharType="end"/>
      </w:r>
      <w:r w:rsidR="00310C3E" w:rsidRPr="000B5405">
        <w:t xml:space="preserve">. The results of mechanical testing </w:t>
      </w:r>
      <w:r w:rsidR="005417E2" w:rsidRPr="000B5405">
        <w:t xml:space="preserve">report </w:t>
      </w:r>
      <w:r w:rsidR="00310C3E" w:rsidRPr="000B5405">
        <w:t xml:space="preserve">values of Young’s modulus as high as </w:t>
      </w:r>
      <w:r w:rsidR="00386CF6" w:rsidRPr="000B5405">
        <w:t>4</w:t>
      </w:r>
      <w:r w:rsidR="00310C3E" w:rsidRPr="000B5405">
        <w:t xml:space="preserve"> </w:t>
      </w:r>
      <w:r w:rsidR="00386CF6" w:rsidRPr="000B5405">
        <w:t>±</w:t>
      </w:r>
      <w:r w:rsidR="00310C3E" w:rsidRPr="000B5405">
        <w:t xml:space="preserve"> </w:t>
      </w:r>
      <w:r w:rsidR="00386CF6" w:rsidRPr="000B5405">
        <w:t xml:space="preserve">0.2 </w:t>
      </w:r>
      <w:proofErr w:type="spellStart"/>
      <w:r w:rsidR="00386CF6" w:rsidRPr="000B5405">
        <w:t>GPa</w:t>
      </w:r>
      <w:proofErr w:type="spellEnd"/>
      <w:r w:rsidR="00386CF6" w:rsidRPr="000B5405">
        <w:t xml:space="preserve"> for </w:t>
      </w:r>
      <w:r w:rsidR="00310C3E" w:rsidRPr="000B5405">
        <w:t>a poly(TMSPMA/MMA</w:t>
      </w:r>
      <w:r w:rsidR="00386CF6" w:rsidRPr="000B5405">
        <w:t>)/SiO</w:t>
      </w:r>
      <w:r w:rsidR="00386CF6" w:rsidRPr="000B5405">
        <w:rPr>
          <w:vertAlign w:val="subscript"/>
        </w:rPr>
        <w:t>2</w:t>
      </w:r>
      <w:r w:rsidR="00386CF6" w:rsidRPr="000B5405">
        <w:t>-Ca(NO</w:t>
      </w:r>
      <w:r w:rsidR="00386CF6" w:rsidRPr="000B5405">
        <w:rPr>
          <w:vertAlign w:val="subscript"/>
        </w:rPr>
        <w:t>3</w:t>
      </w:r>
      <w:r w:rsidR="00386CF6" w:rsidRPr="000B5405">
        <w:t>)</w:t>
      </w:r>
      <w:r w:rsidR="00386CF6" w:rsidRPr="000B5405">
        <w:rPr>
          <w:vertAlign w:val="subscript"/>
        </w:rPr>
        <w:t>2</w:t>
      </w:r>
      <w:r w:rsidR="00E54739" w:rsidRPr="000B5405">
        <w:rPr>
          <w:vertAlign w:val="subscript"/>
        </w:rPr>
        <w:fldChar w:fldCharType="begin" w:fldLock="1"/>
      </w:r>
      <w:r w:rsidR="00C25AEA" w:rsidRPr="000B5405">
        <w:rPr>
          <w:vertAlign w:val="subscript"/>
        </w:rPr>
        <w:instrText>ADDIN CSL_CITATION {"citationItems":[{"id":"ITEM-1","itemData":{"DOI":"10.1021/nn402157n","ISSN":"1936-0851","author":[{"dropping-particle":"","family":"Ravarian","given":"Roya","non-dropping-particle":"","parse-names":false,"suffix":""},{"dropping-particle":"","family":"Zhong","given":"Xia","non-dropping-particle":"","parse-names":false,"suffix":""},{"dropping-particle":"","family":"Barbeck","given":"Mike","non-dropping-particle":"","parse-names":false,"suffix":""},{"dropping-particle":"","family":"Ghanaati","given":"Shahram","non-dropping-particle":"","parse-names":false,"suffix":""},{"dropping-particle":"","family":"Kirkpatrick","given":"Charles James","non-dropping-particle":"","parse-names":false,"suffix":""},{"dropping-particle":"","family":"Murphy","given":"Ciara M.","non-dropping-particle":"","parse-names":false,"suffix":""},{"dropping-particle":"","family":"Schindeler","given":"Aaron","non-dropping-particle":"","parse-names":false,"suffix":""},{"dropping-particle":"","family":"Chrzanowski","given":"Wojciech","non-dropping-particle":"","parse-names":false,"suffix":""},{"dropping-particle":"","family":"Dehghani","given":"Fariba","non-dropping-particle":"","parse-names":false,"suffix":""}],"container-title":"ACS Nano","id":"ITEM-1","issue":"10","issued":{"date-parts":[["2013","10","22"]]},"page":"8469-8483","title":"Nanoscale Chemical Interaction Enhances the Physical Properties of Bioglass Composites","type":"article-journal","volume":"7"},"uris":["http://www.mendeley.com/documents/?uuid=aa8b427a-0a00-4ffa-9e44-5374499a8803"]}],"mendeley":{"formattedCitation":"&lt;sup&gt;102&lt;/sup&gt;","plainTextFormattedCitation":"102","previouslyFormattedCitation":"&lt;sup&gt;102&lt;/sup&gt;"},"properties":{"noteIndex":0},"schema":"https://github.com/citation-style-language/schema/raw/master/csl-citation.json"}</w:instrText>
      </w:r>
      <w:r w:rsidR="00E54739" w:rsidRPr="000B5405">
        <w:rPr>
          <w:vertAlign w:val="subscript"/>
        </w:rPr>
        <w:fldChar w:fldCharType="separate"/>
      </w:r>
      <w:r w:rsidR="00C25AEA" w:rsidRPr="000B5405">
        <w:rPr>
          <w:noProof/>
          <w:vertAlign w:val="superscript"/>
        </w:rPr>
        <w:t>102</w:t>
      </w:r>
      <w:r w:rsidR="00E54739" w:rsidRPr="000B5405">
        <w:rPr>
          <w:vertAlign w:val="subscript"/>
        </w:rPr>
        <w:fldChar w:fldCharType="end"/>
      </w:r>
      <w:r w:rsidR="00386CF6" w:rsidRPr="000B5405">
        <w:t>.</w:t>
      </w:r>
      <w:r w:rsidR="006A3E36" w:rsidRPr="000B5405">
        <w:t xml:space="preserve"> </w:t>
      </w:r>
      <w:r w:rsidR="005417E2" w:rsidRPr="000B5405">
        <w:t>Recently, the addition of strontium to a HEMA-based hybrid based was also explored for its osteogenic potential</w:t>
      </w:r>
      <w:r w:rsidR="00105A98" w:rsidRPr="000B5405">
        <w:t>. I</w:t>
      </w:r>
      <w:r w:rsidR="005417E2" w:rsidRPr="000B5405">
        <w:t xml:space="preserve">nterestingly, </w:t>
      </w:r>
      <w:proofErr w:type="spellStart"/>
      <w:r w:rsidR="00DD02AF" w:rsidRPr="000B5405">
        <w:t>triethoxyvinylsilane</w:t>
      </w:r>
      <w:proofErr w:type="spellEnd"/>
      <w:r w:rsidR="00DD02AF" w:rsidRPr="000B5405">
        <w:t xml:space="preserve">, </w:t>
      </w:r>
      <w:r w:rsidR="005417E2" w:rsidRPr="000B5405">
        <w:t>TEVS</w:t>
      </w:r>
      <w:r w:rsidR="00DD02AF" w:rsidRPr="000B5405">
        <w:t xml:space="preserve">, was used as network former </w:t>
      </w:r>
      <w:r w:rsidR="00E23F1E" w:rsidRPr="000B5405">
        <w:t xml:space="preserve">instead of more </w:t>
      </w:r>
      <w:r w:rsidR="00DD02AF" w:rsidRPr="000B5405">
        <w:t>common TEOS</w:t>
      </w:r>
      <w:r w:rsidR="00E54739" w:rsidRPr="000B5405">
        <w:fldChar w:fldCharType="begin" w:fldLock="1"/>
      </w:r>
      <w:r w:rsidR="00C25AEA" w:rsidRPr="000B5405">
        <w:instrText>ADDIN CSL_CITATION {"citationItems":[{"id":"ITEM-1","itemData":{"DOI":"10.1016/j.msec.2016.05.105","ISSN":"09284931","author":[{"dropping-particle":"","family":"John","given":"Łukasz","non-dropping-particle":"","parse-names":false,"suffix":""},{"dropping-particle":"","family":"Podgórska","given":"Marta","non-dropping-particle":"","parse-names":false,"suffix":""},{"dropping-particle":"","family":"Nedelec","given":"Jean-Marie","non-dropping-particle":"","parse-names":false,"suffix":""},{"dropping-particle":"","family":"Cwynar-Zając","given":"Łucja","non-dropping-particle":"","parse-names":false,"suffix":""},{"dropping-particle":"","family":"Dzięgiel","given":"Piotr","non-dropping-particle":"","parse-names":false,"suffix":""}],"container-title":"Materials Science and Engineering: C","id":"ITEM-1","issued":{"date-parts":[["2016","11"]]},"page":"117-127","title":"Strontium-doped organic-inorganic hybrids towards three-dimensional scaffolds for osteogenic cells","type":"article-journal","volume":"68"},"uris":["http://www.mendeley.com/documents/?uuid=303e44a8-1d1e-40c3-94ba-1dde95178f29"]}],"mendeley":{"formattedCitation":"&lt;sup&gt;107&lt;/sup&gt;","plainTextFormattedCitation":"107","previouslyFormattedCitation":"&lt;sup&gt;107&lt;/sup&gt;"},"properties":{"noteIndex":0},"schema":"https://github.com/citation-style-language/schema/raw/master/csl-citation.json"}</w:instrText>
      </w:r>
      <w:r w:rsidR="00E54739" w:rsidRPr="000B5405">
        <w:fldChar w:fldCharType="separate"/>
      </w:r>
      <w:r w:rsidR="00C25AEA" w:rsidRPr="000B5405">
        <w:rPr>
          <w:noProof/>
          <w:vertAlign w:val="superscript"/>
        </w:rPr>
        <w:t>107</w:t>
      </w:r>
      <w:r w:rsidR="00E54739" w:rsidRPr="000B5405">
        <w:fldChar w:fldCharType="end"/>
      </w:r>
      <w:r w:rsidR="005417E2" w:rsidRPr="000B5405">
        <w:t>. Although encouraging</w:t>
      </w:r>
      <w:r w:rsidR="006A3E36" w:rsidRPr="000B5405">
        <w:t xml:space="preserve">, the results of these studies suffered severe data scattering and lacked reproducibility. </w:t>
      </w:r>
      <w:r w:rsidR="0004564B" w:rsidRPr="000B5405">
        <w:t>Other authors</w:t>
      </w:r>
      <w:r w:rsidR="006A3E36" w:rsidRPr="000B5405">
        <w:t xml:space="preserve"> suggested that </w:t>
      </w:r>
      <w:r w:rsidR="00E60EA5" w:rsidRPr="000B5405">
        <w:t xml:space="preserve">an </w:t>
      </w:r>
      <w:r w:rsidR="006A3E36" w:rsidRPr="000B5405">
        <w:t>issue might lie within unassessed significant variations in polymer chemistry (e.g.</w:t>
      </w:r>
      <w:r w:rsidR="008E3407" w:rsidRPr="000B5405">
        <w:t>,</w:t>
      </w:r>
      <w:r w:rsidR="006A3E36" w:rsidRPr="000B5405">
        <w:t xml:space="preserve"> polymer molecular weight, molecular structure of the final network) affecting the organic/inorganic interaction and interpenetration ultimately resulting in widely varying degradation, bioactive and mechanical properties.</w:t>
      </w:r>
      <w:r w:rsidR="00B605C0" w:rsidRPr="000B5405">
        <w:t xml:space="preserve"> </w:t>
      </w:r>
      <w:r w:rsidR="00601A7D" w:rsidRPr="000B5405">
        <w:t xml:space="preserve">In </w:t>
      </w:r>
      <w:r w:rsidR="00B605C0" w:rsidRPr="000B5405">
        <w:t xml:space="preserve">an attempt to </w:t>
      </w:r>
      <w:r w:rsidR="00A31FD4" w:rsidRPr="000B5405">
        <w:t>further deepen the understanding of thi</w:t>
      </w:r>
      <w:r w:rsidR="00B605C0" w:rsidRPr="000B5405">
        <w:t>s drawback</w:t>
      </w:r>
      <w:r w:rsidR="00A31FD4" w:rsidRPr="000B5405">
        <w:t xml:space="preserve"> and eventually control it</w:t>
      </w:r>
      <w:r w:rsidR="00B605C0" w:rsidRPr="000B5405">
        <w:t>,</w:t>
      </w:r>
      <w:r w:rsidR="0004564B" w:rsidRPr="000B5405">
        <w:t xml:space="preserve"> </w:t>
      </w:r>
      <w:proofErr w:type="spellStart"/>
      <w:r w:rsidR="0004564B" w:rsidRPr="000B5405">
        <w:t>Maçon</w:t>
      </w:r>
      <w:proofErr w:type="spellEnd"/>
      <w:r w:rsidR="0004564B" w:rsidRPr="000B5405">
        <w:t xml:space="preserve"> </w:t>
      </w:r>
      <w:r w:rsidR="0004564B" w:rsidRPr="000B5405">
        <w:rPr>
          <w:i/>
          <w:iCs/>
        </w:rPr>
        <w:t>et al.</w:t>
      </w:r>
      <w:r w:rsidR="00E141CF" w:rsidRPr="000B5405">
        <w:rPr>
          <w:i/>
          <w:iCs/>
        </w:rPr>
        <w:fldChar w:fldCharType="begin" w:fldLock="1"/>
      </w:r>
      <w:r w:rsidR="00C25AEA" w:rsidRPr="000B5405">
        <w:rPr>
          <w:i/>
          <w:iCs/>
        </w:rPr>
        <w:instrText>ADDIN CSL_CITATION {"citationItems":[{"id":"ITEM-1","itemData":{"DOI":"10.1039/C5CP04656D","ISSN":"1463-9076","abstract":"Sol–gel hybrids are inorganic/organic co-networks with nanoscale interactions between the components leading to unique synergistic mechanical properties, which can be tailored, via a selection of the organic moiety.","author":[{"dropping-particle":"","family":"Maçon","given":"Anthony L. B.","non-dropping-particle":"","parse-names":false,"suffix":""},{"dropping-particle":"","family":"Page","given":"Samuel J.","non-dropping-particle":"","parse-names":false,"suffix":""},{"dropping-particle":"","family":"Chung","given":"Justin J.","non-dropping-particle":"","parse-names":false,"suffix":""},{"dropping-particle":"","family":"Amdursky","given":"Nadav","non-dropping-particle":"","parse-names":false,"suffix":""},{"dropping-particle":"","family":"Stevens","given":"Molly M.","non-dropping-particle":"","parse-names":false,"suffix":""},{"dropping-particle":"","family":"Weaver","given":"Jonathan V. M.","non-dropping-particle":"","parse-names":false,"suffix":""},{"dropping-particle":"V.","family":"Hanna","given":"John","non-dropping-particle":"","parse-names":false,"suffix":""},{"dropping-particle":"","family":"Jones","given":"Julian R.","non-dropping-particle":"","parse-names":false,"suffix":""}],"container-title":"Physical Chemistry Chemical Physics","id":"ITEM-1","issue":"43","issued":{"date-parts":[["2015"]]},"page":"29124-29133","title":"A structural and physical study of sol–gel methacrylate–silica hybrids: intermolecular spacing dictates the mechanical properties","type":"article-journal","volume":"17"},"uris":["http://www.mendeley.com/documents/?uuid=f3082e1a-03b9-4436-a86f-61329fb4aa27"]}],"mendeley":{"formattedCitation":"&lt;sup&gt;108&lt;/sup&gt;","plainTextFormattedCitation":"108","previouslyFormattedCitation":"&lt;sup&gt;108&lt;/sup&gt;"},"properties":{"noteIndex":0},"schema":"https://github.com/citation-style-language/schema/raw/master/csl-citation.json"}</w:instrText>
      </w:r>
      <w:r w:rsidR="00E141CF" w:rsidRPr="000B5405">
        <w:rPr>
          <w:i/>
          <w:iCs/>
        </w:rPr>
        <w:fldChar w:fldCharType="separate"/>
      </w:r>
      <w:r w:rsidR="00C25AEA" w:rsidRPr="000B5405">
        <w:rPr>
          <w:iCs/>
          <w:noProof/>
          <w:vertAlign w:val="superscript"/>
        </w:rPr>
        <w:t>108</w:t>
      </w:r>
      <w:r w:rsidR="00E141CF" w:rsidRPr="000B5405">
        <w:rPr>
          <w:i/>
          <w:iCs/>
        </w:rPr>
        <w:fldChar w:fldCharType="end"/>
      </w:r>
      <w:r w:rsidR="0004564B" w:rsidRPr="000B5405">
        <w:t xml:space="preserve"> addressed the issue following a </w:t>
      </w:r>
      <w:r w:rsidR="00A31FD4" w:rsidRPr="000B5405">
        <w:t>triple approach:</w:t>
      </w:r>
      <w:r w:rsidR="0004564B" w:rsidRPr="000B5405">
        <w:t xml:space="preserve"> they </w:t>
      </w:r>
      <w:r w:rsidR="00A31FD4" w:rsidRPr="000B5405">
        <w:t>developed a</w:t>
      </w:r>
      <w:r w:rsidR="00B605C0" w:rsidRPr="000B5405">
        <w:t xml:space="preserve"> novel data manipulation technique elaborating the output data of </w:t>
      </w:r>
      <w:r w:rsidR="003D6FF1" w:rsidRPr="000B5405">
        <w:t>acoustic atomic force microscopy (AC-</w:t>
      </w:r>
      <w:r w:rsidR="00B605C0" w:rsidRPr="000B5405">
        <w:t>AFM</w:t>
      </w:r>
      <w:r w:rsidR="003D6FF1" w:rsidRPr="000B5405">
        <w:t>)</w:t>
      </w:r>
      <w:r w:rsidR="00B605C0" w:rsidRPr="000B5405">
        <w:t xml:space="preserve"> and solid state</w:t>
      </w:r>
      <w:r w:rsidR="003D6FF1" w:rsidRPr="000B5405">
        <w:t xml:space="preserve"> nuclear magnetic resonance (SS-</w:t>
      </w:r>
      <w:r w:rsidR="00B605C0" w:rsidRPr="000B5405">
        <w:t>NMR</w:t>
      </w:r>
      <w:r w:rsidR="003D6FF1" w:rsidRPr="000B5405">
        <w:t>)</w:t>
      </w:r>
      <w:r w:rsidR="00B605C0" w:rsidRPr="000B5405">
        <w:t xml:space="preserve"> </w:t>
      </w:r>
      <w:r w:rsidR="0004564B" w:rsidRPr="000B5405">
        <w:t>in order</w:t>
      </w:r>
      <w:r w:rsidR="003D6FF1" w:rsidRPr="000B5405">
        <w:t xml:space="preserve"> </w:t>
      </w:r>
      <w:r w:rsidR="00B605C0" w:rsidRPr="000B5405">
        <w:t>to understand the relation between hybrid network structure and macroscopic mechanical properties, elasticity in particular.</w:t>
      </w:r>
      <w:r w:rsidR="00A31FD4" w:rsidRPr="000B5405">
        <w:t xml:space="preserve"> In parallel</w:t>
      </w:r>
      <w:r w:rsidR="0004564B" w:rsidRPr="000B5405">
        <w:t>, they developed a</w:t>
      </w:r>
      <w:r w:rsidR="00601A7D" w:rsidRPr="000B5405">
        <w:t xml:space="preserve"> </w:t>
      </w:r>
      <w:r w:rsidR="0004564B" w:rsidRPr="000B5405">
        <w:t xml:space="preserve">methacrylate-based class II hybrid to </w:t>
      </w:r>
      <w:r w:rsidR="00601A7D" w:rsidRPr="000B5405">
        <w:t>use as a</w:t>
      </w:r>
      <w:r w:rsidR="00105A98" w:rsidRPr="000B5405">
        <w:t xml:space="preserve"> test model for their</w:t>
      </w:r>
      <w:r w:rsidR="0004564B" w:rsidRPr="000B5405">
        <w:t xml:space="preserve"> characterization protocols</w:t>
      </w:r>
      <w:r w:rsidR="008C726A" w:rsidRPr="000B5405">
        <w:t xml:space="preserve"> (</w:t>
      </w:r>
      <w:r w:rsidR="00103D9F" w:rsidRPr="000B5405">
        <w:fldChar w:fldCharType="begin"/>
      </w:r>
      <w:r w:rsidR="00103D9F" w:rsidRPr="000B5405">
        <w:instrText xml:space="preserve"> REF _Ref119620148 \h  \* MERGEFORMAT </w:instrText>
      </w:r>
      <w:r w:rsidR="00103D9F" w:rsidRPr="000B5405">
        <w:fldChar w:fldCharType="separate"/>
      </w:r>
      <w:r w:rsidR="00C22E77" w:rsidRPr="000B5405">
        <w:t xml:space="preserve">Figure </w:t>
      </w:r>
      <w:r w:rsidR="00C22E77" w:rsidRPr="000B5405">
        <w:rPr>
          <w:noProof/>
        </w:rPr>
        <w:t>7</w:t>
      </w:r>
      <w:r w:rsidR="00103D9F" w:rsidRPr="000B5405">
        <w:fldChar w:fldCharType="end"/>
      </w:r>
      <w:r w:rsidR="008C726A" w:rsidRPr="000B5405">
        <w:t>)</w:t>
      </w:r>
      <w:r w:rsidR="00A31FD4" w:rsidRPr="000B5405">
        <w:t xml:space="preserve">, </w:t>
      </w:r>
      <w:r w:rsidR="0004564B" w:rsidRPr="000B5405">
        <w:t>a</w:t>
      </w:r>
      <w:r w:rsidR="00B605C0" w:rsidRPr="000B5405">
        <w:t xml:space="preserve"> </w:t>
      </w:r>
      <w:r w:rsidR="00CA68AC" w:rsidRPr="000B5405">
        <w:t xml:space="preserve">high crosslinking density </w:t>
      </w:r>
      <w:proofErr w:type="spellStart"/>
      <w:r w:rsidR="00B605C0" w:rsidRPr="000B5405">
        <w:t>polyTMSPMA</w:t>
      </w:r>
      <w:proofErr w:type="spellEnd"/>
      <w:r w:rsidR="00B605C0" w:rsidRPr="000B5405">
        <w:t>/SiO</w:t>
      </w:r>
      <w:r w:rsidR="00B605C0" w:rsidRPr="000B5405">
        <w:rPr>
          <w:vertAlign w:val="subscript"/>
        </w:rPr>
        <w:t>2</w:t>
      </w:r>
      <w:r w:rsidR="00B605C0" w:rsidRPr="000B5405">
        <w:t xml:space="preserve"> </w:t>
      </w:r>
      <w:r w:rsidR="008C5E95" w:rsidRPr="000B5405">
        <w:t>class II hybrid</w:t>
      </w:r>
      <w:r w:rsidR="00A31FD4" w:rsidRPr="000B5405">
        <w:t xml:space="preserve"> (the high crosslinking density is due to the fact that each monomer of TMSPMA has an alkoxysilane residue, the theoretical crosslinking degree of </w:t>
      </w:r>
      <w:proofErr w:type="spellStart"/>
      <w:r w:rsidR="00A31FD4" w:rsidRPr="000B5405">
        <w:t>polyTMSPMA</w:t>
      </w:r>
      <w:proofErr w:type="spellEnd"/>
      <w:r w:rsidR="00A31FD4" w:rsidRPr="000B5405">
        <w:t xml:space="preserve"> is 100%)</w:t>
      </w:r>
      <w:r w:rsidR="008E2840" w:rsidRPr="000B5405">
        <w:fldChar w:fldCharType="begin" w:fldLock="1"/>
      </w:r>
      <w:r w:rsidR="00C25AEA" w:rsidRPr="000B5405">
        <w:instrText>ADDIN CSL_CITATION {"citationItems":[{"id":"ITEM-1","itemData":{"DOI":"10.1039/C6TB00968A","ISSN":"2050-750X","abstract":"Hybrids consisting of co-networks of high cross-linking density polymethacrylate and silica (class II hybrid) were synthesised as a potential new generation of scaffold materials.","author":[{"dropping-particle":"","family":"Maçon","given":"Anthony L. B.","non-dropping-particle":"","parse-names":false,"suffix":""},{"dropping-particle":"","family":"Li","given":"Siwei","non-dropping-particle":"","parse-names":false,"suffix":""},{"dropping-particle":"","family":"Chung","given":"Justin J.","non-dropping-particle":"","parse-names":false,"suffix":""},{"dropping-particle":"","family":"Nommeots-Nomm","given":"Amy","non-dropping-particle":"","parse-names":false,"suffix":""},{"dropping-particle":"","family":"Solanki","given":"Anu K.","non-dropping-particle":"","parse-names":false,"suffix":""},{"dropping-particle":"","family":"Stevens","given":"Molly M.","non-dropping-particle":"","parse-names":false,"suffix":""},{"dropping-particle":"","family":"Jones","given":"Julian R.","non-dropping-particle":"","parse-names":false,"suffix":""}],"container-title":"Journal of Materials Chemistry B","id":"ITEM-1","issue":"36","issued":{"date-parts":[["2016"]]},"page":"6032-6042","title":"Ductile silica/methacrylate hybrids for bone regeneration","type":"article-journal","volume":"4"},"uris":["http://www.mendeley.com/documents/?uuid=56219e96-2316-4cb9-acff-ff15bb9a1d78"]}],"mendeley":{"formattedCitation":"&lt;sup&gt;64&lt;/sup&gt;","plainTextFormattedCitation":"64","previouslyFormattedCitation":"&lt;sup&gt;64&lt;/sup&gt;"},"properties":{"noteIndex":0},"schema":"https://github.com/citation-style-language/schema/raw/master/csl-citation.json"}</w:instrText>
      </w:r>
      <w:r w:rsidR="008E2840" w:rsidRPr="000B5405">
        <w:fldChar w:fldCharType="separate"/>
      </w:r>
      <w:r w:rsidR="00C25AEA" w:rsidRPr="000B5405">
        <w:rPr>
          <w:noProof/>
          <w:vertAlign w:val="superscript"/>
        </w:rPr>
        <w:t>64</w:t>
      </w:r>
      <w:r w:rsidR="008E2840" w:rsidRPr="000B5405">
        <w:fldChar w:fldCharType="end"/>
      </w:r>
      <w:r w:rsidR="00A31FD4" w:rsidRPr="000B5405">
        <w:t xml:space="preserve">. Finally, they investigated the role of polydispersity in determining the </w:t>
      </w:r>
      <w:r w:rsidR="00105A98" w:rsidRPr="000B5405">
        <w:t xml:space="preserve">material </w:t>
      </w:r>
      <w:r w:rsidR="00A31FD4" w:rsidRPr="000B5405">
        <w:t>properties by directly comparing the performance of similar class II hybrids in which the organic phase is polymerized by either</w:t>
      </w:r>
      <w:r w:rsidR="00BF62C9" w:rsidRPr="000B5405">
        <w:t xml:space="preserve"> </w:t>
      </w:r>
      <w:r w:rsidR="00A31FD4" w:rsidRPr="000B5405">
        <w:t>telomeri</w:t>
      </w:r>
      <w:r w:rsidR="00BF62C9" w:rsidRPr="000B5405">
        <w:t>z</w:t>
      </w:r>
      <w:r w:rsidR="00A31FD4" w:rsidRPr="000B5405">
        <w:t>ation or reversible addition–fragmentation chain-transfer (RAFT), resulting in products with similar MW but very different</w:t>
      </w:r>
      <w:r w:rsidR="008F7907" w:rsidRPr="000B5405">
        <w:t xml:space="preserve"> polydispersity (PD)</w:t>
      </w:r>
      <w:r w:rsidR="00A31FD4" w:rsidRPr="000B5405">
        <w:t xml:space="preserve"> </w:t>
      </w:r>
      <w:r w:rsidR="00BF62C9" w:rsidRPr="000B5405">
        <w:t>(i.e.</w:t>
      </w:r>
      <w:r w:rsidR="00105A98" w:rsidRPr="000B5405">
        <w:t xml:space="preserve">, </w:t>
      </w:r>
      <w:r w:rsidR="00BF62C9" w:rsidRPr="000B5405">
        <w:t>higher for telomerization, lower for RAFT)</w:t>
      </w:r>
      <w:r w:rsidR="00A31FD4" w:rsidRPr="000B5405">
        <w:t>.</w:t>
      </w:r>
      <w:r w:rsidR="0045412E" w:rsidRPr="000B5405">
        <w:t xml:space="preserve"> </w:t>
      </w:r>
      <w:r w:rsidR="00A31FD4" w:rsidRPr="000B5405">
        <w:t xml:space="preserve">The outcome of these studies </w:t>
      </w:r>
      <w:r w:rsidR="002B0622" w:rsidRPr="000B5405">
        <w:t>is</w:t>
      </w:r>
      <w:r w:rsidR="00A31FD4" w:rsidRPr="000B5405">
        <w:t xml:space="preserve"> greatly insightful.</w:t>
      </w:r>
      <w:r w:rsidR="0004564B" w:rsidRPr="000B5405">
        <w:t xml:space="preserve"> </w:t>
      </w:r>
      <w:proofErr w:type="spellStart"/>
      <w:r w:rsidR="00A31FD4" w:rsidRPr="000B5405">
        <w:t>PolyTMSPMA</w:t>
      </w:r>
      <w:proofErr w:type="spellEnd"/>
      <w:r w:rsidR="00A31FD4" w:rsidRPr="000B5405">
        <w:t>/SiO</w:t>
      </w:r>
      <w:r w:rsidR="00A31FD4" w:rsidRPr="000B5405">
        <w:rPr>
          <w:vertAlign w:val="subscript"/>
        </w:rPr>
        <w:t>2</w:t>
      </w:r>
      <w:r w:rsidR="0004564B" w:rsidRPr="000B5405">
        <w:t xml:space="preserve"> hybrids are transparent, mesoporous and </w:t>
      </w:r>
      <w:proofErr w:type="spellStart"/>
      <w:r w:rsidR="0004564B" w:rsidRPr="000B5405">
        <w:t>cytocompatible</w:t>
      </w:r>
      <w:proofErr w:type="spellEnd"/>
      <w:r w:rsidR="0004564B" w:rsidRPr="000B5405">
        <w:t>.</w:t>
      </w:r>
      <w:r w:rsidR="003D6FF1" w:rsidRPr="000B5405">
        <w:t xml:space="preserve"> </w:t>
      </w:r>
      <w:r w:rsidR="00A31FD4" w:rsidRPr="000B5405">
        <w:t xml:space="preserve">The high crosslinking density leads to a significant shift in mechanical behavior, from brittle to ductile, without excessive shrinking or crack formation. </w:t>
      </w:r>
      <w:r w:rsidR="003D6FF1" w:rsidRPr="000B5405">
        <w:t>M</w:t>
      </w:r>
      <w:r w:rsidR="007D2A9E" w:rsidRPr="000B5405">
        <w:t>ost remarkably, the material</w:t>
      </w:r>
      <w:r w:rsidR="003D6FF1" w:rsidRPr="000B5405">
        <w:t xml:space="preserve"> </w:t>
      </w:r>
      <w:r w:rsidR="007D2A9E" w:rsidRPr="000B5405">
        <w:t>shows signs</w:t>
      </w:r>
      <w:r w:rsidR="003D6FF1" w:rsidRPr="000B5405">
        <w:t xml:space="preserve"> of improved apatite forming ability compared to pure silica</w:t>
      </w:r>
      <w:r w:rsidR="007D2A9E" w:rsidRPr="000B5405">
        <w:t>,</w:t>
      </w:r>
      <w:r w:rsidR="003D6FF1" w:rsidRPr="000B5405">
        <w:t xml:space="preserve"> even without the addition of a calcium source</w:t>
      </w:r>
      <w:r w:rsidR="008E2840" w:rsidRPr="000B5405">
        <w:fldChar w:fldCharType="begin" w:fldLock="1"/>
      </w:r>
      <w:r w:rsidR="00C25AEA" w:rsidRPr="000B5405">
        <w:instrText>ADDIN CSL_CITATION {"citationItems":[{"id":"ITEM-1","itemData":{"DOI":"10.1039/C6TB00968A","ISSN":"2050-750X","abstract":"Hybrids consisting of co-networks of high cross-linking density polymethacrylate and silica (class II hybrid) were synthesised as a potential new generation of scaffold materials.","author":[{"dropping-particle":"","family":"Maçon","given":"Anthony L. B.","non-dropping-particle":"","parse-names":false,"suffix":""},{"dropping-particle":"","family":"Li","given":"Siwei","non-dropping-particle":"","parse-names":false,"suffix":""},{"dropping-particle":"","family":"Chung","given":"Justin J.","non-dropping-particle":"","parse-names":false,"suffix":""},{"dropping-particle":"","family":"Nommeots-Nomm","given":"Amy","non-dropping-particle":"","parse-names":false,"suffix":""},{"dropping-particle":"","family":"Solanki","given":"Anu K.","non-dropping-particle":"","parse-names":false,"suffix":""},{"dropping-particle":"","family":"Stevens","given":"Molly M.","non-dropping-particle":"","parse-names":false,"suffix":""},{"dropping-particle":"","family":"Jones","given":"Julian R.","non-dropping-particle":"","parse-names":false,"suffix":""}],"container-title":"Journal of Materials Chemistry B","id":"ITEM-1","issue":"36","issued":{"date-parts":[["2016"]]},"page":"6032-6042","title":"Ductile silica/methacrylate hybrids for bone regeneration","type":"article-journal","volume":"4"},"uris":["http://www.mendeley.com/documents/?uuid=56219e96-2316-4cb9-acff-ff15bb9a1d78"]}],"mendeley":{"formattedCitation":"&lt;sup&gt;64&lt;/sup&gt;","plainTextFormattedCitation":"64","previouslyFormattedCitation":"&lt;sup&gt;64&lt;/sup&gt;"},"properties":{"noteIndex":0},"schema":"https://github.com/citation-style-language/schema/raw/master/csl-citation.json"}</w:instrText>
      </w:r>
      <w:r w:rsidR="008E2840" w:rsidRPr="000B5405">
        <w:fldChar w:fldCharType="separate"/>
      </w:r>
      <w:r w:rsidR="00C25AEA" w:rsidRPr="000B5405">
        <w:rPr>
          <w:noProof/>
          <w:vertAlign w:val="superscript"/>
        </w:rPr>
        <w:t>64</w:t>
      </w:r>
      <w:r w:rsidR="008E2840" w:rsidRPr="000B5405">
        <w:fldChar w:fldCharType="end"/>
      </w:r>
      <w:r w:rsidR="003D6FF1" w:rsidRPr="000B5405">
        <w:t>. In parallel, the elaboration of the outputs coming from AC-AFM and SS-NMR</w:t>
      </w:r>
      <w:r w:rsidR="00601A7D" w:rsidRPr="000B5405">
        <w:t xml:space="preserve"> allowed the authors to propose</w:t>
      </w:r>
      <w:r w:rsidR="008C5E95" w:rsidRPr="000B5405">
        <w:t xml:space="preserve"> a</w:t>
      </w:r>
      <w:r w:rsidR="00B605C0" w:rsidRPr="000B5405">
        <w:t xml:space="preserve"> new me</w:t>
      </w:r>
      <w:r w:rsidR="00601A7D" w:rsidRPr="000B5405">
        <w:t>chanism of gelation</w:t>
      </w:r>
      <w:r w:rsidR="008C5E95" w:rsidRPr="000B5405">
        <w:t>. The</w:t>
      </w:r>
      <w:r w:rsidR="00601A7D" w:rsidRPr="000B5405">
        <w:t>y</w:t>
      </w:r>
      <w:r w:rsidR="008C5E95" w:rsidRPr="000B5405">
        <w:t xml:space="preserve"> suggest that</w:t>
      </w:r>
      <w:r w:rsidR="00B605C0" w:rsidRPr="000B5405">
        <w:t xml:space="preserve"> the volumetric density of bridging oxygen </w:t>
      </w:r>
      <w:r w:rsidR="00B605C0" w:rsidRPr="000B5405">
        <w:lastRenderedPageBreak/>
        <w:t>bonds</w:t>
      </w:r>
      <w:r w:rsidR="00601A7D" w:rsidRPr="000B5405">
        <w:t xml:space="preserve"> (Si-O-Si), measurable via SS-NMR,</w:t>
      </w:r>
      <w:r w:rsidR="00B605C0" w:rsidRPr="000B5405">
        <w:t xml:space="preserve"> is </w:t>
      </w:r>
      <w:r w:rsidR="00601A7D" w:rsidRPr="000B5405">
        <w:t>a key</w:t>
      </w:r>
      <w:r w:rsidR="00B605C0" w:rsidRPr="000B5405">
        <w:t xml:space="preserve"> parameter </w:t>
      </w:r>
      <w:r w:rsidR="00601A7D" w:rsidRPr="000B5405">
        <w:t>to identify the</w:t>
      </w:r>
      <w:r w:rsidR="00B605C0" w:rsidRPr="000B5405">
        <w:t xml:space="preserve"> structure/property relationships in </w:t>
      </w:r>
      <w:r w:rsidR="00601A7D" w:rsidRPr="000B5405">
        <w:t>silicate</w:t>
      </w:r>
      <w:r w:rsidR="008C5E95" w:rsidRPr="000B5405">
        <w:t xml:space="preserve"> hybrids</w:t>
      </w:r>
      <w:r w:rsidR="00B605C0" w:rsidRPr="000B5405">
        <w:t>.</w:t>
      </w:r>
      <w:r w:rsidR="00601A7D" w:rsidRPr="000B5405">
        <w:t xml:space="preserve"> Specifically, the addition of </w:t>
      </w:r>
      <w:proofErr w:type="spellStart"/>
      <w:r w:rsidR="00601A7D" w:rsidRPr="000B5405">
        <w:t>polyTMSPMA</w:t>
      </w:r>
      <w:proofErr w:type="spellEnd"/>
      <w:r w:rsidR="00601A7D" w:rsidRPr="000B5405">
        <w:t xml:space="preserve"> was directly linked with variation in elasticity: the polymer acts as spacer, lowering the density of bridging oxygen bonds</w:t>
      </w:r>
      <w:r w:rsidR="005B579D" w:rsidRPr="000B5405">
        <w:t xml:space="preserve"> and, ultimately, increasing chain mobility</w:t>
      </w:r>
      <w:r w:rsidR="00601A7D" w:rsidRPr="000B5405">
        <w:t xml:space="preserve">. More polymeric phase was also correlated to accelerated gelation kinetics. Interestingly, the mechanical behavior of this system </w:t>
      </w:r>
      <w:r w:rsidR="008F7907" w:rsidRPr="000B5405">
        <w:t xml:space="preserve">is independent from variations in the molecular weight of the polymer and </w:t>
      </w:r>
      <w:r w:rsidR="00601A7D" w:rsidRPr="000B5405">
        <w:t xml:space="preserve">can be controlled by </w:t>
      </w:r>
      <w:r w:rsidR="008F7907" w:rsidRPr="000B5405">
        <w:t xml:space="preserve">solely </w:t>
      </w:r>
      <w:r w:rsidR="00601A7D" w:rsidRPr="000B5405">
        <w:t xml:space="preserve">tailoring the organic/inorganic ratio. This is probably a consequence of the very high crosslinking density. Regarding the gelation kinetics, they can be controlled lowering the crosslinking degree by </w:t>
      </w:r>
      <w:r w:rsidR="008C5E95" w:rsidRPr="000B5405">
        <w:t>alternating TMSPMA and MMA</w:t>
      </w:r>
      <w:r w:rsidR="00601A7D" w:rsidRPr="000B5405">
        <w:t xml:space="preserve"> monomers in the polymer backbone, as investigated by other authors</w:t>
      </w:r>
      <w:r w:rsidR="008E2840" w:rsidRPr="000B5405">
        <w:fldChar w:fldCharType="begin" w:fldLock="1"/>
      </w:r>
      <w:r w:rsidR="005C6737" w:rsidRPr="000B5405">
        <w:instrText>ADDIN CSL_CITATION {"citationItems":[{"id":"ITEM-1","itemData":{"DOI":"10.5281/zenodo.1340589","author":[{"dropping-particle":"","family":"Tsai","given":"Tsung-Yen","non-dropping-particle":"","parse-names":false,"suffix":""},{"dropping-particle":"","family":"Bunekar","given":"Naveen","non-dropping-particle":"","parse-names":false,"suffix":""},{"dropping-particle":"","family":"Chang","given":"Ming Hsuan","non-dropping-particle":"","parse-names":false,"suffix":""},{"dropping-particle":"","family":"Wang","given":"Wen-Kuang","non-dropping-particle":"","parse-names":false,"suffix":""},{"dropping-particle":"","family":"Onda","given":"Satoshi","non-dropping-particle":"","parse-names":false,"suffix":""}],"container-title":"International Journal of Mechanical, Industrial and Aerospace Sciences","id":"ITEM-1","issue":"5","issued":{"date-parts":[["2018"]]},"title":"The Role of Initiator in the Synthesis of Poly(Methyl Methacrylate)-Layered Silicate Nanocomposites through Bulk Polymerization","type":"article-journal","volume":"11"},"uris":["http://www.mendeley.com/documents/?uuid=c7e44124-626a-4cf2-b3cd-4b3b52a74edd"]}],"mendeley":{"formattedCitation":"&lt;sup&gt;109&lt;/sup&gt;","plainTextFormattedCitation":"109","previouslyFormattedCitation":"&lt;sup&gt;109&lt;/sup&gt;"},"properties":{"noteIndex":0},"schema":"https://github.com/citation-style-language/schema/raw/master/csl-citation.json"}</w:instrText>
      </w:r>
      <w:r w:rsidR="008E2840" w:rsidRPr="000B5405">
        <w:fldChar w:fldCharType="separate"/>
      </w:r>
      <w:r w:rsidR="008E3FF1" w:rsidRPr="000B5405">
        <w:rPr>
          <w:noProof/>
          <w:vertAlign w:val="superscript"/>
        </w:rPr>
        <w:t>109</w:t>
      </w:r>
      <w:r w:rsidR="008E2840" w:rsidRPr="000B5405">
        <w:fldChar w:fldCharType="end"/>
      </w:r>
      <w:r w:rsidR="00601A7D" w:rsidRPr="000B5405">
        <w:t>.</w:t>
      </w:r>
      <w:r w:rsidR="00C74160" w:rsidRPr="000B5405">
        <w:t xml:space="preserve"> </w:t>
      </w:r>
      <w:r w:rsidR="00A31FD4" w:rsidRPr="000B5405">
        <w:t>Regarding the compariso</w:t>
      </w:r>
      <w:r w:rsidR="00C74160" w:rsidRPr="000B5405">
        <w:t>n of polymerization techniques, the PD was found to have a significant effect on the properties of high crosslinking density hybrids.</w:t>
      </w:r>
      <w:r w:rsidR="00BF62C9" w:rsidRPr="000B5405">
        <w:t xml:space="preserve"> I</w:t>
      </w:r>
      <w:r w:rsidR="00C74160" w:rsidRPr="000B5405">
        <w:t>t was observed that while</w:t>
      </w:r>
      <w:r w:rsidR="00A31FD4" w:rsidRPr="000B5405">
        <w:t xml:space="preserve"> gelation </w:t>
      </w:r>
      <w:r w:rsidR="00C74160" w:rsidRPr="000B5405">
        <w:t xml:space="preserve">is </w:t>
      </w:r>
      <w:r w:rsidR="00A31FD4" w:rsidRPr="000B5405">
        <w:t>driven by the</w:t>
      </w:r>
      <w:r w:rsidR="00C74160" w:rsidRPr="000B5405">
        <w:t xml:space="preserve"> </w:t>
      </w:r>
      <w:r w:rsidR="00A31FD4" w:rsidRPr="000B5405">
        <w:t>higher fractio</w:t>
      </w:r>
      <w:r w:rsidR="00C74160" w:rsidRPr="000B5405">
        <w:t>n of the molecular distribution, the</w:t>
      </w:r>
      <w:r w:rsidR="00A31FD4" w:rsidRPr="000B5405">
        <w:t xml:space="preserve"> mechanical and chemical durability properties were not affected. </w:t>
      </w:r>
      <w:r w:rsidR="00BF62C9" w:rsidRPr="000B5405">
        <w:t xml:space="preserve">In particular, the gelation of RAFT-based hybrids was significantly slower than </w:t>
      </w:r>
      <w:r w:rsidR="00F70169" w:rsidRPr="000B5405">
        <w:t xml:space="preserve">that of </w:t>
      </w:r>
      <w:proofErr w:type="spellStart"/>
      <w:r w:rsidR="00BF62C9" w:rsidRPr="000B5405">
        <w:t>of</w:t>
      </w:r>
      <w:proofErr w:type="spellEnd"/>
      <w:r w:rsidR="00BF62C9" w:rsidRPr="000B5405">
        <w:t xml:space="preserve"> telomerization-based </w:t>
      </w:r>
      <w:r w:rsidR="00F70169" w:rsidRPr="000B5405">
        <w:t>hybrids</w:t>
      </w:r>
      <w:r w:rsidR="00BF62C9" w:rsidRPr="000B5405">
        <w:t xml:space="preserve">. </w:t>
      </w:r>
      <w:r w:rsidR="00BF318B" w:rsidRPr="000B5405">
        <w:t>Being able to carefully tailor a longer gelation time could be of great interest for the application of O/I hybrid sols in conjunction with scaffold fabrication techniques that require uniform rheological properties through the process (e.g.</w:t>
      </w:r>
      <w:r w:rsidR="00105A98" w:rsidRPr="000B5405">
        <w:t>,</w:t>
      </w:r>
      <w:r w:rsidR="00BF318B" w:rsidRPr="000B5405">
        <w:t xml:space="preserve"> electrospinning, additive manufacturing).</w:t>
      </w:r>
    </w:p>
    <w:p w14:paraId="5221E09D" w14:textId="77777777" w:rsidR="0045412E" w:rsidRPr="000B5405" w:rsidRDefault="0045412E" w:rsidP="0045412E">
      <w:pPr>
        <w:keepNext/>
        <w:jc w:val="center"/>
      </w:pPr>
      <w:r w:rsidRPr="000B5405">
        <w:rPr>
          <w:noProof/>
        </w:rPr>
        <w:drawing>
          <wp:inline distT="0" distB="0" distL="0" distR="0" wp14:anchorId="7E3EF04B" wp14:editId="4F9556F8">
            <wp:extent cx="5111920" cy="2930760"/>
            <wp:effectExtent l="0" t="0" r="0"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6912" cy="2933622"/>
                    </a:xfrm>
                    <a:prstGeom prst="rect">
                      <a:avLst/>
                    </a:prstGeom>
                    <a:noFill/>
                  </pic:spPr>
                </pic:pic>
              </a:graphicData>
            </a:graphic>
          </wp:inline>
        </w:drawing>
      </w:r>
    </w:p>
    <w:p w14:paraId="679B769A" w14:textId="4C3BA3E8" w:rsidR="0045412E" w:rsidRPr="000B5405" w:rsidRDefault="0045412E" w:rsidP="0045412E">
      <w:pPr>
        <w:pStyle w:val="Didascalia"/>
        <w:spacing w:after="360"/>
        <w:jc w:val="center"/>
        <w:rPr>
          <w:i w:val="0"/>
          <w:iCs w:val="0"/>
          <w:color w:val="auto"/>
        </w:rPr>
      </w:pPr>
      <w:bookmarkStart w:id="25" w:name="_Ref119620148"/>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Pr="000B5405">
        <w:rPr>
          <w:b/>
          <w:bCs/>
          <w:i w:val="0"/>
          <w:iCs w:val="0"/>
          <w:noProof/>
          <w:color w:val="auto"/>
        </w:rPr>
        <w:t>7</w:t>
      </w:r>
      <w:r w:rsidRPr="000B5405">
        <w:rPr>
          <w:b/>
          <w:bCs/>
          <w:i w:val="0"/>
          <w:iCs w:val="0"/>
          <w:color w:val="auto"/>
        </w:rPr>
        <w:fldChar w:fldCharType="end"/>
      </w:r>
      <w:bookmarkEnd w:id="25"/>
      <w:r w:rsidRPr="000B5405">
        <w:rPr>
          <w:b/>
          <w:bCs/>
          <w:i w:val="0"/>
          <w:iCs w:val="0"/>
          <w:color w:val="auto"/>
        </w:rPr>
        <w:t xml:space="preserve">: </w:t>
      </w:r>
      <w:r w:rsidRPr="000B5405">
        <w:rPr>
          <w:i w:val="0"/>
          <w:iCs w:val="0"/>
          <w:color w:val="auto"/>
        </w:rPr>
        <w:t xml:space="preserve">(A) Free radical </w:t>
      </w:r>
      <w:proofErr w:type="spellStart"/>
      <w:r w:rsidRPr="000B5405">
        <w:rPr>
          <w:i w:val="0"/>
          <w:iCs w:val="0"/>
          <w:color w:val="auto"/>
        </w:rPr>
        <w:t>polymerisation</w:t>
      </w:r>
      <w:proofErr w:type="spellEnd"/>
      <w:r w:rsidRPr="000B5405">
        <w:rPr>
          <w:i w:val="0"/>
          <w:iCs w:val="0"/>
          <w:color w:val="auto"/>
        </w:rPr>
        <w:t xml:space="preserve"> of TMSPMA and hybrid synthesis. (B) Photograph of </w:t>
      </w:r>
      <w:proofErr w:type="spellStart"/>
      <w:r w:rsidRPr="000B5405">
        <w:rPr>
          <w:i w:val="0"/>
          <w:iCs w:val="0"/>
          <w:color w:val="auto"/>
        </w:rPr>
        <w:t>pTMSPMA</w:t>
      </w:r>
      <w:proofErr w:type="spellEnd"/>
      <w:r w:rsidRPr="000B5405">
        <w:rPr>
          <w:i w:val="0"/>
          <w:iCs w:val="0"/>
          <w:color w:val="auto"/>
        </w:rPr>
        <w:t xml:space="preserve">/SiO2 hybrids after drying and (C) time taken by the different sols to gel as a function of the molecular weight of </w:t>
      </w:r>
      <w:proofErr w:type="spellStart"/>
      <w:r w:rsidRPr="000B5405">
        <w:rPr>
          <w:i w:val="0"/>
          <w:iCs w:val="0"/>
          <w:color w:val="auto"/>
        </w:rPr>
        <w:t>pTMSPMA</w:t>
      </w:r>
      <w:proofErr w:type="spellEnd"/>
      <w:r w:rsidRPr="000B5405">
        <w:rPr>
          <w:i w:val="0"/>
          <w:iCs w:val="0"/>
          <w:color w:val="auto"/>
        </w:rPr>
        <w:t xml:space="preserve">. Figure adapted from reference </w:t>
      </w:r>
      <w:r w:rsidRPr="000B5405">
        <w:rPr>
          <w:i w:val="0"/>
          <w:iCs w:val="0"/>
          <w:color w:val="auto"/>
        </w:rPr>
        <w:fldChar w:fldCharType="begin" w:fldLock="1"/>
      </w:r>
      <w:r w:rsidRPr="000B5405">
        <w:rPr>
          <w:i w:val="0"/>
          <w:iCs w:val="0"/>
          <w:color w:val="auto"/>
        </w:rPr>
        <w:instrText>ADDIN CSL_CITATION {"citationItems":[{"id":"ITEM-1","itemData":{"DOI":"10.1039/C5CP04656D","ISSN":"1463-9076","abstract":"Sol–gel hybrids are inorganic/organic co-networks with nanoscale interactions between the components leading to unique synergistic mechanical properties, which can be tailored, via a selection of the organic moiety.","author":[{"dropping-particle":"","family":"Maçon","given":"Anthony L. B.","non-dropping-particle":"","parse-names":false,"suffix":""},{"dropping-particle":"","family":"Page","given":"Samuel J.","non-dropping-particle":"","parse-names":false,"suffix":""},{"dropping-particle":"","family":"Chung","given":"Justin J.","non-dropping-particle":"","parse-names":false,"suffix":""},{"dropping-particle":"","family":"Amdursky","given":"Nadav","non-dropping-particle":"","parse-names":false,"suffix":""},{"dropping-particle":"","family":"Stevens","given":"Molly M.","non-dropping-particle":"","parse-names":false,"suffix":""},{"dropping-particle":"","family":"Weaver","given":"Jonathan V. M.","non-dropping-particle":"","parse-names":false,"suffix":""},{"dropping-particle":"V.","family":"Hanna","given":"John","non-dropping-particle":"","parse-names":false,"suffix":""},{"dropping-particle":"","family":"Jones","given":"Julian R.","non-dropping-particle":"","parse-names":false,"suffix":""}],"container-title":"Physical Chemistry Chemical Physics","id":"ITEM-1","issue":"43","issued":{"date-parts":[["2015"]]},"page":"29124-29133","title":"A structural and physical study of sol–gel methacrylate–silica hybrids: intermolecular spacing dictates the mechanical properties","type":"article-journal","volume":"17"},"uris":["http://www.mendeley.com/documents/?uuid=f3082e1a-03b9-4436-a86f-61329fb4aa27"]}],"mendeley":{"formattedCitation":"&lt;sup&gt;108&lt;/sup&gt;","plainTextFormattedCitation":"108","previouslyFormattedCitation":"&lt;sup&gt;108&lt;/sup&gt;"},"properties":{"noteIndex":0},"schema":"https://github.com/citation-style-language/schema/raw/master/csl-citation.json"}</w:instrText>
      </w:r>
      <w:r w:rsidRPr="000B5405">
        <w:rPr>
          <w:i w:val="0"/>
          <w:iCs w:val="0"/>
          <w:color w:val="auto"/>
        </w:rPr>
        <w:fldChar w:fldCharType="separate"/>
      </w:r>
      <w:r w:rsidRPr="000B5405">
        <w:rPr>
          <w:i w:val="0"/>
          <w:iCs w:val="0"/>
          <w:noProof/>
          <w:color w:val="auto"/>
          <w:vertAlign w:val="superscript"/>
        </w:rPr>
        <w:t>108</w:t>
      </w:r>
      <w:r w:rsidRPr="000B5405">
        <w:rPr>
          <w:i w:val="0"/>
          <w:iCs w:val="0"/>
          <w:color w:val="auto"/>
        </w:rPr>
        <w:fldChar w:fldCharType="end"/>
      </w:r>
      <w:r w:rsidRPr="000B5405">
        <w:rPr>
          <w:i w:val="0"/>
          <w:iCs w:val="0"/>
          <w:color w:val="auto"/>
        </w:rPr>
        <w:t xml:space="preserve"> under Creative Commons License..</w:t>
      </w:r>
    </w:p>
    <w:p w14:paraId="304A3F9A" w14:textId="16FD83CC" w:rsidR="00A22150" w:rsidRPr="000B5405" w:rsidRDefault="00BF318B" w:rsidP="005417E2">
      <w:r w:rsidRPr="000B5405">
        <w:t xml:space="preserve">All the methacrylate-based hybrids discussed so far were </w:t>
      </w:r>
      <w:r w:rsidR="00F70169" w:rsidRPr="000B5405">
        <w:t xml:space="preserve">made with polymers of </w:t>
      </w:r>
      <w:r w:rsidRPr="000B5405">
        <w:t>linear</w:t>
      </w:r>
      <w:r w:rsidR="00F70169" w:rsidRPr="000B5405">
        <w:t xml:space="preserve"> architecture</w:t>
      </w:r>
      <w:r w:rsidRPr="000B5405">
        <w:t>. The possibility of synthesizing multibranched polymethacrylates was also studie</w:t>
      </w:r>
      <w:r w:rsidR="00F629A1" w:rsidRPr="000B5405">
        <w:t>d</w:t>
      </w:r>
      <w:r w:rsidRPr="000B5405">
        <w:t xml:space="preserve">, confirming the high versatility and potential of this material platform. </w:t>
      </w:r>
      <w:r w:rsidR="00BA7308" w:rsidRPr="000B5405">
        <w:t>Randomly branched and star-shaped copolymers of TMSPMA and MMA were prepare using RAFT polymerization.</w:t>
      </w:r>
      <w:r w:rsidR="00536B59" w:rsidRPr="000B5405">
        <w:t xml:space="preserve"> </w:t>
      </w:r>
      <w:r w:rsidR="00105A98" w:rsidRPr="000B5405">
        <w:t>B</w:t>
      </w:r>
      <w:r w:rsidR="00BA7308" w:rsidRPr="000B5405">
        <w:t xml:space="preserve">ranched polymers </w:t>
      </w:r>
      <w:r w:rsidR="00105A98" w:rsidRPr="000B5405">
        <w:t>were</w:t>
      </w:r>
      <w:r w:rsidR="00BA7308" w:rsidRPr="000B5405">
        <w:t xml:space="preserve"> one-pot synthesized at 70°C</w:t>
      </w:r>
      <w:r w:rsidR="00536B59" w:rsidRPr="000B5405">
        <w:t>, while star-shaped ones under</w:t>
      </w:r>
      <w:r w:rsidR="00105A98" w:rsidRPr="000B5405">
        <w:t xml:space="preserve">went </w:t>
      </w:r>
      <w:r w:rsidR="00536B59" w:rsidRPr="000B5405">
        <w:t>a two steps process with re-dissolution in toluene.</w:t>
      </w:r>
      <w:r w:rsidR="00BA7308" w:rsidRPr="000B5405">
        <w:t xml:space="preserve"> </w:t>
      </w:r>
      <w:r w:rsidR="00A22150" w:rsidRPr="000B5405">
        <w:t xml:space="preserve">With this procedure it is possible to prepare well-defined </w:t>
      </w:r>
      <w:r w:rsidR="00D44116" w:rsidRPr="000B5405">
        <w:t xml:space="preserve">organic </w:t>
      </w:r>
      <w:r w:rsidR="00A22150" w:rsidRPr="000B5405">
        <w:t xml:space="preserve">precursor and achieve a better tailoring of their properties, thanks to the fine and accurate approach to polymer chemistry. Specifically, </w:t>
      </w:r>
      <w:r w:rsidR="00F70169" w:rsidRPr="000B5405">
        <w:t>architecture</w:t>
      </w:r>
      <w:r w:rsidR="00DE7EFE" w:rsidRPr="000B5405">
        <w:t xml:space="preserve"> </w:t>
      </w:r>
      <w:r w:rsidR="00A22150" w:rsidRPr="000B5405">
        <w:t>can have a significant effect on the mechanica</w:t>
      </w:r>
      <w:r w:rsidR="00DE7EFE" w:rsidRPr="000B5405">
        <w:t xml:space="preserve">l behavior of the final system, </w:t>
      </w:r>
      <w:r w:rsidR="00BA7308" w:rsidRPr="000B5405">
        <w:t xml:space="preserve">maintaining </w:t>
      </w:r>
      <w:r w:rsidR="00A22150" w:rsidRPr="000B5405">
        <w:t>the</w:t>
      </w:r>
      <w:r w:rsidR="00BA7308" w:rsidRPr="000B5405">
        <w:t xml:space="preserve"> compressive strength </w:t>
      </w:r>
      <w:r w:rsidR="00A22150" w:rsidRPr="000B5405">
        <w:t xml:space="preserve">of </w:t>
      </w:r>
      <w:r w:rsidR="00BA7308" w:rsidRPr="000B5405">
        <w:t>sol-gel glass</w:t>
      </w:r>
      <w:r w:rsidR="00DE7EFE" w:rsidRPr="000B5405">
        <w:t xml:space="preserve"> while significantly increasing both the </w:t>
      </w:r>
      <w:r w:rsidR="00DE7EFE" w:rsidRPr="000B5405">
        <w:lastRenderedPageBreak/>
        <w:t xml:space="preserve">toughness modulus and the </w:t>
      </w:r>
      <w:proofErr w:type="gramStart"/>
      <w:r w:rsidR="00F70169" w:rsidRPr="000B5405">
        <w:t>Young’s</w:t>
      </w:r>
      <w:proofErr w:type="gramEnd"/>
      <w:r w:rsidR="00F70169" w:rsidRPr="000B5405">
        <w:t xml:space="preserve"> </w:t>
      </w:r>
      <w:r w:rsidR="00DE7EFE" w:rsidRPr="000B5405">
        <w:t>modulus (9.6 and 4.5 fold, respectively in the case of s</w:t>
      </w:r>
      <w:r w:rsidR="00BA7308" w:rsidRPr="000B5405">
        <w:t>tar copolymer-SiO</w:t>
      </w:r>
      <w:r w:rsidR="00BA7308" w:rsidRPr="000B5405">
        <w:rPr>
          <w:vertAlign w:val="subscript"/>
        </w:rPr>
        <w:t>2</w:t>
      </w:r>
      <w:r w:rsidR="00BA7308" w:rsidRPr="000B5405">
        <w:t xml:space="preserve"> hybrids</w:t>
      </w:r>
      <w:r w:rsidR="00DE7EFE" w:rsidRPr="000B5405">
        <w:t>).</w:t>
      </w:r>
      <w:r w:rsidR="00BA7308" w:rsidRPr="000B5405">
        <w:t xml:space="preserve"> </w:t>
      </w:r>
      <w:r w:rsidR="00DE7EFE" w:rsidRPr="000B5405">
        <w:t>At the same time, variations in polymer chemistry did not affect the cytocompatibility of the hybrids, as verified by culturing an osteoblast precursor cell line (MC3T3-E1).</w:t>
      </w:r>
      <w:r w:rsidR="00A2063E" w:rsidRPr="000B5405">
        <w:t xml:space="preserve"> Fostered by these </w:t>
      </w:r>
      <w:r w:rsidR="00D44116" w:rsidRPr="000B5405">
        <w:t>findings</w:t>
      </w:r>
      <w:r w:rsidR="00A2063E" w:rsidRPr="000B5405">
        <w:t xml:space="preserve">, Chung </w:t>
      </w:r>
      <w:r w:rsidR="00A2063E" w:rsidRPr="000B5405">
        <w:rPr>
          <w:i/>
          <w:iCs/>
        </w:rPr>
        <w:t>et al.</w:t>
      </w:r>
      <w:r w:rsidR="008E2840" w:rsidRPr="000B5405">
        <w:rPr>
          <w:i/>
          <w:iCs/>
        </w:rPr>
        <w:fldChar w:fldCharType="begin" w:fldLock="1"/>
      </w:r>
      <w:r w:rsidR="005C6737" w:rsidRPr="000B5405">
        <w:rPr>
          <w:i/>
          <w:iCs/>
        </w:rPr>
        <w:instrText>ADDIN CSL_CITATION {"citationItems":[{"id":"ITEM-1","itemData":{"DOI":"10.1016/j.actbio.2017.03.008","ISSN":"17427061","author":[{"dropping-particle":"","family":"Chung","given":"Justin J.","non-dropping-particle":"","parse-names":false,"suffix":""},{"dropping-particle":"","family":"Fujita","given":"Yuki","non-dropping-particle":"","parse-names":false,"suffix":""},{"dropping-particle":"","family":"Li","given":"Siwei","non-dropping-particle":"","parse-names":false,"suffix":""},{"dropping-particle":"","family":"Stevens","given":"Molly M.","non-dropping-particle":"","parse-names":false,"suffix":""},{"dropping-particle":"","family":"Kasuga","given":"Toshihiro","non-dropping-particle":"","parse-names":false,"suffix":""},{"dropping-particle":"","family":"Georgiou","given":"Theoni K.","non-dropping-particle":"","parse-names":false,"suffix":""},{"dropping-particle":"","family":"Jones","given":"Julian R.","non-dropping-particle":"","parse-names":false,"suffix":""}],"container-title":"Acta Biomaterialia","id":"ITEM-1","issued":{"date-parts":[["2017","5"]]},"page":"411-418","title":"Biodegradable inorganic-organic hybrids of methacrylate star polymers for bone regeneration","type":"article-journal","volume":"54"},"uris":["http://www.mendeley.com/documents/?uuid=9ddebbf4-f433-4550-94fb-90c9b8b2a70f"]}],"mendeley":{"formattedCitation":"&lt;sup&gt;110&lt;/sup&gt;","plainTextFormattedCitation":"110","previouslyFormattedCitation":"&lt;sup&gt;110&lt;/sup&gt;"},"properties":{"noteIndex":0},"schema":"https://github.com/citation-style-language/schema/raw/master/csl-citation.json"}</w:instrText>
      </w:r>
      <w:r w:rsidR="008E2840" w:rsidRPr="000B5405">
        <w:rPr>
          <w:i/>
          <w:iCs/>
        </w:rPr>
        <w:fldChar w:fldCharType="separate"/>
      </w:r>
      <w:r w:rsidR="008E3FF1" w:rsidRPr="000B5405">
        <w:rPr>
          <w:iCs/>
          <w:noProof/>
          <w:vertAlign w:val="superscript"/>
        </w:rPr>
        <w:t>110</w:t>
      </w:r>
      <w:r w:rsidR="008E2840" w:rsidRPr="000B5405">
        <w:rPr>
          <w:i/>
          <w:iCs/>
        </w:rPr>
        <w:fldChar w:fldCharType="end"/>
      </w:r>
      <w:r w:rsidR="00A2063E" w:rsidRPr="000B5405">
        <w:t xml:space="preserve"> proposed a further optimization of the randomly branched and star poly(TMSPMA-co-MMA)/SiO</w:t>
      </w:r>
      <w:r w:rsidR="00A2063E" w:rsidRPr="000B5405">
        <w:rPr>
          <w:vertAlign w:val="subscript"/>
        </w:rPr>
        <w:t>2</w:t>
      </w:r>
      <w:r w:rsidR="00A2063E" w:rsidRPr="000B5405">
        <w:t xml:space="preserve"> hybrids. </w:t>
      </w:r>
      <w:r w:rsidR="00DE7EFE" w:rsidRPr="000B5405">
        <w:t>In spite of the promising results obtained with methacrylate-based hybrids,</w:t>
      </w:r>
      <w:r w:rsidR="00D44116" w:rsidRPr="000B5405">
        <w:t xml:space="preserve"> </w:t>
      </w:r>
      <w:r w:rsidR="00A2063E" w:rsidRPr="000B5405">
        <w:t xml:space="preserve">few studies focused on overcoming their lack of biodegradability. For this reason, the introduction of </w:t>
      </w:r>
      <w:proofErr w:type="spellStart"/>
      <w:r w:rsidR="00A2063E" w:rsidRPr="000B5405">
        <w:t>disulphide</w:t>
      </w:r>
      <w:proofErr w:type="spellEnd"/>
      <w:r w:rsidR="00A2063E" w:rsidRPr="000B5405">
        <w:t xml:space="preserve">-based </w:t>
      </w:r>
      <w:proofErr w:type="spellStart"/>
      <w:r w:rsidR="00A2063E" w:rsidRPr="000B5405">
        <w:t>dimethacrylate</w:t>
      </w:r>
      <w:proofErr w:type="spellEnd"/>
      <w:r w:rsidR="00A2063E" w:rsidRPr="000B5405">
        <w:t xml:space="preserve"> (DSDMA) as enzymatically biodegradable branching agent was investigated</w:t>
      </w:r>
      <w:r w:rsidR="00A22150" w:rsidRPr="000B5405">
        <w:t>.</w:t>
      </w:r>
      <w:r w:rsidR="00A2063E" w:rsidRPr="000B5405">
        <w:t xml:space="preserve"> Hybrids were prepared as discussed </w:t>
      </w:r>
      <w:r w:rsidR="00D44116" w:rsidRPr="000B5405">
        <w:t>above but</w:t>
      </w:r>
      <w:r w:rsidR="00A2063E" w:rsidRPr="000B5405">
        <w:t xml:space="preserve"> adding DSDM to the polymerization pot. The authors suggest that an enzymatically degradable system </w:t>
      </w:r>
      <w:r w:rsidR="00CF06D3" w:rsidRPr="000B5405">
        <w:t>might be</w:t>
      </w:r>
      <w:r w:rsidR="00A2063E" w:rsidRPr="000B5405">
        <w:t xml:space="preserve"> superior to a hydrolytically degradable one</w:t>
      </w:r>
      <w:r w:rsidR="00D44116" w:rsidRPr="000B5405">
        <w:t>s</w:t>
      </w:r>
      <w:r w:rsidR="00A2063E" w:rsidRPr="000B5405">
        <w:t xml:space="preserve"> as the former offers a more refined control over degradation kinetics</w:t>
      </w:r>
      <w:r w:rsidR="00273FAE" w:rsidRPr="000B5405">
        <w:fldChar w:fldCharType="begin" w:fldLock="1"/>
      </w:r>
      <w:r w:rsidR="005C6737" w:rsidRPr="000B5405">
        <w:instrText>ADDIN CSL_CITATION {"citationItems":[{"id":"ITEM-1","itemData":{"DOI":"10.1039/D0MA00674B","ISSN":"2633-5409","abstract":"We report the first enzyme cleavable inorganic–organic hybrid “inks” that can be 3D printed as scaffolds for bone regeneration and investigate the effect of star polymer architecture on their properties.","author":[{"dropping-particle":"","family":"Li Volsi","given":"Anna","non-dropping-particle":"","parse-names":false,"suffix":""},{"dropping-particle":"","family":"Tallia","given":"Francesca","non-dropping-particle":"","parse-names":false,"suffix":""},{"dropping-particle":"","family":"Iqbal","given":"Haffsah","non-dropping-particle":"","parse-names":false,"suffix":""},{"dropping-particle":"","family":"Georgiou","given":"Theoni K.","non-dropping-particle":"","parse-names":false,"suffix":""},{"dropping-particle":"","family":"Jones","given":"Julian R.","non-dropping-particle":"","parse-names":false,"suffix":""}],"container-title":"Materials Advances","id":"ITEM-1","issue":"9","issued":{"date-parts":[["2020"]]},"page":"3189-3199","title":"Enzyme degradable star polymethacrylate/silica hybrid inks for 3D printing of tissue scaffolds","type":"article-journal","volume":"1"},"uris":["http://www.mendeley.com/documents/?uuid=001fa12c-cfb1-44b9-aef7-812aea0571b8"]}],"mendeley":{"formattedCitation":"&lt;sup&gt;111&lt;/sup&gt;","plainTextFormattedCitation":"111","previouslyFormattedCitation":"&lt;sup&gt;111&lt;/sup&gt;"},"properties":{"noteIndex":0},"schema":"https://github.com/citation-style-language/schema/raw/master/csl-citation.json"}</w:instrText>
      </w:r>
      <w:r w:rsidR="00273FAE" w:rsidRPr="000B5405">
        <w:fldChar w:fldCharType="separate"/>
      </w:r>
      <w:r w:rsidR="008E3FF1" w:rsidRPr="000B5405">
        <w:rPr>
          <w:noProof/>
          <w:vertAlign w:val="superscript"/>
        </w:rPr>
        <w:t>111</w:t>
      </w:r>
      <w:r w:rsidR="00273FAE" w:rsidRPr="000B5405">
        <w:fldChar w:fldCharType="end"/>
      </w:r>
      <w:r w:rsidR="00A2063E" w:rsidRPr="000B5405">
        <w:t>. These MM-based biodegradable hybrids were compared in terms of mechanical and biological performance to similar non-biodegradable ones and no significant difference was observed.</w:t>
      </w:r>
      <w:r w:rsidR="005417E2" w:rsidRPr="000B5405">
        <w:t xml:space="preserve"> These remarkable results might represent a turning-point for the application of MM-based hybrids within the human body and could pave the way for their forthcoming application in tissue engineering and regenerative medicine.</w:t>
      </w:r>
    </w:p>
    <w:p w14:paraId="5B8BB1B0" w14:textId="4F0E17A3" w:rsidR="000E3ABA" w:rsidRPr="000B5405" w:rsidRDefault="000E3ABA" w:rsidP="000E3ABA">
      <w:pPr>
        <w:pStyle w:val="Titolo3"/>
      </w:pPr>
      <w:bookmarkStart w:id="26" w:name="_Toc57289253"/>
      <w:r w:rsidRPr="000B5405">
        <w:t>Organosilicon polymers</w:t>
      </w:r>
      <w:bookmarkEnd w:id="26"/>
    </w:p>
    <w:p w14:paraId="29B3261B" w14:textId="2F50CDEB" w:rsidR="00F907EC" w:rsidRPr="000B5405" w:rsidRDefault="002428DB" w:rsidP="003902EF">
      <w:r w:rsidRPr="000B5405">
        <w:t xml:space="preserve">In parallel to </w:t>
      </w:r>
      <w:proofErr w:type="spellStart"/>
      <w:r w:rsidRPr="000B5405">
        <w:t>methylacrylate</w:t>
      </w:r>
      <w:proofErr w:type="spellEnd"/>
      <w:r w:rsidRPr="000B5405">
        <w:t xml:space="preserve">-based strategies </w:t>
      </w:r>
      <w:r w:rsidR="0099001C" w:rsidRPr="000B5405">
        <w:t xml:space="preserve">discussed </w:t>
      </w:r>
      <w:r w:rsidRPr="000B5405">
        <w:t xml:space="preserve">above, another approach to avoid the use of </w:t>
      </w:r>
      <w:r w:rsidR="0099001C" w:rsidRPr="000B5405">
        <w:t xml:space="preserve">coupling </w:t>
      </w:r>
      <w:r w:rsidRPr="000B5405">
        <w:t>agents</w:t>
      </w:r>
      <w:r w:rsidR="0099001C" w:rsidRPr="000B5405">
        <w:t xml:space="preserve"> </w:t>
      </w:r>
      <w:r w:rsidR="00190819" w:rsidRPr="000B5405">
        <w:t>and still be able to crosslink the polymer to</w:t>
      </w:r>
      <w:r w:rsidRPr="000B5405">
        <w:t xml:space="preserve"> the silicate network</w:t>
      </w:r>
      <w:r w:rsidR="0099001C" w:rsidRPr="000B5405">
        <w:t xml:space="preserve"> is to use polymers that intrinsically contain </w:t>
      </w:r>
      <w:r w:rsidR="00711B5B" w:rsidRPr="000B5405">
        <w:t>reactive residues.</w:t>
      </w:r>
      <w:r w:rsidR="00B620C9" w:rsidRPr="000B5405">
        <w:t xml:space="preserve"> </w:t>
      </w:r>
      <w:r w:rsidR="00711B5B" w:rsidRPr="000B5405">
        <w:t>Polydimethylsiloxane (PDMS)</w:t>
      </w:r>
      <w:r w:rsidR="00B620C9" w:rsidRPr="000B5405">
        <w:t xml:space="preserve"> </w:t>
      </w:r>
      <w:r w:rsidR="0025206C" w:rsidRPr="000B5405">
        <w:t xml:space="preserve">and </w:t>
      </w:r>
      <w:r w:rsidR="00711B5B" w:rsidRPr="000B5405">
        <w:t>SiO</w:t>
      </w:r>
      <w:r w:rsidR="00711B5B" w:rsidRPr="000B5405">
        <w:rPr>
          <w:vertAlign w:val="subscript"/>
        </w:rPr>
        <w:t>2</w:t>
      </w:r>
      <w:r w:rsidR="00711B5B" w:rsidRPr="000B5405">
        <w:t xml:space="preserve"> have a strong synergy that started being exploited more than twenty years ago to develop class II hybrids. Initial trials focused on pure silica hybrids</w:t>
      </w:r>
      <w:r w:rsidR="008E2840" w:rsidRPr="000B5405">
        <w:fldChar w:fldCharType="begin" w:fldLock="1"/>
      </w:r>
      <w:r w:rsidR="005C6737" w:rsidRPr="000B5405">
        <w:instrText>ADDIN CSL_CITATION {"citationItems":[{"id":"ITEM-1","itemData":{"DOI":"10.1023/A:1018523203667","ISSN":"09574530","abstract":"Bioactivity was investigated for several organically modified silicates (Ormosils) prepared through sol-gel processes. Ca(II)-free samples were biocompatible only, but Ca(II) containing samples were bioactive and deposited apatite during immersion in a simulated body fluid. The ease of silanol (Si-OH) group formation on the ormosils was considered a predominant factor controlling the bioactivity, while the effect of dissolved Ca(II) ions to increase the degree of supersaturation in the simulated body fluid is secondary.","author":[{"dropping-particle":"","family":"Tsuru","given":"K.","non-dropping-particle":"","parse-names":false,"suffix":""},{"dropping-particle":"","family":"Ohtsuki","given":"C.","non-dropping-particle":"","parse-names":false,"suffix":""},{"dropping-particle":"","family":"Osaka","given":"A.","non-dropping-particle":"","parse-names":false,"suffix":""},{"dropping-particle":"","family":"Iwamoto","given":"T.","non-dropping-particle":"","parse-names":false,"suffix":""},{"dropping-particle":"","family":"Mackenzie","given":"J. D.","non-dropping-particle":"","parse-names":false,"suffix":""}],"container-title":"Journal of Materials Science: Materials in Medicine","id":"ITEM-1","issue":"3","issued":{"date-parts":[["1997"]]},"page":"157-161","title":"Bioactivity of sol-gel derived organically modified silicates. Part I: In vitro examination","type":"article-journal","volume":"8"},"uris":["http://www.mendeley.com/documents/?uuid=b3c551a5-5473-49e2-9738-7603202d9135"]}],"mendeley":{"formattedCitation":"&lt;sup&gt;112&lt;/sup&gt;","plainTextFormattedCitation":"112","previouslyFormattedCitation":"&lt;sup&gt;112&lt;/sup&gt;"},"properties":{"noteIndex":0},"schema":"https://github.com/citation-style-language/schema/raw/master/csl-citation.json"}</w:instrText>
      </w:r>
      <w:r w:rsidR="008E2840" w:rsidRPr="000B5405">
        <w:fldChar w:fldCharType="separate"/>
      </w:r>
      <w:r w:rsidR="008E3FF1" w:rsidRPr="000B5405">
        <w:rPr>
          <w:noProof/>
          <w:vertAlign w:val="superscript"/>
        </w:rPr>
        <w:t>112</w:t>
      </w:r>
      <w:r w:rsidR="008E2840" w:rsidRPr="000B5405">
        <w:fldChar w:fldCharType="end"/>
      </w:r>
      <w:r w:rsidR="00711B5B" w:rsidRPr="000B5405">
        <w:t>, soon moving to the incorporation of calcium to increase the bioactivity.</w:t>
      </w:r>
      <w:r w:rsidR="00B620C9" w:rsidRPr="000B5405">
        <w:t xml:space="preserve"> </w:t>
      </w:r>
      <w:r w:rsidR="000135C2" w:rsidRPr="000B5405">
        <w:t>Because of its</w:t>
      </w:r>
      <w:r w:rsidR="00B620C9" w:rsidRPr="000B5405">
        <w:t xml:space="preserve"> limitation in terms of biodegradability and overall biological performance (i.e. PDMS is </w:t>
      </w:r>
      <w:r w:rsidR="0025206C" w:rsidRPr="000B5405">
        <w:t>non-toxic, but very bio</w:t>
      </w:r>
      <w:r w:rsidR="00B620C9" w:rsidRPr="000B5405">
        <w:t xml:space="preserve">inert), </w:t>
      </w:r>
      <w:r w:rsidR="00711B5B" w:rsidRPr="000B5405">
        <w:t>research on PDMS-based hybrids focus</w:t>
      </w:r>
      <w:r w:rsidR="000135C2" w:rsidRPr="000B5405">
        <w:t>ed</w:t>
      </w:r>
      <w:r w:rsidR="00711B5B" w:rsidRPr="000B5405">
        <w:t xml:space="preserve"> on the incorporation of multiple elements,</w:t>
      </w:r>
      <w:r w:rsidR="000135C2" w:rsidRPr="000B5405">
        <w:t xml:space="preserve"> such as</w:t>
      </w:r>
      <w:r w:rsidR="00711B5B" w:rsidRPr="000B5405">
        <w:t xml:space="preserve"> calcium</w:t>
      </w:r>
      <w:r w:rsidR="00482C65" w:rsidRPr="000B5405">
        <w:fldChar w:fldCharType="begin" w:fldLock="1"/>
      </w:r>
      <w:r w:rsidR="005C6737" w:rsidRPr="000B5405">
        <w:instrText>ADDIN CSL_CITATION {"citationItems":[{"id":"ITEM-1","itemData":{"DOI":"10.1023/A:1020324101682","ISSN":"09574530","abstract":"Polydimethylsiloxane (PDMS)-CaO-SiO2 hybrids with starting compositions containing PDMS/(Si(OC2H5)4 + PDMS) weight ratio = 0.30, H2O/Si(OC2H5)4 molar ratio = 2, and Ca(NO3)2/Si(OC2H5)4 molar ratios = 0-0.2, were prepared by the sol-gel method. The apatite-forming ability of the hybrids increased with increasing calcium content in the Ca(NO3)2/Si(OC2H5)4 molar ratio range 0-0.1. The hybrids with a Ca(NO3)2/Si(OC2H5)4 molar ratio range 0.1-0.2 formed apatite on their surfaces in a simulated body fluid (SBF) within 12 h. The hybrid with a Ca(NO3)2/Si(OC2H5)4 molar ratio of 0.10 showed an excellent apatite-forming ability in SBF with a low release of silicon into SBF. It also showed mechanical properties analogous to those of human cancellous bones. This hybrid is expected to be useful as a new type of bioactive material. © 2002 Kluwer Academic Publishers.","author":[{"dropping-particle":"","family":"Kamitakahara","given":"M.","non-dropping-particle":"","parse-names":false,"suffix":""},{"dropping-particle":"","family":"Kawashita","given":"M.","non-dropping-particle":"","parse-names":false,"suffix":""},{"dropping-particle":"","family":"Miyata","given":"N.","non-dropping-particle":"","parse-names":false,"suffix":""},{"dropping-particle":"","family":"Kokubo","given":"T.","non-dropping-particle":"","parse-names":false,"suffix":""},{"dropping-particle":"","family":"Nakamura","given":"T.","non-dropping-particle":"","parse-names":false,"suffix":""}],"container-title":"Journal of Materials Science: Materials in Medicine","id":"ITEM-1","issue":"11","issued":{"date-parts":[["2002"]]},"page":"1015-1020","title":"Bioactivity and mechanical properties of polydimethylsiloxane (PDMS)-CaO-SiO2 hybrids with different calcium contents","type":"article-journal","volume":"13"},"uris":["http://www.mendeley.com/documents/?uuid=9ddccdde-a23b-4457-8a11-517cceb4886a"]},{"id":"ITEM-2","itemData":{"DOI":"10.1023/A:1011261617377","ISSN":"09280707","abstract":"Much attention has been focused on the development of a new type of bioactive material with mechanical properties analogous to those of the natural bones. It has been reported that some polydimethylsiloxane (PDMS)-CaO-SiO2-TiO2 hybrids prepared by hydrolysis and polycondensation of PDMS, tetraethoxysilane (TEOS), tetraisopropyltitanate and calcium nitrate tetrahydrate show both apatite-forming ability in a simulated body fluid (SBF) and mechanical properties analogous to those of the human cancellous bones. PDMS-CaO-SiO2-TiO2 hybrids, however, released an appreciable amount of silicon into SBF, and hhe released amount of silicon increased with increasing TiO2 content in the examined composition. They might be unstable in body environment. In the present study, TiO2-free PDMS-CaO-SiO2 hybrids with different PDMS contents were synthesized by the sol-gel method, and their apatite-forming ability in SBF, silicon release into SBF and mechanical properties were investigated. The hybrid with PDMS/(TEOS + PDMS) weight ratio of 0.3, Ca(NO3)2/TEOS molar ratio of 0.15 and H2O/TEOS molar ratio of 2 showed high apatite-forming ability in SBF, little release of silicon into SBF as well as mechanical properties analogous to those of the human cancellous bones. This hybrid is expected to be useful as a new kind of bioactive material.","author":[{"dropping-particle":"","family":"Kamitakahara","given":"M.","non-dropping-particle":"","parse-names":false,"suffix":""},{"dropping-particle":"","family":"Kawashita","given":"M.","non-dropping-particle":"","parse-names":false,"suffix":""},{"dropping-particle":"","family":"Miyata","given":"N.","non-dropping-particle":"","parse-names":false,"suffix":""},{"dropping-particle":"","family":"Kokubo","given":"T.","non-dropping-particle":"","parse-names":false,"suffix":""},{"dropping-particle":"","family":"Nakamura","given":"T.","non-dropping-particle":"","parse-names":false,"suffix":""}],"container-title":"Journal of Sol-Gel Science and Technology","id":"ITEM-2","issue":"1-2","issued":{"date-parts":[["2001"]]},"page":"75-81","title":"Bioactivity and mechanical properties of polydimethylsiloxane (PDMS)-CaO-SiO2 hybrids with different PDMS contents","type":"article-journal","volume":"21"},"uris":["http://www.mendeley.com/documents/?uuid=a371d243-ea6b-41b2-8431-ae756d277cd0"]},{"id":"ITEM-3","itemData":{"DOI":"10.1016/S0142-9612(99)00015-0","ISSN":"01429612","author":[{"dropping-particle":"","family":"Chen","given":"Qi","non-dropping-particle":"","parse-names":false,"suffix":""},{"dropping-particle":"","family":"Miyaji","given":"Fumiaki","non-dropping-particle":"","parse-names":false,"suffix":""},{"dropping-particle":"","family":"Kokubo","given":"Tadashi","non-dropping-particle":"","parse-names":false,"suffix":""},{"dropping-particle":"","family":"Nakamura","given":"Takashi","non-dropping-particle":"","parse-names":false,"suffix":""}],"container-title":"Biomaterials","id":"ITEM-3","issue":"12","issued":{"date-parts":[["1999","6"]]},"page":"1127-1132","title":"Apatite formation on PDMS-modified CaO–SiO2–TiO2 hybrids prepared by sol–gel process","type":"article-journal","volume":"20"},"uris":["http://www.mendeley.com/documents/?uuid=27ffcaf2-6fc2-4ba7-b82f-7cac5c1c8f64"]},{"id":"ITEM-4","itemData":{"DOI":"10.1023/A:1011217818285","ISSN":"09280707","abstract":"Organically modified silicates containing calcium ion have a potential to bond to bone via an apatite layer deposited on their surfaces in the body environment. In this study, we examined the relationship between apatite deposition and the microstructure of the organically modified silicates synthesized from tetraethoxysilane (TEOS) and poly (dimethylsiloxane) (PDMS) with a different amount of calcium nitrate tetrahydrate (Ca(NO3)2·4H2O) hydrochloric acid (HCl). Apatite deposition was evaluated in vitro using a simulated body fluid (Kokubo solution). Copolymerization was confirmed between TEOS and PDMS even if PDMS free from-SiOH termination are used as one of the starting materials. The porosity and Ca content incorporated in the structure depended on the amount of HCl, whereas analysis of 29Si MAS NMR spectra indicates that it caused few effects on the local structure around Si atoms. Apatite-forming ability is enhanced by optimal amounts of HCl and Ca (NO3)2·4H2O. The difference apatite-forming ability among the hybrid gels was attributed to both Ca(II) contents in the structure and aggregation states of the Si-OH groups. Better bioactivity of the hybrid gels is achieved by the release of Ca(II) ions trapped in structure at gelation and the formation of hydrated silica rich in Si-OH.","author":[{"dropping-particle":"","family":"Tsuru","given":"Kanji","non-dropping-particle":"","parse-names":false,"suffix":""},{"dropping-particle":"","family":"Aburatani","given":"Yasushi","non-dropping-particle":"","parse-names":false,"suffix":""},{"dropping-particle":"","family":"Yabuta","given":"Takeshi","non-dropping-particle":"","parse-names":false,"suffix":""},{"dropping-particle":"","family":"Hayakawa","given":"Satoshi","non-dropping-particle":"","parse-names":false,"suffix":""},{"dropping-particle":"","family":"Ohtsuki","given":"Chikara","non-dropping-particle":"","parse-names":false,"suffix":""},{"dropping-particle":"","family":"Osaka","given":"Akiyoshi","non-dropping-particle":"","parse-names":false,"suffix":""}],"container-title":"Journal of Sol-Gel Science and Technology","id":"ITEM-4","issue":"1-2","issued":{"date-parts":[["2001"]]},"page":"89-96","title":"Synthesis and in vitro behavior of organically modified silicate containing Ca ions","type":"article-journal","volume":"21"},"uris":["http://www.mendeley.com/documents/?uuid=ac3b1365-b006-4b95-82d8-aea421ebbf5b"]},{"id":"ITEM-5","itemData":{"DOI":"10.1016/j.msec.2016.03.071","ISSN":"09284931","author":[{"dropping-particle":"","family":"Almeida","given":"J.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S.","non-dropping-particle":"","parse-names":false,"suffix":""},{"dropping-particle":"","family":"Fernandes","given":"M. Helena R.","non-dropping-particle":"","parse-names":false,"suffix":""},{"dropping-particle":"","family":"Fernandes","given":"M. Helena Vaz","non-dropping-particle":"","parse-names":false,"suffix":""},{"dropping-particle":"","family":"Salvado","given":"Isabel M. Miranda","non-dropping-particle":"","parse-names":false,"suffix":""}],"container-title":"Materials Science and Engineering: C","id":"ITEM-5","issued":{"date-parts":[["2016","7"]]},"page":"74-86","title":"PDMS-SiO2-TiO2-CaO hybrid materials – Cytocompatibility and nanoscale surface features","type":"article-journal","volume":"64"},"uris":["http://www.mendeley.com/documents/?uuid=72b1458b-0934-4d49-a931-ed312ced6d5c"]},{"id":"ITEM-6","itemData":{"DOI":"10.1002/jbm.b.30663","ISSN":"15524973","author":[{"dropping-particle":"","family":"Salinas","given":"A. J.","non-dropping-particle":"","parse-names":false,"suffix":""},{"dropping-particle":"","family":"Merino","given":"J. M.","non-dropping-particle":"","parse-names":false,"suffix":""},{"dropping-particle":"","family":"Babonneau","given":"F.","non-dropping-particle":"","parse-names":false,"suffix":""},{"dropping-particle":"","family":"Gil","given":"F. J.","non-dropping-particle":"","parse-names":false,"suffix":""},{"dropping-particle":"","family":"Vallet-Regí","given":"M.","non-dropping-particle":"","parse-names":false,"suffix":""}],"container-title":"Journal of Biomedical Materials Research Part B: Applied Biomaterials","id":"ITEM-6","issue":"1","issued":{"date-parts":[["2007","4"]]},"page":"274-282","title":"Microstructure and macroscopic properties of bioactive CaO–SiO2–PDMS hybrids","type":"article-journal","volume":"81B"},"uris":["http://www.mendeley.com/documents/?uuid=9a6eabec-f881-49b9-a79b-9b34ddc97790"]},{"id":"ITEM-7","itemData":{"DOI":"10.1016/j.msec.2016.01.083","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S.","non-dropping-particle":"","parse-names":false,"suffix":""},{"dropping-particle":"","family":"Alves","given":"Luís C.","non-dropping-particle":"","parse-names":false,"suffix":""},{"dropping-particle":"","family":"Fernandes","given":"M. Helena Vaz","non-dropping-particle":"","parse-names":false,"suffix":""},{"dropping-particle":"","family":"Salvado","given":"Isabel M. Miranda","non-dropping-particle":"","parse-names":false,"suffix":""},{"dropping-particle":"","family":"Fernandes","given":"M. Helena R.","non-dropping-particle":"","parse-names":false,"suffix":""}],"container-title":"Materials Science and Engineering: C","id":"ITEM-7","issued":{"date-parts":[["2016","5"]]},"page":"429-438","title":"A biocompatible hybrid material with simultaneous calcium and strontium release capability for bone tissue repair","type":"article-journal","volume":"62"},"uris":["http://www.mendeley.com/documents/?uuid=9d9a370a-8980-4b1e-b712-321711a65d5b"]}],"mendeley":{"formattedCitation":"&lt;sup&gt;113–119&lt;/sup&gt;","plainTextFormattedCitation":"113–119","previouslyFormattedCitation":"&lt;sup&gt;113–119&lt;/sup&gt;"},"properties":{"noteIndex":0},"schema":"https://github.com/citation-style-language/schema/raw/master/csl-citation.json"}</w:instrText>
      </w:r>
      <w:r w:rsidR="00482C65" w:rsidRPr="000B5405">
        <w:fldChar w:fldCharType="separate"/>
      </w:r>
      <w:r w:rsidR="008E3FF1" w:rsidRPr="000B5405">
        <w:rPr>
          <w:noProof/>
          <w:vertAlign w:val="superscript"/>
        </w:rPr>
        <w:t>113–119</w:t>
      </w:r>
      <w:r w:rsidR="00482C65" w:rsidRPr="000B5405">
        <w:fldChar w:fldCharType="end"/>
      </w:r>
      <w:r w:rsidR="004B14A5" w:rsidRPr="000B5405">
        <w:t>, strontium</w:t>
      </w:r>
      <w:r w:rsidR="00482C65" w:rsidRPr="000B5405">
        <w:fldChar w:fldCharType="begin" w:fldLock="1"/>
      </w:r>
      <w:r w:rsidR="005C6737" w:rsidRPr="000B5405">
        <w:instrText>ADDIN CSL_CITATION {"citationItems":[{"id":"ITEM-1","itemData":{"DOI":"10.1016/j.msec.2016.01.083","ISSN":"09284931","author":[{"dropping-particle":"","family":"Almeida","given":"J.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S.","non-dropping-particle":"","parse-names":false,"suffix":""},{"dropping-particle":"","family":"Alves","given":"Luís C.","non-dropping-particle":"","parse-names":false,"suffix":""},{"dropping-particle":"","family":"Fernandes","given":"M. Helena Vaz","non-dropping-particle":"","parse-names":false,"suffix":""},{"dropping-particle":"","family":"Salvado","given":"Isabel M. Miranda","non-dropping-particle":"","parse-names":false,"suffix":""},{"dropping-particle":"","family":"Fernandes","given":"M. Helena R.","non-dropping-particle":"","parse-names":false,"suffix":""}],"container-title":"Materials Science and Engineering: C","id":"ITEM-1","issued":{"date-parts":[["2016","5"]]},"page":"429-438","title":"A biocompatible hybrid material with simultaneous calcium and strontium release capability for bone tissue repair","type":"article-journal","volume":"62"},"uris":["http://www.mendeley.com/documents/?uuid=9d9a370a-8980-4b1e-b712-321711a65d5b"]}],"mendeley":{"formattedCitation":"&lt;sup&gt;119&lt;/sup&gt;","plainTextFormattedCitation":"119","previouslyFormattedCitation":"&lt;sup&gt;119&lt;/sup&gt;"},"properties":{"noteIndex":0},"schema":"https://github.com/citation-style-language/schema/raw/master/csl-citation.json"}</w:instrText>
      </w:r>
      <w:r w:rsidR="00482C65" w:rsidRPr="000B5405">
        <w:fldChar w:fldCharType="separate"/>
      </w:r>
      <w:r w:rsidR="008E3FF1" w:rsidRPr="000B5405">
        <w:rPr>
          <w:noProof/>
          <w:vertAlign w:val="superscript"/>
        </w:rPr>
        <w:t>119</w:t>
      </w:r>
      <w:r w:rsidR="00482C65" w:rsidRPr="000B5405">
        <w:fldChar w:fldCharType="end"/>
      </w:r>
      <w:r w:rsidR="00482C65" w:rsidRPr="000B5405">
        <w:t>, zirconium</w:t>
      </w:r>
      <w:r w:rsidR="00482C65" w:rsidRPr="000B5405">
        <w:fldChar w:fldCharType="begin" w:fldLock="1"/>
      </w:r>
      <w:r w:rsidR="005C6737" w:rsidRPr="000B5405">
        <w:instrText>ADDIN CSL_CITATION {"citationItems":[{"id":"ITEM-1","itemData":{"DOI":"10.1016/j.polymer.2015.06.053","ISSN":"00323861","author":[{"dropping-particle":"","family":"Almeida","given":"J. Carlos","non-dropping-particle":"","parse-names":false,"suffix":""},{"dropping-particle":"","family":"Wacha","given":"A.","non-dropping-particle":"","parse-names":false,"suffix":""},{"dropping-particle":"","family":"Bóta","given":"A.","non-dropping-particle":"","parse-names":false,"suffix":""},{"dropping-particle":"","family":"Almásy","given":"L.","non-dropping-particle":"","parse-names":false,"suffix":""},{"dropping-particle":"","family":"Vaz Fernandes","given":"M. Helena","non-dropping-particle":"","parse-names":false,"suffix":""},{"dropping-particle":"","family":"Margaça","given":"Fernanda M.A.","non-dropping-particle":"","parse-names":false,"suffix":""},{"dropping-particle":"","family":"Miranda Salvado","given":"Isabel M.","non-dropping-particle":"","parse-names":false,"suffix":""}],"container-title":"Polymer","id":"ITEM-1","issued":{"date-parts":[["2015","8"]]},"page":"40-51","title":"PDMS-SiO2 hybrid materials – A new insight into the role of Ti and Zr as additives","type":"article-journal","volume":"72"},"uris":["http://www.mendeley.com/documents/?uuid=81125ece-9716-43bf-9624-6361a0cb68b1"]}],"mendeley":{"formattedCitation":"&lt;sup&gt;120&lt;/sup&gt;","plainTextFormattedCitation":"120","previouslyFormattedCitation":"&lt;sup&gt;120&lt;/sup&gt;"},"properties":{"noteIndex":0},"schema":"https://github.com/citation-style-language/schema/raw/master/csl-citation.json"}</w:instrText>
      </w:r>
      <w:r w:rsidR="00482C65" w:rsidRPr="000B5405">
        <w:fldChar w:fldCharType="separate"/>
      </w:r>
      <w:r w:rsidR="008E3FF1" w:rsidRPr="000B5405">
        <w:rPr>
          <w:noProof/>
          <w:vertAlign w:val="superscript"/>
        </w:rPr>
        <w:t>120</w:t>
      </w:r>
      <w:r w:rsidR="00482C65" w:rsidRPr="000B5405">
        <w:fldChar w:fldCharType="end"/>
      </w:r>
      <w:r w:rsidR="00482C65" w:rsidRPr="000B5405">
        <w:t xml:space="preserve"> </w:t>
      </w:r>
      <w:r w:rsidR="00711B5B" w:rsidRPr="000B5405">
        <w:t>and titanium</w:t>
      </w:r>
      <w:r w:rsidR="00482C65" w:rsidRPr="000B5405">
        <w:fldChar w:fldCharType="begin" w:fldLock="1"/>
      </w:r>
      <w:r w:rsidR="005C6737" w:rsidRPr="000B5405">
        <w:instrText>ADDIN CSL_CITATION {"citationItems":[{"id":"ITEM-1","itemData":{"DOI":"10.1016/j.polymer.2015.06.053","ISSN":"00323861","author":[{"dropping-particle":"","family":"Almeida","given":"J. Carlos","non-dropping-particle":"","parse-names":false,"suffix":""},{"dropping-particle":"","family":"Wacha","given":"A.","non-dropping-particle":"","parse-names":false,"suffix":""},{"dropping-particle":"","family":"Bóta","given":"A.","non-dropping-particle":"","parse-names":false,"suffix":""},{"dropping-particle":"","family":"Almásy","given":"L.","non-dropping-particle":"","parse-names":false,"suffix":""},{"dropping-particle":"","family":"Vaz Fernandes","given":"M. Helena","non-dropping-particle":"","parse-names":false,"suffix":""},{"dropping-particle":"","family":"Margaça","given":"Fernanda M.A.","non-dropping-particle":"","parse-names":false,"suffix":""},{"dropping-particle":"","family":"Miranda Salvado","given":"Isabel M.","non-dropping-particle":"","parse-names":false,"suffix":""}],"container-title":"Polymer","id":"ITEM-1","issued":{"date-parts":[["2015","8"]]},"page":"40-51","title":"PDMS-SiO2 hybrid materials – A new insight into the role of Ti and Zr as additives","type":"article-journal","volume":"72"},"uris":["http://www.mendeley.com/documents/?uuid=81125ece-9716-43bf-9624-6361a0cb68b1"]},{"id":"ITEM-2","itemData":{"DOI":"10.1016/S0142-9612(99)00015-0","ISSN":"01429612","author":[{"dropping-particle":"","family":"Chen","given":"Qi","non-dropping-particle":"","parse-names":false,"suffix":""},{"dropping-particle":"","family":"Miyaji","given":"Fumiaki","non-dropping-particle":"","parse-names":false,"suffix":""},{"dropping-particle":"","family":"Kokubo","given":"Tadashi","non-dropping-particle":"","parse-names":false,"suffix":""},{"dropping-particle":"","family":"Nakamura","given":"Takashi","non-dropping-particle":"","parse-names":false,"suffix":""}],"container-title":"Biomaterials","id":"ITEM-2","issue":"12","issued":{"date-parts":[["1999","6"]]},"page":"1127-1132","title":"Apatite formation on PDMS-modified CaO–SiO2–TiO2 hybrids prepared by sol–gel process","type":"article-journal","volume":"20"},"uris":["http://www.mendeley.com/documents/?uuid=27ffcaf2-6fc2-4ba7-b82f-7cac5c1c8f64"]},{"id":"ITEM-3","itemData":{"DOI":"10.1016/j.msec.2016.03.071","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S.","non-dropping-particle":"","parse-names":false,"suffix":""},{"dropping-particle":"","family":"Fernandes","given":"M. Helena R.","non-dropping-particle":"","parse-names":false,"suffix":""},{"dropping-particle":"","family":"Fernandes","given":"M. Helena Vaz","non-dropping-particle":"","parse-names":false,"suffix":""},{"dropping-particle":"","family":"Salvado","given":"Isabel M. Miranda","non-dropping-particle":"","parse-names":false,"suffix":""}],"container-title":"Materials Science and Engineering: C","id":"ITEM-3","issued":{"date-parts":[["2016","7"]]},"page":"74-86","title":"PDMS-SiO2-TiO2-CaO hybrid materials – Cytocompatibility and nanoscale surface features","type":"article-journal","volume":"64"},"uris":["http://www.mendeley.com/documents/?uuid=72b1458b-0934-4d49-a931-ed312ced6d5c"]}],"mendeley":{"formattedCitation":"&lt;sup&gt;115,117,120&lt;/sup&gt;","plainTextFormattedCitation":"115,117,120","previouslyFormattedCitation":"&lt;sup&gt;115,117,120&lt;/sup&gt;"},"properties":{"noteIndex":0},"schema":"https://github.com/citation-style-language/schema/raw/master/csl-citation.json"}</w:instrText>
      </w:r>
      <w:r w:rsidR="00482C65" w:rsidRPr="000B5405">
        <w:fldChar w:fldCharType="separate"/>
      </w:r>
      <w:r w:rsidR="008E3FF1" w:rsidRPr="000B5405">
        <w:rPr>
          <w:noProof/>
          <w:vertAlign w:val="superscript"/>
        </w:rPr>
        <w:t>115,117,120</w:t>
      </w:r>
      <w:r w:rsidR="00482C65" w:rsidRPr="000B5405">
        <w:fldChar w:fldCharType="end"/>
      </w:r>
      <w:r w:rsidR="00711B5B" w:rsidRPr="000B5405">
        <w:t>.</w:t>
      </w:r>
      <w:r w:rsidR="004B14A5" w:rsidRPr="000B5405">
        <w:t xml:space="preserve"> Interestingly, it was discovered that a high organic-to-inorganic ratio could</w:t>
      </w:r>
      <w:r w:rsidR="00711B5B" w:rsidRPr="000B5405">
        <w:t xml:space="preserve"> hinder </w:t>
      </w:r>
      <w:r w:rsidR="004B14A5" w:rsidRPr="000B5405">
        <w:t>calcium</w:t>
      </w:r>
      <w:r w:rsidR="00711B5B" w:rsidRPr="000B5405">
        <w:t xml:space="preserve"> incorporation</w:t>
      </w:r>
      <w:r w:rsidR="00C74EE8" w:rsidRPr="000B5405">
        <w:t xml:space="preserve"> and therefore</w:t>
      </w:r>
      <w:r w:rsidR="00711B5B" w:rsidRPr="000B5405">
        <w:t xml:space="preserve"> decreas</w:t>
      </w:r>
      <w:r w:rsidR="00C74EE8" w:rsidRPr="000B5405">
        <w:t>e</w:t>
      </w:r>
      <w:r w:rsidR="00711B5B" w:rsidRPr="000B5405">
        <w:t xml:space="preserve"> the bioactivity</w:t>
      </w:r>
      <w:r w:rsidR="004B14A5" w:rsidRPr="000B5405">
        <w:t xml:space="preserve"> of the final material</w:t>
      </w:r>
      <w:r w:rsidR="008E2840" w:rsidRPr="000B5405">
        <w:fldChar w:fldCharType="begin" w:fldLock="1"/>
      </w:r>
      <w:r w:rsidR="005C6737" w:rsidRPr="000B5405">
        <w:instrText>ADDIN CSL_CITATION {"citationItems":[{"id":"ITEM-1","itemData":{"DOI":"10.1002/jbm.b.30663","ISSN":"15524973","author":[{"dropping-particle":"","family":"Salinas","given":"A. J.","non-dropping-particle":"","parse-names":false,"suffix":""},{"dropping-particle":"","family":"Merino","given":"J. M.","non-dropping-particle":"","parse-names":false,"suffix":""},{"dropping-particle":"","family":"Babonneau","given":"F.","non-dropping-particle":"","parse-names":false,"suffix":""},{"dropping-particle":"","family":"Gil","given":"F. J.","non-dropping-particle":"","parse-names":false,"suffix":""},{"dropping-particle":"","family":"Vallet-Regí","given":"M.","non-dropping-particle":"","parse-names":false,"suffix":""}],"container-title":"Journal of Biomedical Materials Research Part B: Applied Biomaterials","id":"ITEM-1","issue":"1","issued":{"date-parts":[["2007","4"]]},"page":"274-282","title":"Microstructure and macroscopic properties of bioactive CaO–SiO2–PDMS hybrids","type":"article-journal","volume":"81B"},"uris":["http://www.mendeley.com/documents/?uuid=9a6eabec-f881-49b9-a79b-9b34ddc97790"]}],"mendeley":{"formattedCitation":"&lt;sup&gt;118&lt;/sup&gt;","plainTextFormattedCitation":"118","previouslyFormattedCitation":"&lt;sup&gt;118&lt;/sup&gt;"},"properties":{"noteIndex":0},"schema":"https://github.com/citation-style-language/schema/raw/master/csl-citation.json"}</w:instrText>
      </w:r>
      <w:r w:rsidR="008E2840" w:rsidRPr="000B5405">
        <w:fldChar w:fldCharType="separate"/>
      </w:r>
      <w:r w:rsidR="008E3FF1" w:rsidRPr="000B5405">
        <w:rPr>
          <w:noProof/>
          <w:vertAlign w:val="superscript"/>
        </w:rPr>
        <w:t>118</w:t>
      </w:r>
      <w:r w:rsidR="008E2840" w:rsidRPr="000B5405">
        <w:fldChar w:fldCharType="end"/>
      </w:r>
      <w:r w:rsidR="004B14A5" w:rsidRPr="000B5405">
        <w:t xml:space="preserve">. Titanium and </w:t>
      </w:r>
      <w:r w:rsidR="00482C65" w:rsidRPr="000B5405">
        <w:t>zirconium</w:t>
      </w:r>
      <w:r w:rsidR="004B14A5" w:rsidRPr="000B5405">
        <w:t xml:space="preserve"> were added to the system in an attempt to change its mechanical properties and topography. In particular, titanium was chosen to investigate the possible enhancement of bioactivity due to the exposure of </w:t>
      </w:r>
      <w:proofErr w:type="spellStart"/>
      <w:r w:rsidR="004B14A5" w:rsidRPr="000B5405">
        <w:t>Ti</w:t>
      </w:r>
      <w:proofErr w:type="spellEnd"/>
      <w:r w:rsidR="004B14A5" w:rsidRPr="000B5405">
        <w:t xml:space="preserve">-OH groups on the surface of the materials. In addition, </w:t>
      </w:r>
      <w:r w:rsidR="00FB07DF" w:rsidRPr="000B5405">
        <w:t>authors reported that by carefully adapting the synthesis protocol</w:t>
      </w:r>
      <w:r w:rsidR="00A3725B" w:rsidRPr="000B5405">
        <w:t>,</w:t>
      </w:r>
      <w:r w:rsidR="00FB07DF" w:rsidRPr="000B5405">
        <w:t xml:space="preserve"> </w:t>
      </w:r>
      <w:r w:rsidR="004B14A5" w:rsidRPr="000B5405">
        <w:t xml:space="preserve">titanium </w:t>
      </w:r>
      <w:r w:rsidR="00FB07DF" w:rsidRPr="000B5405">
        <w:t>can affect</w:t>
      </w:r>
      <w:r w:rsidR="004B14A5" w:rsidRPr="000B5405">
        <w:t xml:space="preserve"> the condensation of the silicate network </w:t>
      </w:r>
      <w:r w:rsidR="00FB07DF" w:rsidRPr="000B5405">
        <w:t>and result in different surface morphologies</w:t>
      </w:r>
      <w:r w:rsidR="008E2840" w:rsidRPr="000B5405">
        <w:fldChar w:fldCharType="begin" w:fldLock="1"/>
      </w:r>
      <w:r w:rsidR="005C6737" w:rsidRPr="000B5405">
        <w:instrText>ADDIN CSL_CITATION {"citationItems":[{"id":"ITEM-1","itemData":{"DOI":"10.1016/j.msec.2016.03.071","ISSN":"09284931","author":[{"dropping-particle":"","family":"Almeida","given":"J.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S.","non-dropping-particle":"","parse-names":false,"suffix":""},{"dropping-particle":"","family":"Fernandes","given":"M. Helena R.","non-dropping-particle":"","parse-names":false,"suffix":""},{"dropping-particle":"","family":"Fernandes","given":"M. Helena Vaz","non-dropping-particle":"","parse-names":false,"suffix":""},{"dropping-particle":"","family":"Salvado","given":"Isabel M. Miranda","non-dropping-particle":"","parse-names":false,"suffix":""}],"container-title":"Materials Science and Engineering: C","id":"ITEM-1","issued":{"date-parts":[["2016","7"]]},"page":"74-86","title":"PDMS-SiO2-TiO2-CaO hybrid materials – Cytocompatibility and nanoscale surface features","type":"article-journal","volume":"64"},"uris":["http://www.mendeley.com/documents/?uuid=72b1458b-0934-4d49-a931-ed312ced6d5c"]}],"mendeley":{"formattedCitation":"&lt;sup&gt;117&lt;/sup&gt;","plainTextFormattedCitation":"117","previouslyFormattedCitation":"&lt;sup&gt;117&lt;/sup&gt;"},"properties":{"noteIndex":0},"schema":"https://github.com/citation-style-language/schema/raw/master/csl-citation.json"}</w:instrText>
      </w:r>
      <w:r w:rsidR="008E2840" w:rsidRPr="000B5405">
        <w:fldChar w:fldCharType="separate"/>
      </w:r>
      <w:r w:rsidR="008E3FF1" w:rsidRPr="000B5405">
        <w:rPr>
          <w:noProof/>
          <w:vertAlign w:val="superscript"/>
        </w:rPr>
        <w:t>117</w:t>
      </w:r>
      <w:r w:rsidR="008E2840" w:rsidRPr="000B5405">
        <w:fldChar w:fldCharType="end"/>
      </w:r>
      <w:r w:rsidR="00FB07DF" w:rsidRPr="000B5405">
        <w:t xml:space="preserve">. The engineering of titanium incorporation was recently studied by Almeida </w:t>
      </w:r>
      <w:r w:rsidR="00FB07DF" w:rsidRPr="000B5405">
        <w:rPr>
          <w:i/>
          <w:iCs/>
        </w:rPr>
        <w:t>et al.</w:t>
      </w:r>
      <w:r w:rsidR="00176B61" w:rsidRPr="000B5405">
        <w:fldChar w:fldCharType="begin" w:fldLock="1"/>
      </w:r>
      <w:r w:rsidR="005C6737" w:rsidRPr="000B5405">
        <w:instrText>ADDIN CSL_CITATION {"citationItems":[{"id":"ITEM-1","itemData":{"DOI":"10.1016/j.msec.2016.03.071","ISSN":"09284931","author":[{"dropping-particle":"","family":"Almeida","given":"J.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S.","non-dropping-particle":"","parse-names":false,"suffix":""},{"dropping-particle":"","family":"Fernandes","given":"M. Helena R.","non-dropping-particle":"","parse-names":false,"suffix":""},{"dropping-particle":"","family":"Fernandes","given":"M. Helena Vaz","non-dropping-particle":"","parse-names":false,"suffix":""},{"dropping-particle":"","family":"Salvado","given":"Isabel M. Miranda","non-dropping-particle":"","parse-names":false,"suffix":""}],"container-title":"Materials Science and Engineering: C","id":"ITEM-1","issued":{"date-parts":[["2016","7"]]},"page":"74-86","title":"PDMS-SiO2-TiO2-CaO hybrid materials – Cytocompatibility and nanoscale surface features","type":"article-journal","volume":"64"},"uris":["http://www.mendeley.com/documents/?uuid=72b1458b-0934-4d49-a931-ed312ced6d5c"]}],"mendeley":{"formattedCitation":"&lt;sup&gt;117&lt;/sup&gt;","plainTextFormattedCitation":"117","previouslyFormattedCitation":"&lt;sup&gt;117&lt;/sup&gt;"},"properties":{"noteIndex":0},"schema":"https://github.com/citation-style-language/schema/raw/master/csl-citation.json"}</w:instrText>
      </w:r>
      <w:r w:rsidR="00176B61" w:rsidRPr="000B5405">
        <w:fldChar w:fldCharType="separate"/>
      </w:r>
      <w:r w:rsidR="008E3FF1" w:rsidRPr="000B5405">
        <w:rPr>
          <w:noProof/>
          <w:vertAlign w:val="superscript"/>
        </w:rPr>
        <w:t>117</w:t>
      </w:r>
      <w:r w:rsidR="00176B61" w:rsidRPr="000B5405">
        <w:fldChar w:fldCharType="end"/>
      </w:r>
      <w:r w:rsidR="00FB07DF" w:rsidRPr="000B5405">
        <w:t xml:space="preserve"> </w:t>
      </w:r>
      <w:r w:rsidR="00176B61" w:rsidRPr="000B5405">
        <w:t>for the preparation of a</w:t>
      </w:r>
      <w:r w:rsidR="00FB07DF" w:rsidRPr="000B5405">
        <w:t xml:space="preserve"> PDMS-SiO</w:t>
      </w:r>
      <w:r w:rsidR="00FB07DF" w:rsidRPr="000B5405">
        <w:rPr>
          <w:vertAlign w:val="subscript"/>
        </w:rPr>
        <w:t>2</w:t>
      </w:r>
      <w:r w:rsidR="00FB07DF" w:rsidRPr="000B5405">
        <w:t>-TiO</w:t>
      </w:r>
      <w:r w:rsidR="00FB07DF" w:rsidRPr="000B5405">
        <w:rPr>
          <w:vertAlign w:val="subscript"/>
        </w:rPr>
        <w:t>2</w:t>
      </w:r>
      <w:r w:rsidR="00FB07DF" w:rsidRPr="000B5405">
        <w:t>-CaO hybrid</w:t>
      </w:r>
      <w:r w:rsidR="00176B61" w:rsidRPr="000B5405">
        <w:t>. In particular, the investigation focused on</w:t>
      </w:r>
      <w:r w:rsidR="00204C45" w:rsidRPr="000B5405">
        <w:t xml:space="preserve"> how changing the protocol for the chelation of the titanium precursor (</w:t>
      </w:r>
      <w:proofErr w:type="spellStart"/>
      <w:r w:rsidR="00204C45" w:rsidRPr="000B5405">
        <w:t>Ti-isopropoxide</w:t>
      </w:r>
      <w:proofErr w:type="spellEnd"/>
      <w:r w:rsidR="00204C45" w:rsidRPr="000B5405">
        <w:t xml:space="preserve">) could have an effect on the properties of the final material. </w:t>
      </w:r>
      <w:proofErr w:type="spellStart"/>
      <w:r w:rsidR="002849FB" w:rsidRPr="000B5405">
        <w:t>T</w:t>
      </w:r>
      <w:r w:rsidR="00204C45" w:rsidRPr="000B5405">
        <w:t>i-isopropoxide</w:t>
      </w:r>
      <w:proofErr w:type="spellEnd"/>
      <w:r w:rsidR="00204C45" w:rsidRPr="000B5405">
        <w:t xml:space="preserve"> was either (</w:t>
      </w:r>
      <w:proofErr w:type="spellStart"/>
      <w:r w:rsidR="00204C45" w:rsidRPr="000B5405">
        <w:t>i</w:t>
      </w:r>
      <w:proofErr w:type="spellEnd"/>
      <w:r w:rsidR="00204C45" w:rsidRPr="000B5405">
        <w:t xml:space="preserve">) </w:t>
      </w:r>
      <w:r w:rsidR="005F6D6A" w:rsidRPr="000B5405">
        <w:t>used</w:t>
      </w:r>
      <w:r w:rsidR="00204C45" w:rsidRPr="000B5405">
        <w:t xml:space="preserve"> directly or (ii) mixed with isopropanol before </w:t>
      </w:r>
      <w:r w:rsidR="005F6D6A" w:rsidRPr="000B5405">
        <w:t>adding</w:t>
      </w:r>
      <w:r w:rsidR="003E1F5D" w:rsidRPr="000B5405">
        <w:t xml:space="preserve"> it into the synthesis pot. Th</w:t>
      </w:r>
      <w:r w:rsidR="002849FB" w:rsidRPr="000B5405">
        <w:t xml:space="preserve">e </w:t>
      </w:r>
      <w:r w:rsidR="00FB07DF" w:rsidRPr="000B5405">
        <w:t>amou</w:t>
      </w:r>
      <w:r w:rsidR="002849FB" w:rsidRPr="000B5405">
        <w:t>nts of precursors and solvents were always left unvaried. Remarkably, th</w:t>
      </w:r>
      <w:r w:rsidR="00204C45" w:rsidRPr="000B5405">
        <w:t>e</w:t>
      </w:r>
      <w:r w:rsidR="002849FB" w:rsidRPr="000B5405">
        <w:t xml:space="preserve"> slight variation of procedure </w:t>
      </w:r>
      <w:r w:rsidR="00E1219A" w:rsidRPr="000B5405">
        <w:t>led to</w:t>
      </w:r>
      <w:r w:rsidR="002849FB" w:rsidRPr="000B5405">
        <w:t xml:space="preserve"> deeply different structures, microstructures and surface wettability. </w:t>
      </w:r>
      <w:r w:rsidR="00D3080F" w:rsidRPr="000B5405">
        <w:t>S</w:t>
      </w:r>
      <w:r w:rsidR="00E1219A" w:rsidRPr="000B5405">
        <w:t>amples prepared with the first procedure show relatively lower hydrophilicity (contact angle ~ 125°, Wenzel wetting regime) and a rougher surface topography. These distinctive characteristics influenced the results of the biological characterization</w:t>
      </w:r>
      <w:r w:rsidR="00F271E2" w:rsidRPr="000B5405">
        <w:t xml:space="preserve"> (</w:t>
      </w:r>
      <w:r w:rsidR="00F271E2" w:rsidRPr="000B5405">
        <w:fldChar w:fldCharType="begin"/>
      </w:r>
      <w:r w:rsidR="00F271E2" w:rsidRPr="000B5405">
        <w:instrText xml:space="preserve"> REF _Ref119622416 \h </w:instrText>
      </w:r>
      <w:r w:rsidR="00EC41DB" w:rsidRPr="000B5405">
        <w:instrText xml:space="preserve"> \* MERGEFORMAT </w:instrText>
      </w:r>
      <w:r w:rsidR="00F271E2" w:rsidRPr="000B5405">
        <w:fldChar w:fldCharType="separate"/>
      </w:r>
      <w:r w:rsidR="00F271E2" w:rsidRPr="000B5405">
        <w:t xml:space="preserve">Figure </w:t>
      </w:r>
      <w:r w:rsidR="00F271E2" w:rsidRPr="000B5405">
        <w:rPr>
          <w:noProof/>
        </w:rPr>
        <w:t>8</w:t>
      </w:r>
      <w:r w:rsidR="00F271E2" w:rsidRPr="000B5405">
        <w:fldChar w:fldCharType="end"/>
      </w:r>
      <w:r w:rsidR="00F271E2" w:rsidRPr="000B5405">
        <w:t>)</w:t>
      </w:r>
      <w:r w:rsidR="00E1219A" w:rsidRPr="000B5405">
        <w:t xml:space="preserve">. Although both materials were found to be </w:t>
      </w:r>
      <w:proofErr w:type="spellStart"/>
      <w:r w:rsidR="00E1219A" w:rsidRPr="000B5405">
        <w:t>cytocompatible</w:t>
      </w:r>
      <w:proofErr w:type="spellEnd"/>
      <w:r w:rsidR="00E1219A" w:rsidRPr="000B5405">
        <w:t xml:space="preserve"> and supported the adhesion and proliferation of an MG63 cell line, rougher, less hydrophilic samples determined a significant increase in ALP activity, indicating that samples produced with the first procedure might have</w:t>
      </w:r>
      <w:r w:rsidR="004B14A5" w:rsidRPr="000B5405">
        <w:t xml:space="preserve"> a synergetic combination of sur</w:t>
      </w:r>
      <w:r w:rsidR="00E1219A" w:rsidRPr="000B5405">
        <w:t xml:space="preserve">face roughness and </w:t>
      </w:r>
      <w:r w:rsidR="004B14A5" w:rsidRPr="000B5405">
        <w:t xml:space="preserve">wettability that </w:t>
      </w:r>
      <w:r w:rsidR="00E1219A" w:rsidRPr="000B5405">
        <w:t xml:space="preserve">can promote </w:t>
      </w:r>
      <w:r w:rsidR="004B14A5" w:rsidRPr="000B5405">
        <w:t>osteogenic differentiation</w:t>
      </w:r>
      <w:r w:rsidR="00482C65" w:rsidRPr="000B5405">
        <w:fldChar w:fldCharType="begin" w:fldLock="1"/>
      </w:r>
      <w:r w:rsidR="005C6737" w:rsidRPr="000B5405">
        <w:instrText>ADDIN CSL_CITATION {"citationItems":[{"id":"ITEM-1","itemData":{"DOI":"10.1016/j.msec.2016.03.071","ISSN":"09284931","author":[{"dropping-particle":"","family":"Almeida","given":"J.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S.","non-dropping-particle":"","parse-names":false,"suffix":""},{"dropping-particle":"","family":"Fernandes","given":"M. Helena R.","non-dropping-particle":"","parse-names":false,"suffix":""},{"dropping-particle":"","family":"Fernandes","given":"M. Helena Vaz","non-dropping-particle":"","parse-names":false,"suffix":""},{"dropping-particle":"","family":"Salvado","given":"Isabel M. Miranda","non-dropping-particle":"","parse-names":false,"suffix":""}],"container-title":"Materials Science and Engineering: C","id":"ITEM-1","issued":{"date-parts":[["2016","7"]]},"page":"74-86","title":"PDMS-SiO2-TiO2-CaO hybrid materials – Cytocompatibility and nanoscale surface features","type":"article-journal","volume":"64"},"uris":["http://www.mendeley.com/documents/?uuid=72b1458b-0934-4d49-a931-ed312ced6d5c"]}],"mendeley":{"formattedCitation":"&lt;sup&gt;117&lt;/sup&gt;","plainTextFormattedCitation":"117","previouslyFormattedCitation":"&lt;sup&gt;117&lt;/sup&gt;"},"properties":{"noteIndex":0},"schema":"https://github.com/citation-style-language/schema/raw/master/csl-citation.json"}</w:instrText>
      </w:r>
      <w:r w:rsidR="00482C65" w:rsidRPr="000B5405">
        <w:fldChar w:fldCharType="separate"/>
      </w:r>
      <w:r w:rsidR="008E3FF1" w:rsidRPr="000B5405">
        <w:rPr>
          <w:noProof/>
          <w:vertAlign w:val="superscript"/>
        </w:rPr>
        <w:t>117</w:t>
      </w:r>
      <w:r w:rsidR="00482C65" w:rsidRPr="000B5405">
        <w:fldChar w:fldCharType="end"/>
      </w:r>
      <w:r w:rsidR="004B14A5" w:rsidRPr="000B5405">
        <w:t>.</w:t>
      </w:r>
      <w:r w:rsidR="00E1219A" w:rsidRPr="000B5405">
        <w:t xml:space="preserve"> These findings were applied in a follow-up study</w:t>
      </w:r>
      <w:r w:rsidR="00482C65" w:rsidRPr="000B5405">
        <w:t xml:space="preserve"> where</w:t>
      </w:r>
      <w:r w:rsidR="00E1219A" w:rsidRPr="000B5405">
        <w:t xml:space="preserve"> a portion of calcium was substituted with strontium</w:t>
      </w:r>
      <w:r w:rsidR="00482C65" w:rsidRPr="000B5405">
        <w:fldChar w:fldCharType="begin" w:fldLock="1"/>
      </w:r>
      <w:r w:rsidR="005C6737" w:rsidRPr="000B5405">
        <w:instrText>ADDIN CSL_CITATION {"citationItems":[{"id":"ITEM-1","itemData":{"DOI":"10.1016/j.msec.2016.01.083","ISSN":"09284931","author":[{"dropping-particle":"","family":"Almeida","given":"J.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S.","non-dropping-particle":"","parse-names":false,"suffix":""},{"dropping-particle":"","family":"Alves","given":"Luís C.","non-dropping-particle":"","parse-names":false,"suffix":""},{"dropping-particle":"","family":"Fernandes","given":"M. Helena Vaz","non-dropping-particle":"","parse-names":false,"suffix":""},{"dropping-particle":"","family":"Salvado","given":"Isabel M. Miranda","non-dropping-particle":"","parse-names":false,"suffix":""},{"dropping-particle":"","family":"Fernandes","given":"M. Helena R.","non-dropping-particle":"","parse-names":false,"suffix":""}],"container-title":"Materials Science and Engineering: C","id":"ITEM-1","issued":{"date-parts":[["2016","5"]]},"page":"429-438","title":"A biocompatible hybrid material with simultaneous calcium and strontium release capability for bone tissue repair","type":"article-journal","volume":"62"},"uris":["http://www.mendeley.com/documents/?uuid=9d9a370a-8980-4b1e-b712-321711a65d5b"]}],"mendeley":{"formattedCitation":"&lt;sup&gt;119&lt;/sup&gt;","plainTextFormattedCitation":"119","previouslyFormattedCitation":"&lt;sup&gt;119&lt;/sup&gt;"},"properties":{"noteIndex":0},"schema":"https://github.com/citation-style-language/schema/raw/master/csl-citation.json"}</w:instrText>
      </w:r>
      <w:r w:rsidR="00482C65" w:rsidRPr="000B5405">
        <w:fldChar w:fldCharType="separate"/>
      </w:r>
      <w:r w:rsidR="008E3FF1" w:rsidRPr="000B5405">
        <w:rPr>
          <w:noProof/>
          <w:vertAlign w:val="superscript"/>
        </w:rPr>
        <w:t>119</w:t>
      </w:r>
      <w:r w:rsidR="00482C65" w:rsidRPr="000B5405">
        <w:fldChar w:fldCharType="end"/>
      </w:r>
      <w:r w:rsidR="00E1219A" w:rsidRPr="000B5405">
        <w:t xml:space="preserve">, an element known for its </w:t>
      </w:r>
      <w:r w:rsidR="003902EF" w:rsidRPr="000B5405">
        <w:t xml:space="preserve">beneficial therapeutic effect on osteoblasts. The addition </w:t>
      </w:r>
      <w:r w:rsidR="003902EF" w:rsidRPr="000B5405">
        <w:lastRenderedPageBreak/>
        <w:t>of strontium compacts the microstructure and smoothen the hybrid surface. Mo</w:t>
      </w:r>
      <w:r w:rsidR="00C011DD" w:rsidRPr="000B5405">
        <w:t>re</w:t>
      </w:r>
      <w:r w:rsidR="003902EF" w:rsidRPr="000B5405">
        <w:t xml:space="preserve"> importantly the strontium release, well-tailored to be over its therapeutic level but under the cytotoxicity threshold, was proved to improve the osteoblastic response, resulting in a faster overexpression of ALP, especially after 5 days of culture. For longer cultures strontium-containing hybrids are comparable to PDMS-SiO</w:t>
      </w:r>
      <w:r w:rsidR="003902EF" w:rsidRPr="000B5405">
        <w:rPr>
          <w:vertAlign w:val="subscript"/>
        </w:rPr>
        <w:t>2</w:t>
      </w:r>
      <w:r w:rsidR="003902EF" w:rsidRPr="000B5405">
        <w:t>-TiO</w:t>
      </w:r>
      <w:r w:rsidR="003902EF" w:rsidRPr="000B5405">
        <w:rPr>
          <w:vertAlign w:val="subscript"/>
        </w:rPr>
        <w:t>2</w:t>
      </w:r>
      <w:r w:rsidR="003902EF" w:rsidRPr="000B5405">
        <w:t>-CaO ones.</w:t>
      </w:r>
    </w:p>
    <w:p w14:paraId="010690D4" w14:textId="77777777" w:rsidR="00F907EC" w:rsidRPr="000B5405" w:rsidRDefault="00F907EC" w:rsidP="00F907EC">
      <w:pPr>
        <w:keepNext/>
        <w:spacing w:after="0"/>
        <w:jc w:val="center"/>
      </w:pPr>
      <w:r w:rsidRPr="000B5405">
        <w:rPr>
          <w:noProof/>
        </w:rPr>
        <w:drawing>
          <wp:inline distT="0" distB="0" distL="0" distR="0" wp14:anchorId="0DD1E434" wp14:editId="0E89349F">
            <wp:extent cx="5039995" cy="3378361"/>
            <wp:effectExtent l="0" t="0" r="825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3135" cy="3380466"/>
                    </a:xfrm>
                    <a:prstGeom prst="rect">
                      <a:avLst/>
                    </a:prstGeom>
                    <a:noFill/>
                  </pic:spPr>
                </pic:pic>
              </a:graphicData>
            </a:graphic>
          </wp:inline>
        </w:drawing>
      </w:r>
    </w:p>
    <w:p w14:paraId="085EDA00" w14:textId="39FCB74E" w:rsidR="00F907EC" w:rsidRPr="000B5405" w:rsidRDefault="00F907EC" w:rsidP="00F907EC">
      <w:pPr>
        <w:pStyle w:val="Didascalia"/>
        <w:jc w:val="center"/>
        <w:rPr>
          <w:i w:val="0"/>
          <w:iCs w:val="0"/>
          <w:color w:val="auto"/>
        </w:rPr>
      </w:pPr>
      <w:bookmarkStart w:id="27" w:name="_Ref119622416"/>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00C22E77" w:rsidRPr="000B5405">
        <w:rPr>
          <w:b/>
          <w:bCs/>
          <w:i w:val="0"/>
          <w:iCs w:val="0"/>
          <w:noProof/>
          <w:color w:val="auto"/>
        </w:rPr>
        <w:t>8</w:t>
      </w:r>
      <w:r w:rsidRPr="000B5405">
        <w:rPr>
          <w:b/>
          <w:bCs/>
          <w:i w:val="0"/>
          <w:iCs w:val="0"/>
          <w:color w:val="auto"/>
        </w:rPr>
        <w:fldChar w:fldCharType="end"/>
      </w:r>
      <w:bookmarkEnd w:id="27"/>
      <w:r w:rsidRPr="000B5405">
        <w:rPr>
          <w:b/>
          <w:bCs/>
          <w:i w:val="0"/>
          <w:iCs w:val="0"/>
          <w:color w:val="auto"/>
        </w:rPr>
        <w:t xml:space="preserve">: </w:t>
      </w:r>
      <w:r w:rsidRPr="000B5405">
        <w:rPr>
          <w:i w:val="0"/>
          <w:iCs w:val="0"/>
          <w:color w:val="auto"/>
        </w:rPr>
        <w:t>SEM micrographs (A-C) showing the change in morphology of PDMS-SiO</w:t>
      </w:r>
      <w:r w:rsidRPr="000B5405">
        <w:rPr>
          <w:i w:val="0"/>
          <w:iCs w:val="0"/>
          <w:color w:val="auto"/>
          <w:vertAlign w:val="subscript"/>
        </w:rPr>
        <w:t>2</w:t>
      </w:r>
      <w:r w:rsidRPr="000B5405">
        <w:rPr>
          <w:i w:val="0"/>
          <w:iCs w:val="0"/>
          <w:color w:val="auto"/>
        </w:rPr>
        <w:t>-TiO</w:t>
      </w:r>
      <w:r w:rsidRPr="000B5405">
        <w:rPr>
          <w:i w:val="0"/>
          <w:iCs w:val="0"/>
          <w:color w:val="auto"/>
          <w:vertAlign w:val="subscript"/>
        </w:rPr>
        <w:t>2</w:t>
      </w:r>
      <w:r w:rsidRPr="000B5405">
        <w:rPr>
          <w:i w:val="0"/>
          <w:iCs w:val="0"/>
          <w:color w:val="auto"/>
        </w:rPr>
        <w:t xml:space="preserve">-CaO hybrids upon immersion in SBF. PIXE mapping results (D) confirm that after 14 a significant deposition of calcium phosphates (i.e., bioactivity) occurred. Figure adapted from reference </w:t>
      </w:r>
      <w:r w:rsidRPr="000B5405">
        <w:rPr>
          <w:i w:val="0"/>
          <w:iCs w:val="0"/>
          <w:color w:val="auto"/>
        </w:rPr>
        <w:fldChar w:fldCharType="begin" w:fldLock="1"/>
      </w:r>
      <w:r w:rsidR="00C22E77" w:rsidRPr="000B5405">
        <w:rPr>
          <w:i w:val="0"/>
          <w:iCs w:val="0"/>
          <w:color w:val="auto"/>
        </w:rPr>
        <w:instrText>ADDIN CSL_CITATION {"citationItems":[{"id":"ITEM-1","itemData":{"DOI":"10.1016/j.msec.2016.01.083","ISSN":"09284931","author":[{"dropping-particle":"","family":"Almeida","given":"J.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S.","non-dropping-particle":"","parse-names":false,"suffix":""},{"dropping-particle":"","family":"Alves","given":"Luís C.","non-dropping-particle":"","parse-names":false,"suffix":""},{"dropping-particle":"","family":"Fernandes","given":"M. Helena Vaz","non-dropping-particle":"","parse-names":false,"suffix":""},{"dropping-particle":"","family":"Salvado","given":"Isabel M. Miranda","non-dropping-particle":"","parse-names":false,"suffix":""},{"dropping-particle":"","family":"Fernandes","given":"M. Helena R.","non-dropping-particle":"","parse-names":false,"suffix":""}],"container-title":"Materials Science and Engineering: C","id":"ITEM-1","issued":{"date-parts":[["2016","5"]]},"page":"429-438","title":"A biocompatible hybrid material with simultaneous calcium and strontium release capability for bone tissue repair","type":"article-journal","volume":"62"},"uris":["http://www.mendeley.com/documents/?uuid=9d9a370a-8980-4b1e-b712-321711a65d5b"]}],"mendeley":{"formattedCitation":"&lt;sup&gt;119&lt;/sup&gt;","plainTextFormattedCitation":"119","previouslyFormattedCitation":"&lt;sup&gt;119&lt;/sup&gt;"},"properties":{"noteIndex":0},"schema":"https://github.com/citation-style-language/schema/raw/master/csl-citation.json"}</w:instrText>
      </w:r>
      <w:r w:rsidRPr="000B5405">
        <w:rPr>
          <w:i w:val="0"/>
          <w:iCs w:val="0"/>
          <w:color w:val="auto"/>
        </w:rPr>
        <w:fldChar w:fldCharType="separate"/>
      </w:r>
      <w:r w:rsidRPr="000B5405">
        <w:rPr>
          <w:i w:val="0"/>
          <w:iCs w:val="0"/>
          <w:noProof/>
          <w:color w:val="auto"/>
          <w:vertAlign w:val="superscript"/>
        </w:rPr>
        <w:t>119</w:t>
      </w:r>
      <w:r w:rsidRPr="000B5405">
        <w:rPr>
          <w:i w:val="0"/>
          <w:iCs w:val="0"/>
          <w:color w:val="auto"/>
        </w:rPr>
        <w:fldChar w:fldCharType="end"/>
      </w:r>
      <w:r w:rsidRPr="000B5405">
        <w:rPr>
          <w:i w:val="0"/>
          <w:iCs w:val="0"/>
          <w:color w:val="auto"/>
        </w:rPr>
        <w:t xml:space="preserve"> with permission of Elsevier.</w:t>
      </w:r>
    </w:p>
    <w:p w14:paraId="133A4E28" w14:textId="77777777" w:rsidR="00F907EC" w:rsidRPr="000B5405" w:rsidRDefault="00F907EC" w:rsidP="003902EF"/>
    <w:p w14:paraId="2C913E92" w14:textId="09EED021" w:rsidR="00F907EC" w:rsidRPr="000B5405" w:rsidRDefault="00F907EC" w:rsidP="003902EF">
      <w:pPr>
        <w:sectPr w:rsidR="00F907EC" w:rsidRPr="000B5405">
          <w:pgSz w:w="11906" w:h="16838"/>
          <w:pgMar w:top="1440" w:right="1440" w:bottom="1440" w:left="1440" w:header="708" w:footer="708" w:gutter="0"/>
          <w:cols w:space="708"/>
          <w:docGrid w:linePitch="360"/>
        </w:sectPr>
      </w:pPr>
    </w:p>
    <w:p w14:paraId="0BA809CB" w14:textId="76093E1D" w:rsidR="00695AC5" w:rsidRPr="000B5405" w:rsidRDefault="00695AC5" w:rsidP="00695AC5">
      <w:pPr>
        <w:pStyle w:val="Didascalia"/>
        <w:keepNext/>
        <w:jc w:val="center"/>
        <w:rPr>
          <w:i w:val="0"/>
          <w:iCs w:val="0"/>
          <w:color w:val="000000" w:themeColor="text1"/>
          <w:sz w:val="20"/>
          <w:szCs w:val="20"/>
        </w:rPr>
      </w:pPr>
      <w:r w:rsidRPr="000B5405">
        <w:rPr>
          <w:b/>
          <w:bCs/>
          <w:i w:val="0"/>
          <w:iCs w:val="0"/>
          <w:color w:val="000000" w:themeColor="text1"/>
          <w:sz w:val="20"/>
          <w:szCs w:val="20"/>
        </w:rPr>
        <w:lastRenderedPageBreak/>
        <w:t xml:space="preserve">Table </w:t>
      </w:r>
      <w:r w:rsidR="001C625B" w:rsidRPr="000B5405">
        <w:rPr>
          <w:b/>
          <w:bCs/>
          <w:i w:val="0"/>
          <w:iCs w:val="0"/>
          <w:color w:val="000000" w:themeColor="text1"/>
          <w:sz w:val="20"/>
          <w:szCs w:val="20"/>
        </w:rPr>
        <w:fldChar w:fldCharType="begin"/>
      </w:r>
      <w:r w:rsidR="001C625B" w:rsidRPr="000B5405">
        <w:rPr>
          <w:b/>
          <w:bCs/>
          <w:i w:val="0"/>
          <w:iCs w:val="0"/>
          <w:color w:val="000000" w:themeColor="text1"/>
          <w:sz w:val="20"/>
          <w:szCs w:val="20"/>
        </w:rPr>
        <w:instrText xml:space="preserve"> SEQ Table \* ARABIC </w:instrText>
      </w:r>
      <w:r w:rsidR="001C625B" w:rsidRPr="000B5405">
        <w:rPr>
          <w:b/>
          <w:bCs/>
          <w:i w:val="0"/>
          <w:iCs w:val="0"/>
          <w:color w:val="000000" w:themeColor="text1"/>
          <w:sz w:val="20"/>
          <w:szCs w:val="20"/>
        </w:rPr>
        <w:fldChar w:fldCharType="separate"/>
      </w:r>
      <w:r w:rsidR="001C625B" w:rsidRPr="000B5405">
        <w:rPr>
          <w:b/>
          <w:bCs/>
          <w:i w:val="0"/>
          <w:iCs w:val="0"/>
          <w:noProof/>
          <w:color w:val="000000" w:themeColor="text1"/>
          <w:sz w:val="20"/>
          <w:szCs w:val="20"/>
        </w:rPr>
        <w:t>2</w:t>
      </w:r>
      <w:r w:rsidR="001C625B" w:rsidRPr="000B5405">
        <w:rPr>
          <w:b/>
          <w:bCs/>
          <w:i w:val="0"/>
          <w:iCs w:val="0"/>
          <w:color w:val="000000" w:themeColor="text1"/>
          <w:sz w:val="20"/>
          <w:szCs w:val="20"/>
        </w:rPr>
        <w:fldChar w:fldCharType="end"/>
      </w:r>
      <w:r w:rsidRPr="000B5405">
        <w:rPr>
          <w:b/>
          <w:bCs/>
          <w:i w:val="0"/>
          <w:iCs w:val="0"/>
          <w:color w:val="000000" w:themeColor="text1"/>
          <w:sz w:val="20"/>
          <w:szCs w:val="20"/>
        </w:rPr>
        <w:t>:</w:t>
      </w:r>
      <w:r w:rsidRPr="000B5405">
        <w:rPr>
          <w:i w:val="0"/>
          <w:iCs w:val="0"/>
          <w:color w:val="000000" w:themeColor="text1"/>
          <w:sz w:val="20"/>
          <w:szCs w:val="20"/>
        </w:rPr>
        <w:t xml:space="preserve"> </w:t>
      </w:r>
      <w:bookmarkStart w:id="28" w:name="_Hlk119703827"/>
      <w:r w:rsidRPr="000B5405">
        <w:rPr>
          <w:i w:val="0"/>
          <w:iCs w:val="0"/>
          <w:color w:val="000000" w:themeColor="text1"/>
          <w:sz w:val="20"/>
          <w:szCs w:val="20"/>
        </w:rPr>
        <w:t>Summary of synthetic polymers used to prepare O/I hybrids, their respective class and synthesis conditions.</w:t>
      </w:r>
    </w:p>
    <w:tbl>
      <w:tblPr>
        <w:tblStyle w:val="Grigliatabella"/>
        <w:tblW w:w="14459" w:type="dxa"/>
        <w:jc w:val="center"/>
        <w:tblLayout w:type="fixed"/>
        <w:tblLook w:val="04A0" w:firstRow="1" w:lastRow="0" w:firstColumn="1" w:lastColumn="0" w:noHBand="0" w:noVBand="1"/>
      </w:tblPr>
      <w:tblGrid>
        <w:gridCol w:w="2268"/>
        <w:gridCol w:w="1701"/>
        <w:gridCol w:w="2127"/>
        <w:gridCol w:w="850"/>
        <w:gridCol w:w="1559"/>
        <w:gridCol w:w="1985"/>
        <w:gridCol w:w="1417"/>
        <w:gridCol w:w="1560"/>
        <w:gridCol w:w="992"/>
      </w:tblGrid>
      <w:tr w:rsidR="00837BA5" w:rsidRPr="000B5405" w14:paraId="4516AC0A" w14:textId="77777777" w:rsidTr="00695AC5">
        <w:trPr>
          <w:trHeight w:val="701"/>
          <w:jc w:val="center"/>
        </w:trPr>
        <w:tc>
          <w:tcPr>
            <w:tcW w:w="2268" w:type="dxa"/>
            <w:tcBorders>
              <w:top w:val="nil"/>
              <w:left w:val="nil"/>
              <w:bottom w:val="double" w:sz="4" w:space="0" w:color="auto"/>
            </w:tcBorders>
            <w:vAlign w:val="center"/>
          </w:tcPr>
          <w:p w14:paraId="3AC78631" w14:textId="55144B0E" w:rsidR="00837BA5" w:rsidRPr="000B5405" w:rsidRDefault="00837BA5" w:rsidP="00536517">
            <w:pPr>
              <w:pStyle w:val="Titolo2"/>
              <w:spacing w:before="0" w:after="0" w:line="240" w:lineRule="auto"/>
              <w:jc w:val="center"/>
              <w:outlineLvl w:val="1"/>
              <w:rPr>
                <w:b/>
                <w:bCs/>
                <w:i w:val="0"/>
                <w:iCs/>
              </w:rPr>
            </w:pPr>
            <w:bookmarkStart w:id="29" w:name="_Toc57289255"/>
            <w:bookmarkEnd w:id="28"/>
            <w:r w:rsidRPr="000B5405">
              <w:rPr>
                <w:b/>
                <w:bCs/>
                <w:i w:val="0"/>
                <w:iCs/>
              </w:rPr>
              <w:t>Organic phase</w:t>
            </w:r>
          </w:p>
        </w:tc>
        <w:tc>
          <w:tcPr>
            <w:tcW w:w="1701" w:type="dxa"/>
            <w:tcBorders>
              <w:top w:val="nil"/>
              <w:bottom w:val="double" w:sz="4" w:space="0" w:color="auto"/>
            </w:tcBorders>
            <w:vAlign w:val="center"/>
          </w:tcPr>
          <w:p w14:paraId="5EB5703A" w14:textId="36BC880C" w:rsidR="00837BA5" w:rsidRPr="000B5405" w:rsidRDefault="00E7632F" w:rsidP="004377EE">
            <w:pPr>
              <w:pStyle w:val="Titolo2"/>
              <w:spacing w:before="0" w:after="0" w:line="240" w:lineRule="auto"/>
              <w:jc w:val="center"/>
              <w:outlineLvl w:val="1"/>
              <w:rPr>
                <w:b/>
                <w:bCs/>
                <w:i w:val="0"/>
                <w:iCs/>
              </w:rPr>
            </w:pPr>
            <w:r w:rsidRPr="000B5405">
              <w:rPr>
                <w:b/>
                <w:bCs/>
                <w:i w:val="0"/>
                <w:iCs/>
              </w:rPr>
              <w:t xml:space="preserve">Polymer </w:t>
            </w:r>
            <w:r w:rsidR="00264A2C" w:rsidRPr="000B5405">
              <w:rPr>
                <w:b/>
                <w:bCs/>
                <w:i w:val="0"/>
                <w:iCs/>
              </w:rPr>
              <w:t>characteristics</w:t>
            </w:r>
          </w:p>
        </w:tc>
        <w:tc>
          <w:tcPr>
            <w:tcW w:w="2127" w:type="dxa"/>
            <w:tcBorders>
              <w:top w:val="nil"/>
              <w:bottom w:val="double" w:sz="4" w:space="0" w:color="auto"/>
            </w:tcBorders>
            <w:noWrap/>
            <w:vAlign w:val="center"/>
          </w:tcPr>
          <w:p w14:paraId="3499174E" w14:textId="2A6E23AA" w:rsidR="00837BA5" w:rsidRPr="000B5405" w:rsidRDefault="00837BA5" w:rsidP="00536517">
            <w:pPr>
              <w:pStyle w:val="Titolo2"/>
              <w:spacing w:before="0" w:after="0" w:line="240" w:lineRule="auto"/>
              <w:jc w:val="center"/>
              <w:outlineLvl w:val="1"/>
              <w:rPr>
                <w:b/>
                <w:bCs/>
                <w:i w:val="0"/>
                <w:iCs/>
              </w:rPr>
            </w:pPr>
            <w:r w:rsidRPr="000B5405">
              <w:rPr>
                <w:b/>
                <w:bCs/>
                <w:i w:val="0"/>
                <w:iCs/>
              </w:rPr>
              <w:t>Inorganic phase</w:t>
            </w:r>
          </w:p>
        </w:tc>
        <w:tc>
          <w:tcPr>
            <w:tcW w:w="850" w:type="dxa"/>
            <w:tcBorders>
              <w:top w:val="nil"/>
              <w:bottom w:val="double" w:sz="4" w:space="0" w:color="auto"/>
            </w:tcBorders>
            <w:vAlign w:val="center"/>
          </w:tcPr>
          <w:p w14:paraId="060DD226" w14:textId="35E433BC" w:rsidR="00837BA5" w:rsidRPr="000B5405" w:rsidRDefault="00837BA5" w:rsidP="00536517">
            <w:pPr>
              <w:pStyle w:val="Titolo2"/>
              <w:spacing w:before="0" w:after="0" w:line="240" w:lineRule="auto"/>
              <w:jc w:val="center"/>
              <w:outlineLvl w:val="1"/>
              <w:rPr>
                <w:b/>
                <w:bCs/>
                <w:i w:val="0"/>
                <w:iCs/>
              </w:rPr>
            </w:pPr>
            <w:r w:rsidRPr="000B5405">
              <w:rPr>
                <w:b/>
                <w:bCs/>
                <w:i w:val="0"/>
                <w:iCs/>
              </w:rPr>
              <w:t>Hybrid class</w:t>
            </w:r>
          </w:p>
        </w:tc>
        <w:tc>
          <w:tcPr>
            <w:tcW w:w="1559" w:type="dxa"/>
            <w:tcBorders>
              <w:top w:val="nil"/>
              <w:bottom w:val="double" w:sz="4" w:space="0" w:color="auto"/>
            </w:tcBorders>
            <w:noWrap/>
            <w:vAlign w:val="center"/>
          </w:tcPr>
          <w:p w14:paraId="701FE699" w14:textId="150543FC" w:rsidR="00837BA5" w:rsidRPr="000B5405" w:rsidRDefault="00837BA5" w:rsidP="00536517">
            <w:pPr>
              <w:pStyle w:val="Titolo2"/>
              <w:spacing w:before="0" w:after="0" w:line="240" w:lineRule="auto"/>
              <w:jc w:val="center"/>
              <w:outlineLvl w:val="1"/>
              <w:rPr>
                <w:b/>
                <w:bCs/>
                <w:i w:val="0"/>
                <w:iCs/>
              </w:rPr>
            </w:pPr>
            <w:r w:rsidRPr="000B5405">
              <w:rPr>
                <w:b/>
                <w:bCs/>
                <w:i w:val="0"/>
                <w:iCs/>
              </w:rPr>
              <w:t>Calcium source (if applicable)</w:t>
            </w:r>
          </w:p>
        </w:tc>
        <w:tc>
          <w:tcPr>
            <w:tcW w:w="1985" w:type="dxa"/>
            <w:tcBorders>
              <w:top w:val="nil"/>
              <w:bottom w:val="double" w:sz="4" w:space="0" w:color="auto"/>
            </w:tcBorders>
            <w:noWrap/>
            <w:vAlign w:val="center"/>
          </w:tcPr>
          <w:p w14:paraId="12DE5E91" w14:textId="722A2343" w:rsidR="00837BA5" w:rsidRPr="000B5405" w:rsidRDefault="00837BA5" w:rsidP="00536517">
            <w:pPr>
              <w:pStyle w:val="Titolo2"/>
              <w:spacing w:before="0" w:after="0" w:line="240" w:lineRule="auto"/>
              <w:jc w:val="center"/>
              <w:outlineLvl w:val="1"/>
              <w:rPr>
                <w:b/>
                <w:bCs/>
                <w:i w:val="0"/>
                <w:iCs/>
              </w:rPr>
            </w:pPr>
            <w:r w:rsidRPr="000B5405">
              <w:rPr>
                <w:b/>
                <w:bCs/>
                <w:i w:val="0"/>
                <w:iCs/>
              </w:rPr>
              <w:t>Inorganic phase (sol-gel) solvent</w:t>
            </w:r>
          </w:p>
        </w:tc>
        <w:tc>
          <w:tcPr>
            <w:tcW w:w="1417" w:type="dxa"/>
            <w:tcBorders>
              <w:top w:val="nil"/>
              <w:bottom w:val="double" w:sz="4" w:space="0" w:color="auto"/>
            </w:tcBorders>
            <w:noWrap/>
            <w:vAlign w:val="center"/>
          </w:tcPr>
          <w:p w14:paraId="309BB134" w14:textId="56AD9718" w:rsidR="00837BA5" w:rsidRPr="000B5405" w:rsidRDefault="00837BA5" w:rsidP="00536517">
            <w:pPr>
              <w:pStyle w:val="Titolo2"/>
              <w:spacing w:before="0" w:after="0" w:line="240" w:lineRule="auto"/>
              <w:jc w:val="center"/>
              <w:outlineLvl w:val="1"/>
              <w:rPr>
                <w:b/>
                <w:bCs/>
                <w:i w:val="0"/>
                <w:iCs/>
              </w:rPr>
            </w:pPr>
            <w:r w:rsidRPr="000B5405">
              <w:rPr>
                <w:b/>
                <w:bCs/>
                <w:i w:val="0"/>
                <w:iCs/>
              </w:rPr>
              <w:t>Organic phase solvent</w:t>
            </w:r>
          </w:p>
        </w:tc>
        <w:tc>
          <w:tcPr>
            <w:tcW w:w="1560" w:type="dxa"/>
            <w:tcBorders>
              <w:top w:val="nil"/>
              <w:bottom w:val="double" w:sz="4" w:space="0" w:color="auto"/>
            </w:tcBorders>
            <w:noWrap/>
            <w:vAlign w:val="center"/>
          </w:tcPr>
          <w:p w14:paraId="2BA97317" w14:textId="7765018D" w:rsidR="00837BA5" w:rsidRPr="000B5405" w:rsidRDefault="00837BA5" w:rsidP="00536517">
            <w:pPr>
              <w:pStyle w:val="Titolo2"/>
              <w:spacing w:before="0" w:after="0" w:line="240" w:lineRule="auto"/>
              <w:jc w:val="center"/>
              <w:outlineLvl w:val="1"/>
              <w:rPr>
                <w:b/>
                <w:bCs/>
                <w:i w:val="0"/>
                <w:iCs/>
              </w:rPr>
            </w:pPr>
            <w:r w:rsidRPr="000B5405">
              <w:rPr>
                <w:b/>
                <w:bCs/>
                <w:i w:val="0"/>
                <w:iCs/>
              </w:rPr>
              <w:t>Coupling agent (if applicable)</w:t>
            </w:r>
          </w:p>
        </w:tc>
        <w:tc>
          <w:tcPr>
            <w:tcW w:w="992" w:type="dxa"/>
            <w:tcBorders>
              <w:top w:val="nil"/>
              <w:bottom w:val="double" w:sz="4" w:space="0" w:color="auto"/>
              <w:right w:val="nil"/>
            </w:tcBorders>
            <w:vAlign w:val="center"/>
          </w:tcPr>
          <w:p w14:paraId="0A56F58C" w14:textId="6BE59AA0" w:rsidR="00837BA5" w:rsidRPr="000B5405" w:rsidRDefault="00837BA5" w:rsidP="00536517">
            <w:pPr>
              <w:pStyle w:val="Titolo2"/>
              <w:spacing w:before="0" w:after="0" w:line="240" w:lineRule="auto"/>
              <w:jc w:val="center"/>
              <w:outlineLvl w:val="1"/>
              <w:rPr>
                <w:b/>
                <w:bCs/>
                <w:i w:val="0"/>
                <w:iCs/>
              </w:rPr>
            </w:pPr>
            <w:r w:rsidRPr="000B5405">
              <w:rPr>
                <w:b/>
                <w:bCs/>
                <w:i w:val="0"/>
                <w:iCs/>
              </w:rPr>
              <w:t>Refs.</w:t>
            </w:r>
          </w:p>
        </w:tc>
      </w:tr>
      <w:tr w:rsidR="00837BA5" w:rsidRPr="000B5405" w14:paraId="627D5C60" w14:textId="04A54B75" w:rsidTr="00695AC5">
        <w:trPr>
          <w:trHeight w:val="340"/>
          <w:jc w:val="center"/>
        </w:trPr>
        <w:tc>
          <w:tcPr>
            <w:tcW w:w="2268" w:type="dxa"/>
            <w:tcBorders>
              <w:top w:val="double" w:sz="4" w:space="0" w:color="auto"/>
              <w:left w:val="nil"/>
            </w:tcBorders>
            <w:vAlign w:val="center"/>
          </w:tcPr>
          <w:p w14:paraId="5F6007DC" w14:textId="0BCCD834" w:rsidR="00837BA5" w:rsidRPr="000B5405" w:rsidRDefault="00837BA5" w:rsidP="00536517">
            <w:pPr>
              <w:pStyle w:val="Titolo2"/>
              <w:spacing w:before="0" w:after="0" w:line="240" w:lineRule="auto"/>
              <w:jc w:val="center"/>
              <w:outlineLvl w:val="1"/>
              <w:rPr>
                <w:i w:val="0"/>
                <w:iCs/>
              </w:rPr>
            </w:pPr>
            <w:r w:rsidRPr="000B5405">
              <w:rPr>
                <w:i w:val="0"/>
                <w:iCs/>
              </w:rPr>
              <w:t>PVA</w:t>
            </w:r>
          </w:p>
        </w:tc>
        <w:tc>
          <w:tcPr>
            <w:tcW w:w="1701" w:type="dxa"/>
            <w:tcBorders>
              <w:top w:val="double" w:sz="4" w:space="0" w:color="auto"/>
            </w:tcBorders>
            <w:vAlign w:val="center"/>
          </w:tcPr>
          <w:p w14:paraId="0844448C" w14:textId="01FAC1AD" w:rsidR="00837BA5" w:rsidRPr="000B5405" w:rsidRDefault="00837BA5" w:rsidP="004377EE">
            <w:pPr>
              <w:pStyle w:val="Titolo2"/>
              <w:spacing w:before="0" w:after="0" w:line="240" w:lineRule="auto"/>
              <w:jc w:val="center"/>
              <w:outlineLvl w:val="1"/>
              <w:rPr>
                <w:i w:val="0"/>
                <w:iCs/>
              </w:rPr>
            </w:pPr>
            <w:r w:rsidRPr="000B5405">
              <w:rPr>
                <w:i w:val="0"/>
                <w:iCs/>
              </w:rPr>
              <w:t xml:space="preserve">16 </w:t>
            </w:r>
            <w:proofErr w:type="spellStart"/>
            <w:r w:rsidRPr="000B5405">
              <w:rPr>
                <w:i w:val="0"/>
                <w:iCs/>
              </w:rPr>
              <w:t>kDa</w:t>
            </w:r>
            <w:proofErr w:type="spellEnd"/>
          </w:p>
        </w:tc>
        <w:tc>
          <w:tcPr>
            <w:tcW w:w="2127" w:type="dxa"/>
            <w:tcBorders>
              <w:top w:val="double" w:sz="4" w:space="0" w:color="auto"/>
            </w:tcBorders>
            <w:noWrap/>
            <w:vAlign w:val="center"/>
            <w:hideMark/>
          </w:tcPr>
          <w:p w14:paraId="43FF0FFC" w14:textId="7535C3BF" w:rsidR="00837BA5" w:rsidRPr="000B5405" w:rsidRDefault="00837BA5" w:rsidP="00536517">
            <w:pPr>
              <w:pStyle w:val="Titolo2"/>
              <w:spacing w:before="0" w:after="0" w:line="240" w:lineRule="auto"/>
              <w:jc w:val="center"/>
              <w:outlineLvl w:val="1"/>
              <w:rPr>
                <w:i w:val="0"/>
                <w:iCs/>
              </w:rPr>
            </w:pPr>
            <w:r w:rsidRPr="000B5405">
              <w:rPr>
                <w:i w:val="0"/>
                <w:iCs/>
              </w:rPr>
              <w:t>SiO</w:t>
            </w:r>
            <w:r w:rsidRPr="000B5405">
              <w:rPr>
                <w:i w:val="0"/>
                <w:iCs/>
                <w:vertAlign w:val="subscript"/>
              </w:rPr>
              <w:t>2</w:t>
            </w:r>
            <w:r w:rsidRPr="000B5405">
              <w:rPr>
                <w:i w:val="0"/>
                <w:iCs/>
              </w:rPr>
              <w:t xml:space="preserve"> - </w:t>
            </w:r>
            <w:proofErr w:type="spellStart"/>
            <w:r w:rsidRPr="000B5405">
              <w:rPr>
                <w:i w:val="0"/>
                <w:iCs/>
              </w:rPr>
              <w:t>CaO</w:t>
            </w:r>
            <w:proofErr w:type="spellEnd"/>
          </w:p>
        </w:tc>
        <w:tc>
          <w:tcPr>
            <w:tcW w:w="850" w:type="dxa"/>
            <w:tcBorders>
              <w:top w:val="double" w:sz="4" w:space="0" w:color="auto"/>
            </w:tcBorders>
            <w:vAlign w:val="center"/>
          </w:tcPr>
          <w:p w14:paraId="4D607D92" w14:textId="4F549B67" w:rsidR="00837BA5" w:rsidRPr="000B5405" w:rsidRDefault="00837BA5" w:rsidP="00536517">
            <w:pPr>
              <w:pStyle w:val="Titolo2"/>
              <w:spacing w:before="0" w:after="0" w:line="240" w:lineRule="auto"/>
              <w:jc w:val="center"/>
              <w:outlineLvl w:val="1"/>
              <w:rPr>
                <w:i w:val="0"/>
                <w:iCs/>
              </w:rPr>
            </w:pPr>
            <w:r w:rsidRPr="000B5405">
              <w:rPr>
                <w:i w:val="0"/>
                <w:iCs/>
              </w:rPr>
              <w:t>I</w:t>
            </w:r>
          </w:p>
        </w:tc>
        <w:tc>
          <w:tcPr>
            <w:tcW w:w="1559" w:type="dxa"/>
            <w:tcBorders>
              <w:top w:val="double" w:sz="4" w:space="0" w:color="auto"/>
            </w:tcBorders>
            <w:noWrap/>
            <w:vAlign w:val="center"/>
            <w:hideMark/>
          </w:tcPr>
          <w:p w14:paraId="2B151E2D" w14:textId="5B43A6BD" w:rsidR="00837BA5" w:rsidRPr="000B5405" w:rsidRDefault="00837BA5" w:rsidP="00536517">
            <w:pPr>
              <w:pStyle w:val="Titolo2"/>
              <w:spacing w:before="0" w:after="0" w:line="240" w:lineRule="auto"/>
              <w:jc w:val="center"/>
              <w:outlineLvl w:val="1"/>
              <w:rPr>
                <w:i w:val="0"/>
                <w:iCs/>
              </w:rPr>
            </w:pPr>
            <w:r w:rsidRPr="000B5405">
              <w:rPr>
                <w:i w:val="0"/>
                <w:iCs/>
              </w:rPr>
              <w:t>CaCl</w:t>
            </w:r>
            <w:r w:rsidRPr="000B5405">
              <w:rPr>
                <w:i w:val="0"/>
                <w:iCs/>
                <w:vertAlign w:val="subscript"/>
              </w:rPr>
              <w:t>2</w:t>
            </w:r>
          </w:p>
        </w:tc>
        <w:tc>
          <w:tcPr>
            <w:tcW w:w="1985" w:type="dxa"/>
            <w:tcBorders>
              <w:top w:val="double" w:sz="4" w:space="0" w:color="auto"/>
            </w:tcBorders>
            <w:noWrap/>
            <w:vAlign w:val="center"/>
            <w:hideMark/>
          </w:tcPr>
          <w:p w14:paraId="64335FD7" w14:textId="6583403F" w:rsidR="00837BA5" w:rsidRPr="000B5405" w:rsidRDefault="00837BA5" w:rsidP="00536517">
            <w:pPr>
              <w:pStyle w:val="Titolo2"/>
              <w:spacing w:before="0" w:after="0" w:line="240" w:lineRule="auto"/>
              <w:jc w:val="center"/>
              <w:outlineLvl w:val="1"/>
              <w:rPr>
                <w:i w:val="0"/>
                <w:iCs/>
              </w:rPr>
            </w:pPr>
            <w:r w:rsidRPr="000B5405">
              <w:rPr>
                <w:i w:val="0"/>
                <w:iCs/>
              </w:rPr>
              <w:t>Water</w:t>
            </w:r>
          </w:p>
        </w:tc>
        <w:tc>
          <w:tcPr>
            <w:tcW w:w="1417" w:type="dxa"/>
            <w:tcBorders>
              <w:top w:val="double" w:sz="4" w:space="0" w:color="auto"/>
            </w:tcBorders>
            <w:noWrap/>
            <w:vAlign w:val="center"/>
            <w:hideMark/>
          </w:tcPr>
          <w:p w14:paraId="26D68AD8" w14:textId="79282547" w:rsidR="00837BA5" w:rsidRPr="000B5405" w:rsidRDefault="00837BA5" w:rsidP="00536517">
            <w:pPr>
              <w:pStyle w:val="Titolo2"/>
              <w:spacing w:before="0" w:after="0" w:line="240" w:lineRule="auto"/>
              <w:jc w:val="center"/>
              <w:outlineLvl w:val="1"/>
              <w:rPr>
                <w:i w:val="0"/>
                <w:iCs/>
              </w:rPr>
            </w:pPr>
            <w:r w:rsidRPr="000B5405">
              <w:rPr>
                <w:i w:val="0"/>
                <w:iCs/>
              </w:rPr>
              <w:t>Water 80°C</w:t>
            </w:r>
          </w:p>
        </w:tc>
        <w:tc>
          <w:tcPr>
            <w:tcW w:w="1560" w:type="dxa"/>
            <w:tcBorders>
              <w:top w:val="double" w:sz="4" w:space="0" w:color="auto"/>
            </w:tcBorders>
            <w:noWrap/>
            <w:vAlign w:val="center"/>
            <w:hideMark/>
          </w:tcPr>
          <w:p w14:paraId="07AEEB72" w14:textId="77777777" w:rsidR="00837BA5" w:rsidRPr="000B5405" w:rsidRDefault="00837BA5" w:rsidP="00536517">
            <w:pPr>
              <w:pStyle w:val="Titolo2"/>
              <w:spacing w:before="0" w:after="0" w:line="240" w:lineRule="auto"/>
              <w:jc w:val="center"/>
              <w:outlineLvl w:val="1"/>
              <w:rPr>
                <w:i w:val="0"/>
                <w:iCs/>
              </w:rPr>
            </w:pPr>
            <w:r w:rsidRPr="000B5405">
              <w:rPr>
                <w:i w:val="0"/>
                <w:iCs/>
              </w:rPr>
              <w:t>-</w:t>
            </w:r>
          </w:p>
        </w:tc>
        <w:tc>
          <w:tcPr>
            <w:tcW w:w="992" w:type="dxa"/>
            <w:tcBorders>
              <w:top w:val="double" w:sz="4" w:space="0" w:color="auto"/>
              <w:right w:val="nil"/>
            </w:tcBorders>
            <w:vAlign w:val="center"/>
          </w:tcPr>
          <w:p w14:paraId="544C8C96" w14:textId="46BEF191" w:rsidR="00837BA5" w:rsidRPr="000B5405" w:rsidRDefault="00837BA5" w:rsidP="00536517">
            <w:pPr>
              <w:pStyle w:val="Titolo2"/>
              <w:spacing w:before="0" w:after="0" w:line="240" w:lineRule="auto"/>
              <w:jc w:val="center"/>
              <w:outlineLvl w:val="1"/>
              <w:rPr>
                <w:i w:val="0"/>
                <w:iCs/>
              </w:rPr>
            </w:pPr>
            <w:r w:rsidRPr="000B5405">
              <w:rPr>
                <w:i w:val="0"/>
                <w:iCs/>
              </w:rPr>
              <w:fldChar w:fldCharType="begin" w:fldLock="1"/>
            </w:r>
            <w:r w:rsidR="00C25AEA" w:rsidRPr="000B5405">
              <w:rPr>
                <w:i w:val="0"/>
                <w:iCs/>
              </w:rPr>
              <w:instrText>ADDIN CSL_CITATION {"citationItems":[{"id":"ITEM-1","itemData":{"DOI":"10.1007/s10856-005-4758-8","ISSN":"0957-4530","author":[{"dropping-particle":"","family":"Pereira","given":"M. M.","non-dropping-particle":"","parse-names":false,"suffix":""},{"dropping-particle":"","family":"Jones","given":"J. R.","non-dropping-particle":"","parse-names":false,"suffix":""},{"dropping-particle":"","family":"Orefice","given":"R. L.","non-dropping-particle":"","parse-names":false,"suffix":""},{"dropping-particle":"","family":"Hench","given":"L. L.","non-dropping-particle":"","parse-names":false,"suffix":""}],"container-title":"Journal of Materials Science: Materials in Medicine","id":"ITEM-1","issue":"11","issued":{"date-parts":[["2005","11"]]},"page":"1045-1050","title":"Preparation of bioactive glass-polyvinyl alcohol hybrid foams by the sol-gel method","type":"article-journal","volume":"16"},"uris":["http://www.mendeley.com/documents/?uuid=a6a279e9-6be6-4b19-bb6a-93a2f2b327f9"]}],"mendeley":{"formattedCitation":"&lt;sup&gt;51&lt;/sup&gt;","plainTextFormattedCitation":"51","previouslyFormattedCitation":"&lt;sup&gt;51&lt;/sup&gt;"},"properties":{"noteIndex":0},"schema":"https://github.com/citation-style-language/schema/raw/master/csl-citation.json"}</w:instrText>
            </w:r>
            <w:r w:rsidRPr="000B5405">
              <w:rPr>
                <w:i w:val="0"/>
                <w:iCs/>
              </w:rPr>
              <w:fldChar w:fldCharType="separate"/>
            </w:r>
            <w:r w:rsidR="00C25AEA" w:rsidRPr="000B5405">
              <w:rPr>
                <w:i w:val="0"/>
                <w:iCs/>
                <w:noProof/>
                <w:vertAlign w:val="superscript"/>
              </w:rPr>
              <w:t>51</w:t>
            </w:r>
            <w:r w:rsidRPr="000B5405">
              <w:rPr>
                <w:i w:val="0"/>
                <w:iCs/>
              </w:rPr>
              <w:fldChar w:fldCharType="end"/>
            </w:r>
          </w:p>
        </w:tc>
      </w:tr>
      <w:tr w:rsidR="00837BA5" w:rsidRPr="000B5405" w14:paraId="5E256E6F" w14:textId="17BA4277" w:rsidTr="00695AC5">
        <w:trPr>
          <w:trHeight w:val="340"/>
          <w:jc w:val="center"/>
        </w:trPr>
        <w:tc>
          <w:tcPr>
            <w:tcW w:w="2268" w:type="dxa"/>
            <w:tcBorders>
              <w:left w:val="nil"/>
            </w:tcBorders>
            <w:vAlign w:val="center"/>
          </w:tcPr>
          <w:p w14:paraId="4C39AA69" w14:textId="417CD32E" w:rsidR="00837BA5" w:rsidRPr="000B5405" w:rsidRDefault="00837BA5" w:rsidP="00536517">
            <w:pPr>
              <w:pStyle w:val="Titolo2"/>
              <w:spacing w:before="0" w:after="0" w:line="240" w:lineRule="auto"/>
              <w:jc w:val="center"/>
              <w:outlineLvl w:val="1"/>
              <w:rPr>
                <w:i w:val="0"/>
                <w:iCs/>
              </w:rPr>
            </w:pPr>
            <w:r w:rsidRPr="000B5405">
              <w:rPr>
                <w:i w:val="0"/>
                <w:iCs/>
              </w:rPr>
              <w:t>PLA</w:t>
            </w:r>
          </w:p>
        </w:tc>
        <w:tc>
          <w:tcPr>
            <w:tcW w:w="1701" w:type="dxa"/>
            <w:vAlign w:val="center"/>
          </w:tcPr>
          <w:p w14:paraId="17A67B85" w14:textId="3FC69CDE" w:rsidR="00837BA5" w:rsidRPr="000B5405" w:rsidRDefault="00837BA5" w:rsidP="004377EE">
            <w:pPr>
              <w:pStyle w:val="Titolo2"/>
              <w:spacing w:before="0" w:after="0" w:line="240" w:lineRule="auto"/>
              <w:jc w:val="center"/>
              <w:outlineLvl w:val="1"/>
              <w:rPr>
                <w:i w:val="0"/>
                <w:iCs/>
              </w:rPr>
            </w:pPr>
            <w:r w:rsidRPr="000B5405">
              <w:rPr>
                <w:i w:val="0"/>
                <w:iCs/>
              </w:rPr>
              <w:t xml:space="preserve">260 </w:t>
            </w:r>
            <w:proofErr w:type="spellStart"/>
            <w:r w:rsidRPr="000B5405">
              <w:rPr>
                <w:i w:val="0"/>
                <w:iCs/>
              </w:rPr>
              <w:t>kDa</w:t>
            </w:r>
            <w:proofErr w:type="spellEnd"/>
          </w:p>
        </w:tc>
        <w:tc>
          <w:tcPr>
            <w:tcW w:w="2127" w:type="dxa"/>
            <w:noWrap/>
            <w:vAlign w:val="center"/>
            <w:hideMark/>
          </w:tcPr>
          <w:p w14:paraId="089E147F" w14:textId="2AA35AB8" w:rsidR="00837BA5" w:rsidRPr="000B5405" w:rsidRDefault="00837BA5" w:rsidP="00536517">
            <w:pPr>
              <w:pStyle w:val="Titolo2"/>
              <w:spacing w:before="0" w:after="0" w:line="240" w:lineRule="auto"/>
              <w:jc w:val="center"/>
              <w:outlineLvl w:val="1"/>
              <w:rPr>
                <w:i w:val="0"/>
                <w:iCs/>
              </w:rPr>
            </w:pPr>
            <w:r w:rsidRPr="000B5405">
              <w:rPr>
                <w:i w:val="0"/>
                <w:iCs/>
              </w:rPr>
              <w:t>SiO</w:t>
            </w:r>
            <w:r w:rsidRPr="000B5405">
              <w:rPr>
                <w:i w:val="0"/>
                <w:iCs/>
                <w:vertAlign w:val="subscript"/>
              </w:rPr>
              <w:t>2</w:t>
            </w:r>
            <w:r w:rsidRPr="000B5405">
              <w:rPr>
                <w:i w:val="0"/>
                <w:iCs/>
              </w:rPr>
              <w:t xml:space="preserve"> - </w:t>
            </w:r>
            <w:proofErr w:type="spellStart"/>
            <w:r w:rsidRPr="000B5405">
              <w:rPr>
                <w:i w:val="0"/>
                <w:iCs/>
              </w:rPr>
              <w:t>CaO</w:t>
            </w:r>
            <w:proofErr w:type="spellEnd"/>
          </w:p>
        </w:tc>
        <w:tc>
          <w:tcPr>
            <w:tcW w:w="850" w:type="dxa"/>
            <w:vAlign w:val="center"/>
          </w:tcPr>
          <w:p w14:paraId="5FCC30E4" w14:textId="7BDA91E2" w:rsidR="00837BA5" w:rsidRPr="000B5405" w:rsidRDefault="00837BA5" w:rsidP="00536517">
            <w:pPr>
              <w:pStyle w:val="Titolo2"/>
              <w:spacing w:before="0" w:after="0" w:line="240" w:lineRule="auto"/>
              <w:jc w:val="center"/>
              <w:outlineLvl w:val="1"/>
              <w:rPr>
                <w:i w:val="0"/>
                <w:iCs/>
              </w:rPr>
            </w:pPr>
            <w:r w:rsidRPr="000B5405">
              <w:rPr>
                <w:i w:val="0"/>
                <w:iCs/>
              </w:rPr>
              <w:t>I</w:t>
            </w:r>
          </w:p>
        </w:tc>
        <w:tc>
          <w:tcPr>
            <w:tcW w:w="1559" w:type="dxa"/>
            <w:noWrap/>
            <w:vAlign w:val="center"/>
            <w:hideMark/>
          </w:tcPr>
          <w:p w14:paraId="3384F5B9" w14:textId="09BE2CE0" w:rsidR="00837BA5" w:rsidRPr="000B5405" w:rsidRDefault="00837BA5" w:rsidP="00536517">
            <w:pPr>
              <w:pStyle w:val="Titolo2"/>
              <w:spacing w:before="0" w:after="0" w:line="240" w:lineRule="auto"/>
              <w:jc w:val="center"/>
              <w:outlineLvl w:val="1"/>
              <w:rPr>
                <w:i w:val="0"/>
                <w:iCs/>
              </w:rPr>
            </w:pPr>
            <w:r w:rsidRPr="000B5405">
              <w:rPr>
                <w:i w:val="0"/>
                <w:iCs/>
              </w:rPr>
              <w:t>CME</w:t>
            </w:r>
          </w:p>
        </w:tc>
        <w:tc>
          <w:tcPr>
            <w:tcW w:w="1985" w:type="dxa"/>
            <w:noWrap/>
            <w:vAlign w:val="center"/>
            <w:hideMark/>
          </w:tcPr>
          <w:p w14:paraId="0ED38CC8" w14:textId="1FBB0302" w:rsidR="00837BA5" w:rsidRPr="000B5405" w:rsidRDefault="00837BA5" w:rsidP="00536517">
            <w:pPr>
              <w:pStyle w:val="Titolo2"/>
              <w:spacing w:before="0" w:after="0" w:line="240" w:lineRule="auto"/>
              <w:jc w:val="center"/>
              <w:outlineLvl w:val="1"/>
              <w:rPr>
                <w:i w:val="0"/>
                <w:iCs/>
              </w:rPr>
            </w:pPr>
            <w:r w:rsidRPr="000B5405">
              <w:rPr>
                <w:i w:val="0"/>
                <w:iCs/>
              </w:rPr>
              <w:t>Ethanol</w:t>
            </w:r>
          </w:p>
        </w:tc>
        <w:tc>
          <w:tcPr>
            <w:tcW w:w="1417" w:type="dxa"/>
            <w:noWrap/>
            <w:vAlign w:val="center"/>
            <w:hideMark/>
          </w:tcPr>
          <w:p w14:paraId="168686E7" w14:textId="101E004C" w:rsidR="00837BA5" w:rsidRPr="000B5405" w:rsidRDefault="00837BA5" w:rsidP="00536517">
            <w:pPr>
              <w:pStyle w:val="Titolo2"/>
              <w:spacing w:before="0" w:after="0" w:line="240" w:lineRule="auto"/>
              <w:jc w:val="center"/>
              <w:outlineLvl w:val="1"/>
              <w:rPr>
                <w:i w:val="0"/>
                <w:iCs/>
              </w:rPr>
            </w:pPr>
            <w:r w:rsidRPr="000B5405">
              <w:rPr>
                <w:i w:val="0"/>
                <w:iCs/>
              </w:rPr>
              <w:t>Chloroform</w:t>
            </w:r>
          </w:p>
        </w:tc>
        <w:tc>
          <w:tcPr>
            <w:tcW w:w="1560" w:type="dxa"/>
            <w:noWrap/>
            <w:vAlign w:val="center"/>
            <w:hideMark/>
          </w:tcPr>
          <w:p w14:paraId="002F65B5" w14:textId="77777777" w:rsidR="00837BA5" w:rsidRPr="000B5405" w:rsidRDefault="00837BA5" w:rsidP="00536517">
            <w:pPr>
              <w:pStyle w:val="Titolo2"/>
              <w:spacing w:before="0" w:after="0" w:line="240" w:lineRule="auto"/>
              <w:jc w:val="center"/>
              <w:outlineLvl w:val="1"/>
              <w:rPr>
                <w:i w:val="0"/>
                <w:iCs/>
              </w:rPr>
            </w:pPr>
            <w:r w:rsidRPr="000B5405">
              <w:rPr>
                <w:i w:val="0"/>
                <w:iCs/>
              </w:rPr>
              <w:t>-</w:t>
            </w:r>
          </w:p>
        </w:tc>
        <w:tc>
          <w:tcPr>
            <w:tcW w:w="992" w:type="dxa"/>
            <w:tcBorders>
              <w:right w:val="nil"/>
            </w:tcBorders>
            <w:vAlign w:val="center"/>
          </w:tcPr>
          <w:p w14:paraId="5F949F41" w14:textId="3576EC71" w:rsidR="00837BA5" w:rsidRPr="000B5405" w:rsidRDefault="00837BA5" w:rsidP="00536517">
            <w:pPr>
              <w:pStyle w:val="Titolo2"/>
              <w:spacing w:before="0" w:after="0" w:line="240" w:lineRule="auto"/>
              <w:jc w:val="center"/>
              <w:outlineLvl w:val="1"/>
              <w:rPr>
                <w:i w:val="0"/>
                <w:iCs/>
              </w:rPr>
            </w:pPr>
            <w:r w:rsidRPr="000B5405">
              <w:rPr>
                <w:i w:val="0"/>
                <w:iCs/>
              </w:rPr>
              <w:fldChar w:fldCharType="begin" w:fldLock="1"/>
            </w:r>
            <w:r w:rsidR="00C25AEA" w:rsidRPr="000B5405">
              <w:rPr>
                <w:i w:val="0"/>
                <w:iCs/>
              </w:rPr>
              <w:instrText>ADDIN CSL_CITATION {"citationItems":[{"id":"ITEM-1","itemData":{"DOI":"10.1039/c1sm06171b","ISSN":"1744-683X","author":[{"dropping-particle":"","family":"Poologasundarampillai","given":"Gowsihan","non-dropping-particle":"","parse-names":false,"suffix":""},{"dropping-particle":"","family":"Yu","given":"Bobo","non-dropping-particle":"","parse-names":false,"suffix":""},{"dropping-particle":"","family":"Jones","given":"Julian R.","non-dropping-particle":"","parse-names":false,"suffix":""},{"dropping-particle":"","family":"Kasuga","given":"Toshihiro","non-dropping-particle":"","parse-names":false,"suffix":""}],"container-title":"Soft Matter","id":"ITEM-1","issue":"21","issued":{"date-parts":[["2011"]]},"page":"10241","title":"Electrospun silica/PLLA hybrid materials for skeletal regeneration","type":"article-journal","volume":"7"},"uris":["http://www.mendeley.com/documents/?uuid=23d024ab-5b50-45d4-88ee-1fcc8feb528f"]}],"mendeley":{"formattedCitation":"&lt;sup&gt;72&lt;/sup&gt;","plainTextFormattedCitation":"72","previouslyFormattedCitation":"&lt;sup&gt;72&lt;/sup&gt;"},"properties":{"noteIndex":0},"schema":"https://github.com/citation-style-language/schema/raw/master/csl-citation.json"}</w:instrText>
            </w:r>
            <w:r w:rsidRPr="000B5405">
              <w:rPr>
                <w:i w:val="0"/>
                <w:iCs/>
              </w:rPr>
              <w:fldChar w:fldCharType="separate"/>
            </w:r>
            <w:r w:rsidR="00C25AEA" w:rsidRPr="000B5405">
              <w:rPr>
                <w:i w:val="0"/>
                <w:iCs/>
                <w:noProof/>
                <w:vertAlign w:val="superscript"/>
              </w:rPr>
              <w:t>72</w:t>
            </w:r>
            <w:r w:rsidRPr="000B5405">
              <w:rPr>
                <w:i w:val="0"/>
                <w:iCs/>
              </w:rPr>
              <w:fldChar w:fldCharType="end"/>
            </w:r>
          </w:p>
        </w:tc>
      </w:tr>
      <w:tr w:rsidR="00837BA5" w:rsidRPr="000B5405" w14:paraId="3634D639" w14:textId="77777777" w:rsidTr="00695AC5">
        <w:trPr>
          <w:trHeight w:val="340"/>
          <w:jc w:val="center"/>
        </w:trPr>
        <w:tc>
          <w:tcPr>
            <w:tcW w:w="2268" w:type="dxa"/>
            <w:vMerge w:val="restart"/>
            <w:tcBorders>
              <w:left w:val="nil"/>
            </w:tcBorders>
            <w:vAlign w:val="center"/>
          </w:tcPr>
          <w:p w14:paraId="07EFA24D" w14:textId="44AAF3E6" w:rsidR="00837BA5" w:rsidRPr="000B5405" w:rsidRDefault="00837BA5" w:rsidP="00536517">
            <w:pPr>
              <w:pStyle w:val="Titolo2"/>
              <w:spacing w:before="0" w:after="0" w:line="240" w:lineRule="auto"/>
              <w:jc w:val="center"/>
              <w:outlineLvl w:val="1"/>
              <w:rPr>
                <w:i w:val="0"/>
                <w:iCs/>
              </w:rPr>
            </w:pPr>
            <w:r w:rsidRPr="000B5405">
              <w:rPr>
                <w:i w:val="0"/>
                <w:iCs/>
              </w:rPr>
              <w:t>PCL</w:t>
            </w:r>
          </w:p>
        </w:tc>
        <w:tc>
          <w:tcPr>
            <w:tcW w:w="1701" w:type="dxa"/>
            <w:vAlign w:val="center"/>
          </w:tcPr>
          <w:p w14:paraId="0F320D1D" w14:textId="737A06D5" w:rsidR="00837BA5" w:rsidRPr="000B5405" w:rsidRDefault="00837BA5" w:rsidP="004377EE">
            <w:pPr>
              <w:pStyle w:val="Titolo2"/>
              <w:spacing w:before="0" w:after="0" w:line="240" w:lineRule="auto"/>
              <w:jc w:val="center"/>
              <w:outlineLvl w:val="1"/>
              <w:rPr>
                <w:i w:val="0"/>
                <w:iCs/>
              </w:rPr>
            </w:pPr>
            <w:r w:rsidRPr="000B5405">
              <w:rPr>
                <w:i w:val="0"/>
                <w:iCs/>
              </w:rPr>
              <w:t xml:space="preserve">14 </w:t>
            </w:r>
            <w:proofErr w:type="spellStart"/>
            <w:r w:rsidRPr="000B5405">
              <w:rPr>
                <w:i w:val="0"/>
                <w:iCs/>
              </w:rPr>
              <w:t>kDa</w:t>
            </w:r>
            <w:proofErr w:type="spellEnd"/>
          </w:p>
        </w:tc>
        <w:tc>
          <w:tcPr>
            <w:tcW w:w="2127" w:type="dxa"/>
            <w:noWrap/>
            <w:vAlign w:val="center"/>
            <w:hideMark/>
          </w:tcPr>
          <w:p w14:paraId="0E2DBA4D" w14:textId="64F1BFBA" w:rsidR="00837BA5" w:rsidRPr="000B5405" w:rsidRDefault="00837BA5" w:rsidP="00536517">
            <w:pPr>
              <w:pStyle w:val="Titolo2"/>
              <w:spacing w:before="0" w:after="0" w:line="240" w:lineRule="auto"/>
              <w:jc w:val="center"/>
              <w:outlineLvl w:val="1"/>
              <w:rPr>
                <w:i w:val="0"/>
                <w:iCs/>
              </w:rPr>
            </w:pPr>
            <w:r w:rsidRPr="000B5405">
              <w:rPr>
                <w:i w:val="0"/>
                <w:iCs/>
              </w:rPr>
              <w:t>SiO</w:t>
            </w:r>
            <w:r w:rsidRPr="000B5405">
              <w:rPr>
                <w:i w:val="0"/>
                <w:iCs/>
                <w:vertAlign w:val="subscript"/>
              </w:rPr>
              <w:t>2</w:t>
            </w:r>
          </w:p>
        </w:tc>
        <w:tc>
          <w:tcPr>
            <w:tcW w:w="850" w:type="dxa"/>
            <w:vAlign w:val="center"/>
          </w:tcPr>
          <w:p w14:paraId="0B50C842" w14:textId="0B1B98A5" w:rsidR="00837BA5" w:rsidRPr="000B5405" w:rsidRDefault="00837BA5" w:rsidP="00536517">
            <w:pPr>
              <w:pStyle w:val="Titolo2"/>
              <w:spacing w:before="0" w:after="0" w:line="240" w:lineRule="auto"/>
              <w:jc w:val="center"/>
              <w:outlineLvl w:val="1"/>
              <w:rPr>
                <w:i w:val="0"/>
                <w:iCs/>
              </w:rPr>
            </w:pPr>
            <w:r w:rsidRPr="000B5405">
              <w:rPr>
                <w:i w:val="0"/>
                <w:iCs/>
              </w:rPr>
              <w:t>I</w:t>
            </w:r>
          </w:p>
        </w:tc>
        <w:tc>
          <w:tcPr>
            <w:tcW w:w="1559" w:type="dxa"/>
            <w:noWrap/>
            <w:vAlign w:val="center"/>
            <w:hideMark/>
          </w:tcPr>
          <w:p w14:paraId="351F4CDE" w14:textId="77777777" w:rsidR="00837BA5" w:rsidRPr="000B5405" w:rsidRDefault="00837BA5" w:rsidP="00536517">
            <w:pPr>
              <w:pStyle w:val="Titolo2"/>
              <w:spacing w:before="0" w:after="0" w:line="240" w:lineRule="auto"/>
              <w:jc w:val="center"/>
              <w:outlineLvl w:val="1"/>
              <w:rPr>
                <w:i w:val="0"/>
                <w:iCs/>
              </w:rPr>
            </w:pPr>
            <w:r w:rsidRPr="000B5405">
              <w:rPr>
                <w:i w:val="0"/>
                <w:iCs/>
              </w:rPr>
              <w:t>-</w:t>
            </w:r>
          </w:p>
        </w:tc>
        <w:tc>
          <w:tcPr>
            <w:tcW w:w="1985" w:type="dxa"/>
            <w:noWrap/>
            <w:vAlign w:val="center"/>
            <w:hideMark/>
          </w:tcPr>
          <w:p w14:paraId="0CD49FAB" w14:textId="1466FCBD" w:rsidR="00837BA5" w:rsidRPr="000B5405" w:rsidRDefault="00837BA5" w:rsidP="00536517">
            <w:pPr>
              <w:pStyle w:val="Titolo2"/>
              <w:spacing w:before="0" w:after="0" w:line="240" w:lineRule="auto"/>
              <w:jc w:val="center"/>
              <w:outlineLvl w:val="1"/>
              <w:rPr>
                <w:i w:val="0"/>
                <w:iCs/>
              </w:rPr>
            </w:pPr>
            <w:r w:rsidRPr="000B5405">
              <w:rPr>
                <w:i w:val="0"/>
                <w:iCs/>
              </w:rPr>
              <w:t>Ethanol</w:t>
            </w:r>
          </w:p>
        </w:tc>
        <w:tc>
          <w:tcPr>
            <w:tcW w:w="1417" w:type="dxa"/>
            <w:noWrap/>
            <w:vAlign w:val="center"/>
            <w:hideMark/>
          </w:tcPr>
          <w:p w14:paraId="53FE0D61" w14:textId="7468389C" w:rsidR="00837BA5" w:rsidRPr="000B5405" w:rsidRDefault="00837BA5" w:rsidP="00536517">
            <w:pPr>
              <w:pStyle w:val="Titolo2"/>
              <w:spacing w:before="0" w:after="0" w:line="240" w:lineRule="auto"/>
              <w:jc w:val="center"/>
              <w:outlineLvl w:val="1"/>
              <w:rPr>
                <w:i w:val="0"/>
                <w:iCs/>
              </w:rPr>
            </w:pPr>
            <w:r w:rsidRPr="000B5405">
              <w:rPr>
                <w:i w:val="0"/>
                <w:iCs/>
              </w:rPr>
              <w:t>Chloroform</w:t>
            </w:r>
          </w:p>
        </w:tc>
        <w:tc>
          <w:tcPr>
            <w:tcW w:w="1560" w:type="dxa"/>
            <w:noWrap/>
            <w:vAlign w:val="center"/>
            <w:hideMark/>
          </w:tcPr>
          <w:p w14:paraId="54542D29" w14:textId="77777777" w:rsidR="00837BA5" w:rsidRPr="000B5405" w:rsidRDefault="00837BA5" w:rsidP="00536517">
            <w:pPr>
              <w:pStyle w:val="Titolo2"/>
              <w:spacing w:before="0" w:after="0" w:line="240" w:lineRule="auto"/>
              <w:jc w:val="center"/>
              <w:outlineLvl w:val="1"/>
              <w:rPr>
                <w:i w:val="0"/>
                <w:iCs/>
              </w:rPr>
            </w:pPr>
            <w:r w:rsidRPr="000B5405">
              <w:rPr>
                <w:i w:val="0"/>
                <w:iCs/>
              </w:rPr>
              <w:t>-</w:t>
            </w:r>
          </w:p>
        </w:tc>
        <w:tc>
          <w:tcPr>
            <w:tcW w:w="992" w:type="dxa"/>
            <w:tcBorders>
              <w:right w:val="nil"/>
            </w:tcBorders>
            <w:vAlign w:val="center"/>
          </w:tcPr>
          <w:p w14:paraId="323BABA6" w14:textId="449960CF" w:rsidR="00837BA5" w:rsidRPr="000B5405" w:rsidRDefault="00837BA5" w:rsidP="00536517">
            <w:pPr>
              <w:pStyle w:val="Titolo2"/>
              <w:spacing w:before="0" w:after="0" w:line="240" w:lineRule="auto"/>
              <w:jc w:val="center"/>
              <w:outlineLvl w:val="1"/>
              <w:rPr>
                <w:i w:val="0"/>
                <w:iCs/>
              </w:rPr>
            </w:pPr>
            <w:r w:rsidRPr="000B5405">
              <w:rPr>
                <w:i w:val="0"/>
                <w:iCs/>
              </w:rPr>
              <w:fldChar w:fldCharType="begin" w:fldLock="1"/>
            </w:r>
            <w:r w:rsidR="005C6737" w:rsidRPr="000B5405">
              <w:rPr>
                <w:i w:val="0"/>
                <w:iCs/>
              </w:rPr>
              <w:instrText>ADDIN CSL_CITATION {"citationItems":[{"id":"ITEM-1","itemData":{"DOI":"10.1177/228080001000800107","ISSN":"17226899","PMID":"20740421","abstract":"Purpose: The aim of the present study was to synthetize and characterize novel sol-gel organic-inorganic hybrid materials to be used for controlled drug delivery application. Materials and Methods: Organic-inorganic hybrid class I materials based on poly(ε-caprolactone) (PCL 6, 12, 24 and 50 wt%) and zirconia-yttria (ZrO2-5%Y2O3) were synthesized by a sol-gel method, from a multicomponent solution containing zirconium propoxide [Zr(OC2H7)4], yttrium chloride (YCl3), PCL, water and chloroform (CHCl3). The structure of the hybrids was obtained by means of hydrogen bonds between the Zr-OH group (H-donor) in the sol-gel intermediate species and the carboxylic group (H-acceptor) in the repeating units of the polymer. Results: The presence of hydrogen bonds between organic-inorganic components of the hybrid materials was suggested by Fourier transform infrared (FTIR) analysis, and strongly supported by solid-state NMR. A single-step, sol-gel process was then used to precipitate microspheres containing ketoprofen or indomethacin for controlled drug delivery applications. Release kinetics in a simulated body fluid (SBF) were subsequently investigated. The amount of drug released was detected by UV-VIS spectroscopy. Pure anti-inflammatory agents exhibited linear release with time, in contrast drugs entrapped in the organic-inorganic hybrids were released with a logarithmic time dependence, starting with an initial burst effect followed by a gradual decrease. Conclusions: The synthesis of amorphous materials containing drugs, obtained by sol-gel methods, helps to devise new strategies for controlled drug delivery system design. © Società Italiana Biomateriali.","author":[{"dropping-particle":"","family":"Catauro","given":"Michelina","non-dropping-particle":"","parse-names":false,"suffix":""},{"dropping-particle":"","family":"Verardi","given":"Duilio","non-dropping-particle":"","parse-names":false,"suffix":""},{"dropping-particle":"","family":"Melisi","given":"Daniela","non-dropping-particle":"","parse-names":false,"suffix":""},{"dropping-particle":"","family":"Belotti","given":"Federico","non-dropping-particle":"","parse-names":false,"suffix":""},{"dropping-particle":"","family":"Mustarelli","given":"Piercarlo","non-dropping-particle":"","parse-names":false,"suffix":""}],"container-title":"Journal of Applied Biomaterials and Biomechanics","id":"ITEM-1","issue":"1","issued":{"date-parts":[["2010"]]},"page":"42-51","title":"Novel sol-gel organic-inorganic hybrid materials for drug delivery","type":"article-journal","volume":"8"},"uris":["http://www.mendeley.com/documents/?uuid=a1075081-cb00-47c0-aceb-a6dbe167d448"]}],"mendeley":{"formattedCitation":"&lt;sup&gt;121&lt;/sup&gt;","plainTextFormattedCitation":"121","previouslyFormattedCitation":"&lt;sup&gt;121&lt;/sup&gt;"},"properties":{"noteIndex":0},"schema":"https://github.com/citation-style-language/schema/raw/master/csl-citation.json"}</w:instrText>
            </w:r>
            <w:r w:rsidRPr="000B5405">
              <w:rPr>
                <w:i w:val="0"/>
                <w:iCs/>
              </w:rPr>
              <w:fldChar w:fldCharType="separate"/>
            </w:r>
            <w:r w:rsidR="008E3FF1" w:rsidRPr="000B5405">
              <w:rPr>
                <w:i w:val="0"/>
                <w:iCs/>
                <w:noProof/>
                <w:vertAlign w:val="superscript"/>
              </w:rPr>
              <w:t>121</w:t>
            </w:r>
            <w:r w:rsidRPr="000B5405">
              <w:rPr>
                <w:i w:val="0"/>
                <w:iCs/>
              </w:rPr>
              <w:fldChar w:fldCharType="end"/>
            </w:r>
          </w:p>
        </w:tc>
      </w:tr>
      <w:tr w:rsidR="00837BA5" w:rsidRPr="000B5405" w14:paraId="0585ABCD" w14:textId="63AE5A27" w:rsidTr="00695AC5">
        <w:trPr>
          <w:trHeight w:val="340"/>
          <w:jc w:val="center"/>
        </w:trPr>
        <w:tc>
          <w:tcPr>
            <w:tcW w:w="2268" w:type="dxa"/>
            <w:vMerge/>
            <w:tcBorders>
              <w:left w:val="nil"/>
            </w:tcBorders>
            <w:vAlign w:val="center"/>
          </w:tcPr>
          <w:p w14:paraId="76894F8D" w14:textId="3C2240BD" w:rsidR="00837BA5" w:rsidRPr="000B5405" w:rsidRDefault="00837BA5" w:rsidP="00536517">
            <w:pPr>
              <w:pStyle w:val="Titolo2"/>
              <w:spacing w:before="0" w:after="0" w:line="240" w:lineRule="auto"/>
              <w:jc w:val="center"/>
              <w:outlineLvl w:val="1"/>
              <w:rPr>
                <w:i w:val="0"/>
                <w:iCs/>
              </w:rPr>
            </w:pPr>
          </w:p>
        </w:tc>
        <w:tc>
          <w:tcPr>
            <w:tcW w:w="1701" w:type="dxa"/>
            <w:vMerge w:val="restart"/>
            <w:vAlign w:val="center"/>
          </w:tcPr>
          <w:p w14:paraId="0CB955B3" w14:textId="3D4787F1" w:rsidR="00837BA5" w:rsidRPr="000B5405" w:rsidRDefault="00837BA5" w:rsidP="004377EE">
            <w:pPr>
              <w:pStyle w:val="Titolo2"/>
              <w:spacing w:before="0" w:after="0" w:line="240" w:lineRule="auto"/>
              <w:jc w:val="center"/>
              <w:outlineLvl w:val="1"/>
              <w:rPr>
                <w:i w:val="0"/>
                <w:iCs/>
              </w:rPr>
            </w:pPr>
            <w:r w:rsidRPr="000B5405">
              <w:rPr>
                <w:i w:val="0"/>
                <w:iCs/>
              </w:rPr>
              <w:t xml:space="preserve">80 </w:t>
            </w:r>
            <w:proofErr w:type="spellStart"/>
            <w:r w:rsidRPr="000B5405">
              <w:rPr>
                <w:i w:val="0"/>
                <w:iCs/>
              </w:rPr>
              <w:t>kDa</w:t>
            </w:r>
            <w:proofErr w:type="spellEnd"/>
          </w:p>
        </w:tc>
        <w:tc>
          <w:tcPr>
            <w:tcW w:w="2127" w:type="dxa"/>
            <w:noWrap/>
            <w:vAlign w:val="center"/>
            <w:hideMark/>
          </w:tcPr>
          <w:p w14:paraId="7925D4C0" w14:textId="6182F930" w:rsidR="00837BA5" w:rsidRPr="000B5405" w:rsidRDefault="00837BA5" w:rsidP="00536517">
            <w:pPr>
              <w:pStyle w:val="Titolo2"/>
              <w:spacing w:before="0" w:after="0" w:line="240" w:lineRule="auto"/>
              <w:jc w:val="center"/>
              <w:outlineLvl w:val="1"/>
              <w:rPr>
                <w:i w:val="0"/>
                <w:iCs/>
              </w:rPr>
            </w:pPr>
            <w:r w:rsidRPr="000B5405">
              <w:rPr>
                <w:i w:val="0"/>
                <w:iCs/>
              </w:rPr>
              <w:t>SiO</w:t>
            </w:r>
            <w:r w:rsidRPr="000B5405">
              <w:rPr>
                <w:i w:val="0"/>
                <w:iCs/>
                <w:vertAlign w:val="subscript"/>
              </w:rPr>
              <w:t>2</w:t>
            </w:r>
            <w:r w:rsidRPr="000B5405">
              <w:rPr>
                <w:i w:val="0"/>
                <w:iCs/>
              </w:rPr>
              <w:t xml:space="preserve"> - </w:t>
            </w:r>
            <w:proofErr w:type="spellStart"/>
            <w:r w:rsidRPr="000B5405">
              <w:rPr>
                <w:i w:val="0"/>
                <w:iCs/>
              </w:rPr>
              <w:t>CaO</w:t>
            </w:r>
            <w:proofErr w:type="spellEnd"/>
            <w:r w:rsidRPr="000B5405">
              <w:rPr>
                <w:i w:val="0"/>
                <w:iCs/>
              </w:rPr>
              <w:t xml:space="preserve"> - P</w:t>
            </w:r>
            <w:r w:rsidRPr="000B5405">
              <w:rPr>
                <w:i w:val="0"/>
                <w:iCs/>
                <w:vertAlign w:val="subscript"/>
              </w:rPr>
              <w:t>2</w:t>
            </w:r>
            <w:r w:rsidRPr="000B5405">
              <w:rPr>
                <w:i w:val="0"/>
                <w:iCs/>
              </w:rPr>
              <w:t>O</w:t>
            </w:r>
            <w:r w:rsidRPr="000B5405">
              <w:rPr>
                <w:i w:val="0"/>
                <w:iCs/>
                <w:vertAlign w:val="subscript"/>
              </w:rPr>
              <w:t>5</w:t>
            </w:r>
          </w:p>
        </w:tc>
        <w:tc>
          <w:tcPr>
            <w:tcW w:w="850" w:type="dxa"/>
            <w:vAlign w:val="center"/>
          </w:tcPr>
          <w:p w14:paraId="3D244F54" w14:textId="3CBBAA10" w:rsidR="00837BA5" w:rsidRPr="000B5405" w:rsidRDefault="00837BA5" w:rsidP="00536517">
            <w:pPr>
              <w:pStyle w:val="Titolo2"/>
              <w:spacing w:before="0" w:after="0" w:line="240" w:lineRule="auto"/>
              <w:jc w:val="center"/>
              <w:outlineLvl w:val="1"/>
              <w:rPr>
                <w:i w:val="0"/>
                <w:iCs/>
              </w:rPr>
            </w:pPr>
            <w:r w:rsidRPr="000B5405">
              <w:rPr>
                <w:i w:val="0"/>
                <w:iCs/>
              </w:rPr>
              <w:t>I</w:t>
            </w:r>
          </w:p>
        </w:tc>
        <w:tc>
          <w:tcPr>
            <w:tcW w:w="1559" w:type="dxa"/>
            <w:noWrap/>
            <w:vAlign w:val="center"/>
            <w:hideMark/>
          </w:tcPr>
          <w:p w14:paraId="3B5FAF6E" w14:textId="377C786A" w:rsidR="00837BA5" w:rsidRPr="000B5405" w:rsidRDefault="00837BA5" w:rsidP="00536517">
            <w:pPr>
              <w:pStyle w:val="Titolo2"/>
              <w:spacing w:before="0" w:after="0" w:line="240" w:lineRule="auto"/>
              <w:jc w:val="center"/>
              <w:outlineLvl w:val="1"/>
              <w:rPr>
                <w:i w:val="0"/>
                <w:iCs/>
              </w:rPr>
            </w:pPr>
            <w:r w:rsidRPr="000B5405">
              <w:rPr>
                <w:i w:val="0"/>
                <w:iCs/>
              </w:rPr>
              <w:t>CaCl</w:t>
            </w:r>
            <w:r w:rsidRPr="000B5405">
              <w:rPr>
                <w:i w:val="0"/>
                <w:iCs/>
                <w:vertAlign w:val="subscript"/>
              </w:rPr>
              <w:t>2</w:t>
            </w:r>
          </w:p>
        </w:tc>
        <w:tc>
          <w:tcPr>
            <w:tcW w:w="1985" w:type="dxa"/>
            <w:noWrap/>
            <w:vAlign w:val="center"/>
            <w:hideMark/>
          </w:tcPr>
          <w:p w14:paraId="60D9D52B" w14:textId="2268C782" w:rsidR="00837BA5" w:rsidRPr="000B5405" w:rsidRDefault="00837BA5" w:rsidP="00536517">
            <w:pPr>
              <w:pStyle w:val="Titolo2"/>
              <w:spacing w:before="0" w:after="0" w:line="240" w:lineRule="auto"/>
              <w:jc w:val="center"/>
              <w:outlineLvl w:val="1"/>
              <w:rPr>
                <w:i w:val="0"/>
                <w:iCs/>
              </w:rPr>
            </w:pPr>
            <w:r w:rsidRPr="000B5405">
              <w:rPr>
                <w:i w:val="0"/>
                <w:iCs/>
              </w:rPr>
              <w:t>Water</w:t>
            </w:r>
          </w:p>
        </w:tc>
        <w:tc>
          <w:tcPr>
            <w:tcW w:w="1417" w:type="dxa"/>
            <w:noWrap/>
            <w:vAlign w:val="center"/>
            <w:hideMark/>
          </w:tcPr>
          <w:p w14:paraId="17AE4F7B" w14:textId="77777777" w:rsidR="00837BA5" w:rsidRPr="000B5405" w:rsidRDefault="00837BA5" w:rsidP="00536517">
            <w:pPr>
              <w:pStyle w:val="Titolo2"/>
              <w:spacing w:before="0" w:after="0" w:line="240" w:lineRule="auto"/>
              <w:jc w:val="center"/>
              <w:outlineLvl w:val="1"/>
              <w:rPr>
                <w:i w:val="0"/>
                <w:iCs/>
              </w:rPr>
            </w:pPr>
            <w:r w:rsidRPr="000B5405">
              <w:rPr>
                <w:i w:val="0"/>
                <w:iCs/>
              </w:rPr>
              <w:t>MEK 35°C</w:t>
            </w:r>
          </w:p>
        </w:tc>
        <w:tc>
          <w:tcPr>
            <w:tcW w:w="1560" w:type="dxa"/>
            <w:noWrap/>
            <w:vAlign w:val="center"/>
            <w:hideMark/>
          </w:tcPr>
          <w:p w14:paraId="4E696E62" w14:textId="77777777" w:rsidR="00837BA5" w:rsidRPr="000B5405" w:rsidRDefault="00837BA5" w:rsidP="00536517">
            <w:pPr>
              <w:pStyle w:val="Titolo2"/>
              <w:spacing w:before="0" w:after="0" w:line="240" w:lineRule="auto"/>
              <w:jc w:val="center"/>
              <w:outlineLvl w:val="1"/>
              <w:rPr>
                <w:i w:val="0"/>
                <w:iCs/>
              </w:rPr>
            </w:pPr>
            <w:r w:rsidRPr="000B5405">
              <w:rPr>
                <w:i w:val="0"/>
                <w:iCs/>
              </w:rPr>
              <w:t>-</w:t>
            </w:r>
          </w:p>
        </w:tc>
        <w:tc>
          <w:tcPr>
            <w:tcW w:w="992" w:type="dxa"/>
            <w:tcBorders>
              <w:right w:val="nil"/>
            </w:tcBorders>
            <w:vAlign w:val="center"/>
          </w:tcPr>
          <w:p w14:paraId="32C56655" w14:textId="76FC69AB" w:rsidR="00837BA5" w:rsidRPr="000B5405" w:rsidRDefault="00837BA5" w:rsidP="00536517">
            <w:pPr>
              <w:pStyle w:val="Titolo2"/>
              <w:spacing w:before="0" w:after="0" w:line="240" w:lineRule="auto"/>
              <w:jc w:val="center"/>
              <w:outlineLvl w:val="1"/>
              <w:rPr>
                <w:i w:val="0"/>
                <w:iCs/>
              </w:rPr>
            </w:pPr>
            <w:r w:rsidRPr="000B5405">
              <w:rPr>
                <w:i w:val="0"/>
                <w:iCs/>
              </w:rPr>
              <w:fldChar w:fldCharType="begin" w:fldLock="1"/>
            </w:r>
            <w:r w:rsidR="00C25AEA" w:rsidRPr="000B5405">
              <w:rPr>
                <w:i w:val="0"/>
                <w:iCs/>
              </w:rPr>
              <w:instrText>ADDIN CSL_CITATION {"citationItems":[{"id":"ITEM-1","itemData":{"DOI":"10.1021/la102845k","ISSN":"0743-7463","author":[{"dropping-particle":"","family":"Allo","given":"Bedilu A.","non-dropping-particle":"","parse-names":false,"suffix":""},{"dropping-particle":"","family":"Rizkalla","given":"Amin S.","non-dropping-particle":"","parse-names":false,"suffix":""},{"dropping-particle":"","family":"Mequanint","given":"Kibret","non-dropping-particle":"","parse-names":false,"suffix":""}],"container-title":"Langmuir","id":"ITEM-1","issue":"23","issued":{"date-parts":[["2010","12","7"]]},"page":"18340-18348","title":"Synthesis and Electrospinning of ε-Polycaprolactone-Bioactive Glass Hybrid Biomaterials via a Sol−Gel Process","type":"article-journal","volume":"26"},"uris":["http://www.mendeley.com/documents/?uuid=1b6fed5f-429e-49d1-81eb-e5d675a5d744"]},{"id":"ITEM-2","itemData":{"DOI":"10.1021/am300487c","ISSN":"1944-8244","author":[{"dropping-particle":"","family":"Allo","given":"Bedilu A.","non-dropping-particle":"","parse-names":false,"suffix":""},{"dropping-particle":"","family":"Rizkalla","given":"Amin S.","non-dropping-particle":"","parse-names":false,"suffix":""},{"dropping-particle":"","family":"Mequanint","given":"Kibret","non-dropping-particle":"","parse-names":false,"suffix":""}],"container-title":"ACS Applied Materials &amp; Interfaces","id":"ITEM-2","issue":"6","issued":{"date-parts":[["2012","6","27"]]},"page":"3148-3156","title":"Hydroxyapatite Formation on Sol–Gel Derived Poly(ε-Caprolactone)/Bioactive Glass Hybrid Biomaterials","type":"article-journal","volume":"4"},"uris":["http://www.mendeley.com/documents/?uuid=187466fc-ef82-4132-8f2d-db720e7dbce9"]},{"id":"ITEM-3","itemData":{"DOI":"10.3390/jfb3020432","ISSN":"2079-4983","author":[{"dropping-particle":"","family":"Allo","given":"Bedilu A.","non-dropping-particle":"","parse-names":false,"suffix":""},{"dropping-particle":"","family":"Costa","given":"Daniel O.","non-dropping-particle":"","parse-names":false,"suffix":""},{"dropping-particle":"","family":"Dixon","given":"S. Jeffrey","non-dropping-particle":"","parse-names":false,"suffix":""},{"dropping-particle":"","family":"Mequanint","given":"Kibret","non-dropping-particle":"","parse-names":false,"suffix":""},{"dropping-particle":"","family":"Rizkalla","given":"Amin S.","non-dropping-particle":"","parse-names":false,"suffix":""}],"container-title":"Journal of Functional Biomaterials","id":"ITEM-3","issue":"2","issued":{"date-parts":[["2012","6","20"]]},"page":"432-463","title":"Bioactive and Biodegradable Nanocomposites and Hybrid Biomaterials for Bone Regeneration","type":"article-journal","volume":"3"},"uris":["http://www.mendeley.com/documents/?uuid=17194179-b729-47b2-9757-9554cac66390"]}],"mendeley":{"formattedCitation":"&lt;sup&gt;18,43,59&lt;/sup&gt;","plainTextFormattedCitation":"18,43,59","previouslyFormattedCitation":"&lt;sup&gt;18,43,59&lt;/sup&gt;"},"properties":{"noteIndex":0},"schema":"https://github.com/citation-style-language/schema/raw/master/csl-citation.json"}</w:instrText>
            </w:r>
            <w:r w:rsidRPr="000B5405">
              <w:rPr>
                <w:i w:val="0"/>
                <w:iCs/>
              </w:rPr>
              <w:fldChar w:fldCharType="separate"/>
            </w:r>
            <w:r w:rsidR="00C25AEA" w:rsidRPr="000B5405">
              <w:rPr>
                <w:i w:val="0"/>
                <w:iCs/>
                <w:noProof/>
                <w:vertAlign w:val="superscript"/>
              </w:rPr>
              <w:t>18,43,59</w:t>
            </w:r>
            <w:r w:rsidRPr="000B5405">
              <w:rPr>
                <w:i w:val="0"/>
                <w:iCs/>
              </w:rPr>
              <w:fldChar w:fldCharType="end"/>
            </w:r>
          </w:p>
        </w:tc>
      </w:tr>
      <w:tr w:rsidR="00837BA5" w:rsidRPr="000B5405" w14:paraId="71052909" w14:textId="134BFCE8" w:rsidTr="00695AC5">
        <w:trPr>
          <w:trHeight w:val="340"/>
          <w:jc w:val="center"/>
        </w:trPr>
        <w:tc>
          <w:tcPr>
            <w:tcW w:w="2268" w:type="dxa"/>
            <w:vMerge/>
            <w:tcBorders>
              <w:left w:val="nil"/>
            </w:tcBorders>
            <w:vAlign w:val="center"/>
          </w:tcPr>
          <w:p w14:paraId="39FD0CCB" w14:textId="04D65672" w:rsidR="00837BA5" w:rsidRPr="000B5405" w:rsidRDefault="00837BA5" w:rsidP="00536517">
            <w:pPr>
              <w:pStyle w:val="Titolo2"/>
              <w:spacing w:before="0" w:after="0" w:line="240" w:lineRule="auto"/>
              <w:jc w:val="center"/>
              <w:outlineLvl w:val="1"/>
              <w:rPr>
                <w:i w:val="0"/>
                <w:iCs/>
              </w:rPr>
            </w:pPr>
          </w:p>
        </w:tc>
        <w:tc>
          <w:tcPr>
            <w:tcW w:w="1701" w:type="dxa"/>
            <w:vMerge/>
            <w:vAlign w:val="center"/>
          </w:tcPr>
          <w:p w14:paraId="649B37FA" w14:textId="48C10671" w:rsidR="00837BA5" w:rsidRPr="000B5405" w:rsidRDefault="00837BA5" w:rsidP="004377EE">
            <w:pPr>
              <w:pStyle w:val="Titolo2"/>
              <w:spacing w:before="0" w:after="0" w:line="240" w:lineRule="auto"/>
              <w:jc w:val="center"/>
              <w:outlineLvl w:val="1"/>
              <w:rPr>
                <w:i w:val="0"/>
                <w:iCs/>
              </w:rPr>
            </w:pPr>
          </w:p>
        </w:tc>
        <w:tc>
          <w:tcPr>
            <w:tcW w:w="2127" w:type="dxa"/>
            <w:noWrap/>
            <w:vAlign w:val="center"/>
            <w:hideMark/>
          </w:tcPr>
          <w:p w14:paraId="3752F50C" w14:textId="37AD5FDD" w:rsidR="00837BA5" w:rsidRPr="000B5405" w:rsidRDefault="00837BA5" w:rsidP="00536517">
            <w:pPr>
              <w:pStyle w:val="Titolo2"/>
              <w:spacing w:before="0" w:after="0" w:line="240" w:lineRule="auto"/>
              <w:jc w:val="center"/>
              <w:outlineLvl w:val="1"/>
              <w:rPr>
                <w:i w:val="0"/>
                <w:iCs/>
              </w:rPr>
            </w:pPr>
            <w:r w:rsidRPr="000B5405">
              <w:rPr>
                <w:i w:val="0"/>
                <w:iCs/>
              </w:rPr>
              <w:t>SiO</w:t>
            </w:r>
            <w:r w:rsidRPr="000B5405">
              <w:rPr>
                <w:i w:val="0"/>
                <w:iCs/>
                <w:vertAlign w:val="subscript"/>
              </w:rPr>
              <w:t>2</w:t>
            </w:r>
            <w:r w:rsidRPr="000B5405">
              <w:rPr>
                <w:i w:val="0"/>
                <w:iCs/>
              </w:rPr>
              <w:t xml:space="preserve"> - </w:t>
            </w:r>
            <w:proofErr w:type="spellStart"/>
            <w:r w:rsidRPr="000B5405">
              <w:rPr>
                <w:i w:val="0"/>
                <w:iCs/>
              </w:rPr>
              <w:t>CaO</w:t>
            </w:r>
            <w:proofErr w:type="spellEnd"/>
          </w:p>
        </w:tc>
        <w:tc>
          <w:tcPr>
            <w:tcW w:w="850" w:type="dxa"/>
            <w:vAlign w:val="center"/>
          </w:tcPr>
          <w:p w14:paraId="1EFCB47B" w14:textId="79C71D8C" w:rsidR="00837BA5" w:rsidRPr="000B5405" w:rsidRDefault="00837BA5" w:rsidP="00536517">
            <w:pPr>
              <w:pStyle w:val="Titolo2"/>
              <w:spacing w:before="0" w:after="0" w:line="240" w:lineRule="auto"/>
              <w:jc w:val="center"/>
              <w:outlineLvl w:val="1"/>
              <w:rPr>
                <w:i w:val="0"/>
                <w:iCs/>
              </w:rPr>
            </w:pPr>
            <w:r w:rsidRPr="000B5405">
              <w:rPr>
                <w:i w:val="0"/>
                <w:iCs/>
              </w:rPr>
              <w:t>I</w:t>
            </w:r>
          </w:p>
        </w:tc>
        <w:tc>
          <w:tcPr>
            <w:tcW w:w="1559" w:type="dxa"/>
            <w:noWrap/>
            <w:vAlign w:val="center"/>
            <w:hideMark/>
          </w:tcPr>
          <w:p w14:paraId="048F8C87" w14:textId="20ACC48A" w:rsidR="00837BA5" w:rsidRPr="000B5405" w:rsidRDefault="00837BA5" w:rsidP="00536517">
            <w:pPr>
              <w:pStyle w:val="Titolo2"/>
              <w:spacing w:before="0" w:after="0" w:line="240" w:lineRule="auto"/>
              <w:jc w:val="center"/>
              <w:outlineLvl w:val="1"/>
              <w:rPr>
                <w:i w:val="0"/>
                <w:iCs/>
              </w:rPr>
            </w:pPr>
            <w:r w:rsidRPr="000B5405">
              <w:rPr>
                <w:i w:val="0"/>
                <w:iCs/>
              </w:rPr>
              <w:t>CE</w:t>
            </w:r>
          </w:p>
        </w:tc>
        <w:tc>
          <w:tcPr>
            <w:tcW w:w="1985" w:type="dxa"/>
            <w:noWrap/>
            <w:vAlign w:val="center"/>
            <w:hideMark/>
          </w:tcPr>
          <w:p w14:paraId="120ECF3E" w14:textId="12C31BC0" w:rsidR="00837BA5" w:rsidRPr="000B5405" w:rsidRDefault="00837BA5" w:rsidP="00536517">
            <w:pPr>
              <w:pStyle w:val="Titolo2"/>
              <w:spacing w:before="0" w:after="0" w:line="240" w:lineRule="auto"/>
              <w:jc w:val="center"/>
              <w:outlineLvl w:val="1"/>
              <w:rPr>
                <w:i w:val="0"/>
                <w:iCs/>
              </w:rPr>
            </w:pPr>
            <w:r w:rsidRPr="000B5405">
              <w:rPr>
                <w:i w:val="0"/>
                <w:iCs/>
              </w:rPr>
              <w:t>Ethanol</w:t>
            </w:r>
          </w:p>
        </w:tc>
        <w:tc>
          <w:tcPr>
            <w:tcW w:w="1417" w:type="dxa"/>
            <w:noWrap/>
            <w:vAlign w:val="center"/>
            <w:hideMark/>
          </w:tcPr>
          <w:p w14:paraId="4484CF69" w14:textId="77777777" w:rsidR="00837BA5" w:rsidRPr="000B5405" w:rsidRDefault="00837BA5" w:rsidP="00536517">
            <w:pPr>
              <w:pStyle w:val="Titolo2"/>
              <w:spacing w:before="0" w:after="0" w:line="240" w:lineRule="auto"/>
              <w:jc w:val="center"/>
              <w:outlineLvl w:val="1"/>
              <w:rPr>
                <w:i w:val="0"/>
                <w:iCs/>
              </w:rPr>
            </w:pPr>
            <w:r w:rsidRPr="000B5405">
              <w:rPr>
                <w:i w:val="0"/>
                <w:iCs/>
              </w:rPr>
              <w:t>THF</w:t>
            </w:r>
          </w:p>
        </w:tc>
        <w:tc>
          <w:tcPr>
            <w:tcW w:w="1560" w:type="dxa"/>
            <w:noWrap/>
            <w:vAlign w:val="center"/>
            <w:hideMark/>
          </w:tcPr>
          <w:p w14:paraId="7E982886" w14:textId="77777777" w:rsidR="00837BA5" w:rsidRPr="000B5405" w:rsidRDefault="00837BA5" w:rsidP="00536517">
            <w:pPr>
              <w:pStyle w:val="Titolo2"/>
              <w:spacing w:before="0" w:after="0" w:line="240" w:lineRule="auto"/>
              <w:jc w:val="center"/>
              <w:outlineLvl w:val="1"/>
              <w:rPr>
                <w:i w:val="0"/>
                <w:iCs/>
              </w:rPr>
            </w:pPr>
            <w:r w:rsidRPr="000B5405">
              <w:rPr>
                <w:i w:val="0"/>
                <w:iCs/>
              </w:rPr>
              <w:t>-</w:t>
            </w:r>
          </w:p>
        </w:tc>
        <w:tc>
          <w:tcPr>
            <w:tcW w:w="992" w:type="dxa"/>
            <w:tcBorders>
              <w:right w:val="nil"/>
            </w:tcBorders>
            <w:vAlign w:val="center"/>
          </w:tcPr>
          <w:p w14:paraId="6531FB10" w14:textId="742FD94F" w:rsidR="00837BA5" w:rsidRPr="000B5405" w:rsidRDefault="00837BA5" w:rsidP="00536517">
            <w:pPr>
              <w:pStyle w:val="Titolo2"/>
              <w:spacing w:before="0" w:after="0" w:line="240" w:lineRule="auto"/>
              <w:jc w:val="center"/>
              <w:outlineLvl w:val="1"/>
              <w:rPr>
                <w:i w:val="0"/>
                <w:iCs/>
              </w:rPr>
            </w:pPr>
            <w:r w:rsidRPr="000B5405">
              <w:rPr>
                <w:i w:val="0"/>
                <w:iCs/>
              </w:rPr>
              <w:fldChar w:fldCharType="begin" w:fldLock="1"/>
            </w:r>
            <w:r w:rsidR="00C25AEA" w:rsidRPr="000B5405">
              <w:rPr>
                <w:i w:val="0"/>
                <w:iCs/>
              </w:rPr>
              <w:instrText>ADDIN CSL_CITATION {"citationItems":[{"id":"ITEM-1","itemData":{"DOI":"10.1515/bglass-2018-0010","ISSN":"2299-3932","abstract":"Bioactive glasses (BG) bond to bone and stimulate bone regeneration, but they are brittle. Inorganicorganic hybrids appear as promising bone substitutes since they associate the bone mineral forming ability of BG with the toughness of polymers. Hybrids comprised of polycaprolactone (PCL) and SiO 2 -CaO BG were produced by sol-gel chemistry and processed into porous scaffolds with controlled pore and interconnection sizes. The obtained scaffolds are highly flexible, meaning that PCL effectively introduces toughness. Apatite formation is observed within 24 hours of immersion in simulated body fluid (SBF) and is not limited to the surface as the entire hybrid progressively changes into bone-like minerals. The degradation rate is suitable for bone regeneration with a 13.2% weight loss after 8 weeks of immersion. Primary osteoblasts cultured in scaffolds demonstrate that the samples are not cytotoxic and provide good cell adhesion. The in vivo study confirms the bioactivity, biocompatibility and suitable degradation rate of the hybrid. A physiological bone made of trabeculae and bone marrow regenerates. The structure and kinetic of bone regeneration was similar to the implanted commercial standard based on bovine bone, demonstrating that this new synthetic PCL-BG hybrid could perform as well as animal-derived bone substitutes.","author":[{"dropping-particle":"","family":"Bossard","given":"Cédric","non-dropping-particle":"","parse-names":false,"suffix":""},{"dropping-particle":"","family":"Granel","given":"Henri","non-dropping-particle":"","parse-names":false,"suffix":""},{"dropping-particle":"","family":"Wittrant","given":"Yohann","non-dropping-particle":"","parse-names":false,"suffix":""},{"dropping-particle":"","family":"Jallot","given":"Édouard","non-dropping-particle":"","parse-names":false,"suffix":""},{"dropping-particle":"","family":"Lao","given":"Jonathan","non-dropping-particle":"","parse-names":false,"suffix":""},{"dropping-particle":"","family":"Vial","given":"Christophe","non-dropping-particle":"","parse-names":false,"suffix":""},{"dropping-particle":"","family":"Tiainen","given":"Hanna","non-dropping-particle":"","parse-names":false,"suffix":""}],"container-title":"Biomedical Glasses","id":"ITEM-1","issue":"1","issued":{"date-parts":[["2018","11","1"]]},"page":"108-122","title":"Polycaprolactone / bioactive glass hybrid scaffolds for bone regeneration","type":"article-journal","volume":"4"},"uris":["http://www.mendeley.com/documents/?uuid=21746ae8-f1e0-495d-8bee-4436d3657b01"]},{"id":"ITEM-2","itemData":{"DOI":"10.1021/acsabm.9b00407","ISSN":"2576-6422","author":[{"dropping-particle":"","family":"Granel","given":"Henri","non-dropping-particle":"","parse-names":false,"suffix":""},{"dropping-particle":"","family":"Bossard","given":"Cédric","non-dropping-particle":"","parse-names":false,"suffix":""},{"dropping-particle":"","family":"Collignon","given":"Anne-Margaux","non-dropping-particle":"","parse-names":false,"suffix":""},{"dropping-particle":"","family":"Wauquier","given":"Fabien","non-dropping-particle":"","parse-names":false,"suffix":""},{"dropping-particle":"","family":"Lesieur","given":"Julie","non-dropping-particle":"","parse-names":false,"suffix":""},{"dropping-particle":"","family":"Rochefort","given":"Gael Y","non-dropping-particle":"","parse-names":false,"suffix":""},{"dropping-particle":"","family":"Jallot","given":"Edouard","non-dropping-particle":"","parse-names":false,"suffix":""},{"dropping-particle":"","family":"Lao","given":"Jonathan","non-dropping-particle":"","parse-names":false,"suffix":""},{"dropping-particle":"","family":"Wittrant","given":"Yohann","non-dropping-particle":"","parse-names":false,"suffix":""}],"container-title":"ACS Applied Bio Materials","id":"ITEM-2","issue":"8","issued":{"date-parts":[["2019","7","24"]]},"page":"acsabm.9b00407","title":"Bioactive Glass/Polycaprolactone Hybrid with a Dual Cortical/Trabecular Structure for Bone Regeneration","type":"article-journal","volume":"2"},"uris":["http://www.mendeley.com/documents/?uuid=b22225f2-fc54-4db3-bf30-35330563c405"]}],"mendeley":{"formattedCitation":"&lt;sup&gt;75,78&lt;/sup&gt;","plainTextFormattedCitation":"75,78","previouslyFormattedCitation":"&lt;sup&gt;75,78&lt;/sup&gt;"},"properties":{"noteIndex":0},"schema":"https://github.com/citation-style-language/schema/raw/master/csl-citation.json"}</w:instrText>
            </w:r>
            <w:r w:rsidRPr="000B5405">
              <w:rPr>
                <w:i w:val="0"/>
                <w:iCs/>
              </w:rPr>
              <w:fldChar w:fldCharType="separate"/>
            </w:r>
            <w:r w:rsidR="00C25AEA" w:rsidRPr="000B5405">
              <w:rPr>
                <w:i w:val="0"/>
                <w:iCs/>
                <w:noProof/>
                <w:vertAlign w:val="superscript"/>
              </w:rPr>
              <w:t>75,78</w:t>
            </w:r>
            <w:r w:rsidRPr="000B5405">
              <w:rPr>
                <w:i w:val="0"/>
                <w:iCs/>
              </w:rPr>
              <w:fldChar w:fldCharType="end"/>
            </w:r>
          </w:p>
        </w:tc>
      </w:tr>
      <w:tr w:rsidR="00DB5403" w:rsidRPr="000B5405" w14:paraId="4A4BCA58" w14:textId="77777777" w:rsidTr="00E7632F">
        <w:trPr>
          <w:trHeight w:val="916"/>
          <w:jc w:val="center"/>
        </w:trPr>
        <w:tc>
          <w:tcPr>
            <w:tcW w:w="2268" w:type="dxa"/>
            <w:tcBorders>
              <w:left w:val="nil"/>
            </w:tcBorders>
            <w:vAlign w:val="center"/>
          </w:tcPr>
          <w:p w14:paraId="61FA89EA" w14:textId="77777777" w:rsidR="00DB5403" w:rsidRPr="000B5405" w:rsidRDefault="00DB5403" w:rsidP="00E7632F">
            <w:pPr>
              <w:pStyle w:val="Titolo2"/>
              <w:spacing w:before="0" w:after="0" w:line="240" w:lineRule="auto"/>
              <w:jc w:val="center"/>
              <w:outlineLvl w:val="1"/>
              <w:rPr>
                <w:i w:val="0"/>
                <w:iCs/>
              </w:rPr>
            </w:pPr>
            <w:r w:rsidRPr="000B5405">
              <w:rPr>
                <w:i w:val="0"/>
                <w:iCs/>
              </w:rPr>
              <w:t>PHB</w:t>
            </w:r>
          </w:p>
          <w:p w14:paraId="6389BDB5" w14:textId="77777777" w:rsidR="00DB5403" w:rsidRPr="000B5405" w:rsidRDefault="00DB5403" w:rsidP="00E7632F">
            <w:pPr>
              <w:pStyle w:val="Titolo2"/>
              <w:spacing w:before="0" w:after="0" w:line="240" w:lineRule="auto"/>
              <w:jc w:val="center"/>
              <w:outlineLvl w:val="1"/>
              <w:rPr>
                <w:i w:val="0"/>
                <w:iCs/>
              </w:rPr>
            </w:pPr>
            <w:r w:rsidRPr="000B5405">
              <w:rPr>
                <w:i w:val="0"/>
                <w:iCs/>
              </w:rPr>
              <w:t>+</w:t>
            </w:r>
          </w:p>
          <w:p w14:paraId="363FB194" w14:textId="77777777" w:rsidR="00DB5403" w:rsidRPr="000B5405" w:rsidRDefault="00DB5403" w:rsidP="00E7632F">
            <w:pPr>
              <w:pStyle w:val="Titolo2"/>
              <w:spacing w:before="0" w:after="0" w:line="240" w:lineRule="auto"/>
              <w:jc w:val="center"/>
              <w:outlineLvl w:val="1"/>
              <w:rPr>
                <w:i w:val="0"/>
                <w:iCs/>
              </w:rPr>
            </w:pPr>
            <w:r w:rsidRPr="000B5405">
              <w:rPr>
                <w:i w:val="0"/>
                <w:iCs/>
              </w:rPr>
              <w:t>PCL</w:t>
            </w:r>
          </w:p>
        </w:tc>
        <w:tc>
          <w:tcPr>
            <w:tcW w:w="1701" w:type="dxa"/>
            <w:vAlign w:val="center"/>
          </w:tcPr>
          <w:p w14:paraId="448C5907" w14:textId="77777777" w:rsidR="00DB5403" w:rsidRPr="000B5405" w:rsidRDefault="00DB5403" w:rsidP="00E7632F">
            <w:pPr>
              <w:pStyle w:val="Titolo2"/>
              <w:spacing w:before="0" w:after="0" w:line="240" w:lineRule="auto"/>
              <w:jc w:val="center"/>
              <w:outlineLvl w:val="1"/>
              <w:rPr>
                <w:i w:val="0"/>
                <w:iCs/>
              </w:rPr>
            </w:pPr>
            <w:r w:rsidRPr="000B5405">
              <w:rPr>
                <w:i w:val="0"/>
                <w:iCs/>
              </w:rPr>
              <w:t xml:space="preserve">437 </w:t>
            </w:r>
            <w:proofErr w:type="spellStart"/>
            <w:r w:rsidRPr="000B5405">
              <w:rPr>
                <w:i w:val="0"/>
                <w:iCs/>
              </w:rPr>
              <w:t>kDa</w:t>
            </w:r>
            <w:proofErr w:type="spellEnd"/>
          </w:p>
          <w:p w14:paraId="57402859" w14:textId="77777777" w:rsidR="00DB5403" w:rsidRPr="000B5405" w:rsidRDefault="00DB5403" w:rsidP="00E7632F">
            <w:pPr>
              <w:pStyle w:val="Titolo2"/>
              <w:spacing w:before="0" w:after="0" w:line="240" w:lineRule="auto"/>
              <w:jc w:val="center"/>
              <w:outlineLvl w:val="1"/>
              <w:rPr>
                <w:i w:val="0"/>
                <w:iCs/>
              </w:rPr>
            </w:pPr>
          </w:p>
          <w:p w14:paraId="5358D11F" w14:textId="77777777" w:rsidR="00DB5403" w:rsidRPr="000B5405" w:rsidRDefault="00DB5403" w:rsidP="00E7632F">
            <w:pPr>
              <w:pStyle w:val="Titolo2"/>
              <w:spacing w:before="0" w:after="0" w:line="240" w:lineRule="auto"/>
              <w:jc w:val="center"/>
              <w:outlineLvl w:val="1"/>
              <w:rPr>
                <w:i w:val="0"/>
                <w:iCs/>
              </w:rPr>
            </w:pPr>
            <w:r w:rsidRPr="000B5405">
              <w:rPr>
                <w:i w:val="0"/>
                <w:iCs/>
              </w:rPr>
              <w:t xml:space="preserve">48-90 </w:t>
            </w:r>
            <w:proofErr w:type="spellStart"/>
            <w:r w:rsidRPr="000B5405">
              <w:rPr>
                <w:i w:val="0"/>
                <w:iCs/>
              </w:rPr>
              <w:t>kDa</w:t>
            </w:r>
            <w:proofErr w:type="spellEnd"/>
          </w:p>
        </w:tc>
        <w:tc>
          <w:tcPr>
            <w:tcW w:w="2127" w:type="dxa"/>
            <w:noWrap/>
            <w:vAlign w:val="center"/>
            <w:hideMark/>
          </w:tcPr>
          <w:p w14:paraId="115B7698" w14:textId="77777777" w:rsidR="00DB5403" w:rsidRPr="000B5405" w:rsidRDefault="00DB5403" w:rsidP="00E7632F">
            <w:pPr>
              <w:pStyle w:val="Titolo2"/>
              <w:spacing w:before="0" w:after="0" w:line="240" w:lineRule="auto"/>
              <w:jc w:val="center"/>
              <w:outlineLvl w:val="1"/>
              <w:rPr>
                <w:i w:val="0"/>
                <w:iCs/>
              </w:rPr>
            </w:pPr>
            <w:r w:rsidRPr="000B5405">
              <w:rPr>
                <w:i w:val="0"/>
                <w:iCs/>
              </w:rPr>
              <w:t>SiO</w:t>
            </w:r>
            <w:r w:rsidRPr="000B5405">
              <w:rPr>
                <w:i w:val="0"/>
                <w:iCs/>
                <w:vertAlign w:val="subscript"/>
              </w:rPr>
              <w:t>2</w:t>
            </w:r>
            <w:r w:rsidRPr="000B5405">
              <w:rPr>
                <w:i w:val="0"/>
                <w:iCs/>
              </w:rPr>
              <w:t xml:space="preserve">  - </w:t>
            </w:r>
            <w:proofErr w:type="spellStart"/>
            <w:r w:rsidRPr="000B5405">
              <w:rPr>
                <w:i w:val="0"/>
                <w:iCs/>
              </w:rPr>
              <w:t>CaO</w:t>
            </w:r>
            <w:proofErr w:type="spellEnd"/>
            <w:r w:rsidRPr="000B5405">
              <w:rPr>
                <w:i w:val="0"/>
                <w:iCs/>
              </w:rPr>
              <w:t xml:space="preserve"> - P</w:t>
            </w:r>
            <w:r w:rsidRPr="000B5405">
              <w:rPr>
                <w:i w:val="0"/>
                <w:iCs/>
                <w:vertAlign w:val="subscript"/>
              </w:rPr>
              <w:t>2</w:t>
            </w:r>
            <w:r w:rsidRPr="000B5405">
              <w:rPr>
                <w:i w:val="0"/>
                <w:iCs/>
              </w:rPr>
              <w:t>O</w:t>
            </w:r>
            <w:r w:rsidRPr="000B5405">
              <w:rPr>
                <w:i w:val="0"/>
                <w:iCs/>
                <w:vertAlign w:val="subscript"/>
              </w:rPr>
              <w:t>5</w:t>
            </w:r>
          </w:p>
        </w:tc>
        <w:tc>
          <w:tcPr>
            <w:tcW w:w="850" w:type="dxa"/>
            <w:vAlign w:val="center"/>
          </w:tcPr>
          <w:p w14:paraId="7CE16102" w14:textId="77777777" w:rsidR="00DB5403" w:rsidRPr="000B5405" w:rsidRDefault="00DB5403" w:rsidP="00E7632F">
            <w:pPr>
              <w:pStyle w:val="Titolo2"/>
              <w:spacing w:before="0" w:after="0" w:line="240" w:lineRule="auto"/>
              <w:jc w:val="center"/>
              <w:outlineLvl w:val="1"/>
              <w:rPr>
                <w:i w:val="0"/>
                <w:iCs/>
              </w:rPr>
            </w:pPr>
            <w:r w:rsidRPr="000B5405">
              <w:rPr>
                <w:i w:val="0"/>
                <w:iCs/>
              </w:rPr>
              <w:t>I</w:t>
            </w:r>
          </w:p>
        </w:tc>
        <w:tc>
          <w:tcPr>
            <w:tcW w:w="1559" w:type="dxa"/>
            <w:noWrap/>
            <w:vAlign w:val="center"/>
            <w:hideMark/>
          </w:tcPr>
          <w:p w14:paraId="6D5387FA" w14:textId="77777777" w:rsidR="00DB5403" w:rsidRPr="000B5405" w:rsidRDefault="00DB5403" w:rsidP="00E7632F">
            <w:pPr>
              <w:pStyle w:val="Titolo2"/>
              <w:spacing w:before="0" w:after="0" w:line="240" w:lineRule="auto"/>
              <w:jc w:val="center"/>
              <w:outlineLvl w:val="1"/>
              <w:rPr>
                <w:i w:val="0"/>
                <w:iCs/>
              </w:rPr>
            </w:pPr>
            <w:r w:rsidRPr="000B5405">
              <w:rPr>
                <w:i w:val="0"/>
                <w:iCs/>
              </w:rPr>
              <w:t>CaCl</w:t>
            </w:r>
            <w:r w:rsidRPr="000B5405">
              <w:rPr>
                <w:i w:val="0"/>
                <w:iCs/>
                <w:vertAlign w:val="subscript"/>
              </w:rPr>
              <w:t>2</w:t>
            </w:r>
          </w:p>
        </w:tc>
        <w:tc>
          <w:tcPr>
            <w:tcW w:w="1985" w:type="dxa"/>
            <w:noWrap/>
            <w:vAlign w:val="center"/>
            <w:hideMark/>
          </w:tcPr>
          <w:p w14:paraId="38948492" w14:textId="77777777" w:rsidR="00DB5403" w:rsidRPr="000B5405" w:rsidRDefault="00DB5403" w:rsidP="00E7632F">
            <w:pPr>
              <w:pStyle w:val="Titolo2"/>
              <w:spacing w:before="0" w:after="0" w:line="240" w:lineRule="auto"/>
              <w:jc w:val="center"/>
              <w:outlineLvl w:val="1"/>
              <w:rPr>
                <w:i w:val="0"/>
                <w:iCs/>
              </w:rPr>
            </w:pPr>
            <w:r w:rsidRPr="000B5405">
              <w:rPr>
                <w:i w:val="0"/>
                <w:iCs/>
              </w:rPr>
              <w:t>Ethanol</w:t>
            </w:r>
          </w:p>
        </w:tc>
        <w:tc>
          <w:tcPr>
            <w:tcW w:w="1417" w:type="dxa"/>
            <w:noWrap/>
            <w:vAlign w:val="center"/>
            <w:hideMark/>
          </w:tcPr>
          <w:p w14:paraId="34AEAD88" w14:textId="77777777" w:rsidR="00DB5403" w:rsidRPr="000B5405" w:rsidRDefault="00DB5403" w:rsidP="00E7632F">
            <w:pPr>
              <w:pStyle w:val="Titolo2"/>
              <w:spacing w:before="0" w:after="0" w:line="240" w:lineRule="auto"/>
              <w:jc w:val="center"/>
              <w:outlineLvl w:val="1"/>
              <w:rPr>
                <w:i w:val="0"/>
                <w:iCs/>
              </w:rPr>
            </w:pPr>
            <w:r w:rsidRPr="000B5405">
              <w:rPr>
                <w:i w:val="0"/>
                <w:iCs/>
              </w:rPr>
              <w:t>Chloroform</w:t>
            </w:r>
            <w:r w:rsidRPr="000B5405">
              <w:rPr>
                <w:i w:val="0"/>
                <w:iCs/>
              </w:rPr>
              <w:br/>
              <w:t>+</w:t>
            </w:r>
            <w:r w:rsidRPr="000B5405">
              <w:rPr>
                <w:i w:val="0"/>
                <w:iCs/>
              </w:rPr>
              <w:br/>
              <w:t>DMF</w:t>
            </w:r>
          </w:p>
        </w:tc>
        <w:tc>
          <w:tcPr>
            <w:tcW w:w="1560" w:type="dxa"/>
            <w:noWrap/>
            <w:vAlign w:val="center"/>
            <w:hideMark/>
          </w:tcPr>
          <w:p w14:paraId="2C4401BD" w14:textId="77777777" w:rsidR="00DB5403" w:rsidRPr="000B5405" w:rsidRDefault="00DB5403" w:rsidP="00E7632F">
            <w:pPr>
              <w:pStyle w:val="Titolo2"/>
              <w:spacing w:before="0" w:after="0" w:line="240" w:lineRule="auto"/>
              <w:jc w:val="center"/>
              <w:outlineLvl w:val="1"/>
              <w:rPr>
                <w:i w:val="0"/>
                <w:iCs/>
              </w:rPr>
            </w:pPr>
            <w:r w:rsidRPr="000B5405">
              <w:rPr>
                <w:i w:val="0"/>
                <w:iCs/>
              </w:rPr>
              <w:t>-</w:t>
            </w:r>
          </w:p>
        </w:tc>
        <w:tc>
          <w:tcPr>
            <w:tcW w:w="992" w:type="dxa"/>
            <w:tcBorders>
              <w:right w:val="nil"/>
            </w:tcBorders>
            <w:vAlign w:val="center"/>
          </w:tcPr>
          <w:p w14:paraId="48038680" w14:textId="3B7FCD93" w:rsidR="00DB5403" w:rsidRPr="000B5405" w:rsidRDefault="00DB5403" w:rsidP="00E7632F">
            <w:pPr>
              <w:pStyle w:val="Titolo2"/>
              <w:spacing w:before="0" w:after="0" w:line="240" w:lineRule="auto"/>
              <w:jc w:val="center"/>
              <w:outlineLvl w:val="1"/>
              <w:rPr>
                <w:i w:val="0"/>
                <w:iCs/>
              </w:rPr>
            </w:pPr>
            <w:r w:rsidRPr="000B5405">
              <w:rPr>
                <w:i w:val="0"/>
                <w:iCs/>
              </w:rPr>
              <w:fldChar w:fldCharType="begin" w:fldLock="1"/>
            </w:r>
            <w:r w:rsidR="005C6737" w:rsidRPr="000B5405">
              <w:rPr>
                <w:i w:val="0"/>
                <w:iCs/>
              </w:rPr>
              <w:instrText>ADDIN CSL_CITATION {"citationItems":[{"id":"ITEM-1","itemData":{"DOI":"10.1016/j.eurpolymj.2014.03.020","ISSN":"00143057","author":[{"dropping-particle":"","family":"Ding","given":"Yaping","non-dropping-particle":"","parse-names":false,"suffix":""},{"dropping-particle":"","family":"Roether","given":"Judith A.","non-dropping-particle":"","parse-names":false,"suffix":""},{"dropping-particle":"","family":"Boccaccini","given":"Aldo R.","non-dropping-particle":"","parse-names":false,"suffix":""},{"dropping-particle":"","family":"Schubert","given":"Dirk W.","non-dropping-particle":"","parse-names":false,"suffix":""}],"container-title":"European Polymer Journal","id":"ITEM-1","issued":{"date-parts":[["2014","6"]]},"page":"222-234","title":"Fabrication of electrospun poly (3-hydroxybutyrate)/poly (ε-caprolactone)/silica hybrid fibermats with and without calcium addition","type":"article-journal","volume":"55"},"uris":["http://www.mendeley.com/documents/?uuid=d408189f-1142-4189-b1ab-99bf424fe484"]},{"id":"ITEM-2","itemData":{"DOI":"10.1016/j.colsurfb.2015.08.023","ISSN":"09277765","author":[{"dropping-particle":"","family":"Ding","given":"Yaping","non-dropping-particle":"","parse-names":false,"suffix":""},{"dropping-particle":"","family":"Yao","given":"Qingqing","non-dropping-particle":"","parse-names":false,"suffix":""},{"dropping-particle":"","family":"Li","given":"Wei","non-dropping-particle":"","parse-names":false,"suffix":""},{"dropping-particle":"","family":"Schubert","given":"Dirk W.","non-dropping-particle":"","parse-names":false,"suffix":""},{"dropping-particle":"","family":"Boccaccini","given":"Aldo R.","non-dropping-particle":"","parse-names":false,"suffix":""},{"dropping-particle":"","family":"Roether","given":"Judith A.","non-dropping-particle":"","parse-names":false,"suffix":""}],"container-title":"Colloids and Surfaces B: Biointerfaces","id":"ITEM-2","issued":{"date-parts":[["2015","12"]]},"page":"93-98","title":"The evaluation of physical properties and in vitro cell behavior of PHB/PCL/sol–gel derived silica hybrid scaffolds and PHB/PCL/fumed silica composite scaffolds","type":"article-journal","volume":"136"},"uris":["http://www.mendeley.com/documents/?uuid=13b34c23-b4f5-48dd-831f-b7dec39b2023"]},{"id":"ITEM-3","itemData":{"DOI":"10.1021/acsami.6b03997","ISSN":"1944-8244","author":[{"dropping-particle":"","family":"Ding","given":"Yaping","non-dropping-particle":"","parse-names":false,"suffix":""},{"dropping-particle":"","family":"Li","given":"Wei","non-dropping-particle":"","parse-names":false,"suffix":""},{"dropping-particle":"","family":"Müller","given":"Teresa","non-dropping-particle":"","parse-names":false,"suffix":""},{"dropping-particle":"","family":"Schubert","given":"Dirk W.","non-dropping-particle":"","parse-names":false,"suffix":""},{"dropping-particle":"","family":"Boccaccini","given":"Aldo R.","non-dropping-particle":"","parse-names":false,"suffix":""},{"dropping-particle":"","family":"Yao","given":"Qingqing","non-dropping-particle":"","parse-names":false,"suffix":""},{"dropping-particle":"","family":"Roether","given":"Judith A.","non-dropping-particle":"","parse-names":false,"suffix":""}],"container-title":"ACS Applied Materials &amp; Interfaces","id":"ITEM-3","issue":"27","issued":{"date-parts":[["2016","7","13"]]},"page":"17098-17108","title":"Electrospun Polyhydroxybutyrate/Poly(ε-caprolactone)/58S Sol–Gel Bioactive Glass Hybrid Scaffolds with Highly Improved Osteogenic Potential for Bone Tissue Engineering","type":"article-journal","volume":"8"},"uris":["http://www.mendeley.com/documents/?uuid=a0a676bf-7c81-4f1c-9349-a9f153939294"]}],"mendeley":{"formattedCitation":"&lt;sup&gt;73,74,122&lt;/sup&gt;","plainTextFormattedCitation":"73,74,122","previouslyFormattedCitation":"&lt;sup&gt;73,74,122&lt;/sup&gt;"},"properties":{"noteIndex":0},"schema":"https://github.com/citation-style-language/schema/raw/master/csl-citation.json"}</w:instrText>
            </w:r>
            <w:r w:rsidRPr="000B5405">
              <w:rPr>
                <w:i w:val="0"/>
                <w:iCs/>
              </w:rPr>
              <w:fldChar w:fldCharType="separate"/>
            </w:r>
            <w:r w:rsidR="008E3FF1" w:rsidRPr="000B5405">
              <w:rPr>
                <w:i w:val="0"/>
                <w:iCs/>
                <w:noProof/>
                <w:vertAlign w:val="superscript"/>
              </w:rPr>
              <w:t>73,74,122</w:t>
            </w:r>
            <w:r w:rsidRPr="000B5405">
              <w:rPr>
                <w:i w:val="0"/>
                <w:iCs/>
              </w:rPr>
              <w:fldChar w:fldCharType="end"/>
            </w:r>
          </w:p>
        </w:tc>
      </w:tr>
      <w:tr w:rsidR="006941C0" w:rsidRPr="000B5405" w14:paraId="5D957A49" w14:textId="156886DF" w:rsidTr="00695AC5">
        <w:trPr>
          <w:trHeight w:val="340"/>
          <w:jc w:val="center"/>
        </w:trPr>
        <w:tc>
          <w:tcPr>
            <w:tcW w:w="2268" w:type="dxa"/>
            <w:vMerge w:val="restart"/>
            <w:tcBorders>
              <w:left w:val="nil"/>
            </w:tcBorders>
            <w:vAlign w:val="center"/>
          </w:tcPr>
          <w:p w14:paraId="25F20285" w14:textId="23E014FA" w:rsidR="006941C0" w:rsidRPr="000B5405" w:rsidRDefault="006941C0" w:rsidP="006941C0">
            <w:pPr>
              <w:pStyle w:val="Titolo2"/>
              <w:spacing w:before="0" w:after="0" w:line="240" w:lineRule="auto"/>
              <w:jc w:val="center"/>
              <w:outlineLvl w:val="1"/>
              <w:rPr>
                <w:i w:val="0"/>
                <w:iCs/>
              </w:rPr>
            </w:pPr>
            <w:r w:rsidRPr="000B5405">
              <w:rPr>
                <w:i w:val="0"/>
                <w:iCs/>
              </w:rPr>
              <w:t>PCL diol</w:t>
            </w:r>
          </w:p>
        </w:tc>
        <w:tc>
          <w:tcPr>
            <w:tcW w:w="1701" w:type="dxa"/>
            <w:vAlign w:val="center"/>
          </w:tcPr>
          <w:p w14:paraId="172B8D63" w14:textId="7532A06A" w:rsidR="006941C0" w:rsidRPr="000B5405" w:rsidRDefault="006941C0" w:rsidP="004377EE">
            <w:pPr>
              <w:spacing w:line="240" w:lineRule="auto"/>
              <w:jc w:val="center"/>
              <w:rPr>
                <w:rFonts w:eastAsia="Times New Roman"/>
                <w:iCs/>
                <w:color w:val="000000"/>
                <w:lang w:eastAsia="it-IT"/>
              </w:rPr>
            </w:pPr>
            <w:r w:rsidRPr="000B5405">
              <w:rPr>
                <w:rFonts w:eastAsia="Times New Roman"/>
                <w:iCs/>
                <w:color w:val="000000"/>
                <w:lang w:eastAsia="it-IT"/>
              </w:rPr>
              <w:t>2000 g/mol</w:t>
            </w:r>
          </w:p>
        </w:tc>
        <w:tc>
          <w:tcPr>
            <w:tcW w:w="2127" w:type="dxa"/>
            <w:noWrap/>
            <w:vAlign w:val="center"/>
            <w:hideMark/>
          </w:tcPr>
          <w:p w14:paraId="16C9EE24" w14:textId="29552148"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p>
        </w:tc>
        <w:tc>
          <w:tcPr>
            <w:tcW w:w="850" w:type="dxa"/>
            <w:vAlign w:val="center"/>
          </w:tcPr>
          <w:p w14:paraId="5916D315" w14:textId="6B58C703" w:rsidR="006941C0" w:rsidRPr="000B5405" w:rsidRDefault="006941C0" w:rsidP="00837BA5">
            <w:pPr>
              <w:pStyle w:val="Titolo2"/>
              <w:spacing w:before="0" w:after="0" w:line="240" w:lineRule="auto"/>
              <w:jc w:val="center"/>
              <w:outlineLvl w:val="1"/>
              <w:rPr>
                <w:i w:val="0"/>
                <w:iCs/>
              </w:rPr>
            </w:pPr>
            <w:r w:rsidRPr="000B5405">
              <w:rPr>
                <w:i w:val="0"/>
                <w:iCs/>
              </w:rPr>
              <w:t>II</w:t>
            </w:r>
          </w:p>
        </w:tc>
        <w:tc>
          <w:tcPr>
            <w:tcW w:w="1559" w:type="dxa"/>
            <w:noWrap/>
            <w:vAlign w:val="center"/>
            <w:hideMark/>
          </w:tcPr>
          <w:p w14:paraId="5BC19812" w14:textId="34631B30"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2CF3BED6" w14:textId="643AAA76" w:rsidR="006941C0" w:rsidRPr="000B5405" w:rsidRDefault="006941C0" w:rsidP="00837BA5">
            <w:pPr>
              <w:pStyle w:val="Titolo2"/>
              <w:spacing w:before="0" w:after="0" w:line="240" w:lineRule="auto"/>
              <w:jc w:val="center"/>
              <w:outlineLvl w:val="1"/>
              <w:rPr>
                <w:i w:val="0"/>
                <w:iCs/>
              </w:rPr>
            </w:pPr>
            <w:r w:rsidRPr="000B5405">
              <w:rPr>
                <w:i w:val="0"/>
                <w:iCs/>
              </w:rPr>
              <w:t>THF + Ethanol</w:t>
            </w:r>
          </w:p>
        </w:tc>
        <w:tc>
          <w:tcPr>
            <w:tcW w:w="1417" w:type="dxa"/>
            <w:noWrap/>
            <w:vAlign w:val="center"/>
            <w:hideMark/>
          </w:tcPr>
          <w:p w14:paraId="2239BE21" w14:textId="77777777" w:rsidR="006941C0" w:rsidRPr="000B5405" w:rsidRDefault="006941C0" w:rsidP="00837BA5">
            <w:pPr>
              <w:pStyle w:val="Titolo2"/>
              <w:spacing w:before="0" w:after="0" w:line="240" w:lineRule="auto"/>
              <w:jc w:val="center"/>
              <w:outlineLvl w:val="1"/>
              <w:rPr>
                <w:i w:val="0"/>
                <w:iCs/>
              </w:rPr>
            </w:pPr>
            <w:r w:rsidRPr="000B5405">
              <w:rPr>
                <w:i w:val="0"/>
                <w:iCs/>
              </w:rPr>
              <w:t>THF</w:t>
            </w:r>
          </w:p>
        </w:tc>
        <w:tc>
          <w:tcPr>
            <w:tcW w:w="1560" w:type="dxa"/>
            <w:noWrap/>
            <w:vAlign w:val="center"/>
            <w:hideMark/>
          </w:tcPr>
          <w:p w14:paraId="517C6795" w14:textId="77777777" w:rsidR="006941C0" w:rsidRPr="000B5405" w:rsidRDefault="006941C0" w:rsidP="00837BA5">
            <w:pPr>
              <w:pStyle w:val="Titolo2"/>
              <w:spacing w:before="0" w:after="0" w:line="240" w:lineRule="auto"/>
              <w:jc w:val="center"/>
              <w:outlineLvl w:val="1"/>
              <w:rPr>
                <w:i w:val="0"/>
                <w:iCs/>
              </w:rPr>
            </w:pPr>
            <w:r w:rsidRPr="000B5405">
              <w:rPr>
                <w:i w:val="0"/>
                <w:iCs/>
              </w:rPr>
              <w:t>ICPTES</w:t>
            </w:r>
          </w:p>
        </w:tc>
        <w:tc>
          <w:tcPr>
            <w:tcW w:w="992" w:type="dxa"/>
            <w:tcBorders>
              <w:right w:val="nil"/>
            </w:tcBorders>
            <w:vAlign w:val="center"/>
          </w:tcPr>
          <w:p w14:paraId="660AD746" w14:textId="5AE3382A"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10.1002/(SICI)1099-0518(199708)35:11&lt;2295::AID-POLA21&gt;3.0.CO;2-8","ISSN":"0887-624X","author":[{"dropping-particle":"","family":"Tian","given":"D.","non-dropping-particle":"","parse-names":false,"suffix":""},{"dropping-particle":"","family":"Dubois","given":"Ph.","non-dropping-particle":"","parse-names":false,"suffix":""},{"dropping-particle":"","family":"Jérôme","given":"R.","non-dropping-particle":"","parse-names":false,"suffix":""}],"container-title":"Journal of Polymer Science Part A: Polymer Chemistry","id":"ITEM-1","issue":"11","issued":{"date-parts":[["1997","8"]]},"page":"2295-2309","title":"Biodegradable and biocompatible inorganic?organic hybrid materials. I. Synthesis and characterization","type":"article-journal","volume":"35"},"uris":["http://www.mendeley.com/documents/?uuid=0c2c2f56-8213-43bd-a988-4088e61ff64b"]},{"id":"ITEM-2","itemData":{"DOI":"10.1016/S0032-3861(97)00343-1","ISSN":"00323861","author":[{"dropping-particle":"","family":"Tian","given":"D.","non-dropping-particle":"","parse-names":false,"suffix":""},{"dropping-particle":"","family":"Blacher","given":"S.","non-dropping-particle":"","parse-names":false,"suffix":""},{"dropping-particle":"","family":"Dubois","given":"Ph.","non-dropping-particle":"","parse-names":false,"suffix":""},{"dropping-particle":"","family":"Jérôme","given":"R.","non-dropping-particle":"","parse-names":false,"suffix":""}],"container-title":"Polymer","id":"ITEM-2","issue":"4","issued":{"date-parts":[["1998","2"]]},"page":"855-864","title":"Biodegradable and biocompatible inorganic-organic hybrid materials: 2. Dynamic mechanical properties, structure and morphology","type":"article-journal","volume":"39"},"uris":["http://www.mendeley.com/documents/?uuid=8bd82acc-f9e9-4de1-b574-176b188b7f61"]},{"id":"ITEM-3","itemData":{"DOI":"10.1021/la970841s","ISSN":"0743-7463","author":[{"dropping-particle":"","family":"Tian","given":"Dong","non-dropping-particle":"","parse-names":false,"suffix":""},{"dropping-particle":"","family":"Blacher","given":"Silvia","non-dropping-particle":"","parse-names":false,"suffix":""},{"dropping-particle":"","family":"Pirard","given":"Jean-Paul","non-dropping-particle":"","parse-names":false,"suffix":""},{"dropping-particle":"","family":"Jérôme","given":"Robert","non-dropping-particle":"","parse-names":false,"suffix":""}],"container-title":"Langmuir","id":"ITEM-3","issue":"7","issued":{"date-parts":[["1998","3"]]},"page":"1905-1910","title":"Biodegradable and Biocompatible Inorganic−Organic Hybrid Materials. 3. A Valuable Route to the Control of the Silica Porosity","type":"article-journal","volume":"14"},"uris":["http://www.mendeley.com/documents/?uuid=ad06f8c3-cdfd-422f-8af4-5d48ff2766e5"]},{"id":"ITEM-4","itemData":{"DOI":"10.1016/S0032-3861(98)00353-X","ISSN":"00323861","author":[{"dropping-particle":"","family":"Tian","given":"D.","non-dropping-particle":"","parse-names":false,"suffix":""},{"dropping-particle":"","family":"Blacher","given":"S.","non-dropping-particle":"","parse-names":false,"suffix":""},{"dropping-particle":"","family":"Jerome","given":"R.","non-dropping-particle":"","parse-names":false,"suffix":""}],"container-title":"Polymer","id":"ITEM-4","issue":"4","issued":{"date-parts":[["1999","2"]]},"page":"951-957","title":"Biodegradable and biocompatible inorganic–organic hybrid materials: 4. Effect of acid content and water content on the incorporation of aliphatic polyesters into silica by the sol-gel process","type":"article-journal","volume":"40"},"uris":["http://www.mendeley.com/documents/?uuid=dfb325ac-5ec7-4e49-9b9f-c1c47a5cc97a"]}],"mendeley":{"formattedCitation":"&lt;sup&gt;81–84&lt;/sup&gt;","plainTextFormattedCitation":"81–84","previouslyFormattedCitation":"&lt;sup&gt;81–84&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81–84</w:t>
            </w:r>
            <w:r w:rsidRPr="000B5405">
              <w:rPr>
                <w:rFonts w:eastAsia="Times New Roman"/>
                <w:iCs/>
                <w:color w:val="000000"/>
                <w:lang w:eastAsia="it-IT"/>
              </w:rPr>
              <w:fldChar w:fldCharType="end"/>
            </w:r>
          </w:p>
        </w:tc>
      </w:tr>
      <w:tr w:rsidR="006941C0" w:rsidRPr="000B5405" w14:paraId="596F5F78" w14:textId="48F19675" w:rsidTr="00695AC5">
        <w:trPr>
          <w:trHeight w:val="340"/>
          <w:jc w:val="center"/>
        </w:trPr>
        <w:tc>
          <w:tcPr>
            <w:tcW w:w="2268" w:type="dxa"/>
            <w:vMerge/>
            <w:tcBorders>
              <w:left w:val="nil"/>
            </w:tcBorders>
            <w:vAlign w:val="center"/>
          </w:tcPr>
          <w:p w14:paraId="42F06657" w14:textId="7483B874" w:rsidR="006941C0" w:rsidRPr="000B5405" w:rsidRDefault="006941C0" w:rsidP="00E7632F">
            <w:pPr>
              <w:pStyle w:val="Titolo2"/>
              <w:spacing w:before="0" w:after="0" w:line="240" w:lineRule="auto"/>
              <w:jc w:val="center"/>
              <w:outlineLvl w:val="1"/>
              <w:rPr>
                <w:i w:val="0"/>
                <w:iCs/>
              </w:rPr>
            </w:pPr>
          </w:p>
        </w:tc>
        <w:tc>
          <w:tcPr>
            <w:tcW w:w="1701" w:type="dxa"/>
            <w:vAlign w:val="center"/>
          </w:tcPr>
          <w:p w14:paraId="19798FCA" w14:textId="2DAE3FFD" w:rsidR="006941C0" w:rsidRPr="000B5405" w:rsidRDefault="006941C0" w:rsidP="004377EE">
            <w:pPr>
              <w:spacing w:line="240" w:lineRule="auto"/>
              <w:jc w:val="center"/>
              <w:rPr>
                <w:rFonts w:eastAsia="Times New Roman"/>
                <w:iCs/>
                <w:color w:val="000000"/>
                <w:lang w:eastAsia="it-IT"/>
              </w:rPr>
            </w:pPr>
            <w:r w:rsidRPr="000B5405">
              <w:rPr>
                <w:rFonts w:eastAsia="Times New Roman"/>
                <w:iCs/>
                <w:color w:val="000000"/>
                <w:lang w:eastAsia="it-IT"/>
              </w:rPr>
              <w:t>3000 g/mol</w:t>
            </w:r>
          </w:p>
        </w:tc>
        <w:tc>
          <w:tcPr>
            <w:tcW w:w="2127" w:type="dxa"/>
            <w:noWrap/>
            <w:vAlign w:val="center"/>
            <w:hideMark/>
          </w:tcPr>
          <w:p w14:paraId="198EFDCD" w14:textId="4F47757B"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r w:rsidRPr="000B5405">
              <w:rPr>
                <w:rFonts w:eastAsia="Times New Roman"/>
                <w:iCs/>
                <w:color w:val="000000"/>
                <w:lang w:eastAsia="it-IT"/>
              </w:rPr>
              <w:t xml:space="preserve">  - B</w:t>
            </w:r>
            <w:r w:rsidRPr="000B5405">
              <w:rPr>
                <w:rFonts w:eastAsia="Times New Roman"/>
                <w:iCs/>
                <w:color w:val="000000"/>
                <w:vertAlign w:val="subscript"/>
                <w:lang w:eastAsia="it-IT"/>
              </w:rPr>
              <w:t>2</w:t>
            </w:r>
            <w:r w:rsidRPr="000B5405">
              <w:rPr>
                <w:rFonts w:eastAsia="Times New Roman"/>
                <w:iCs/>
                <w:color w:val="000000"/>
                <w:lang w:eastAsia="it-IT"/>
              </w:rPr>
              <w:t>O</w:t>
            </w:r>
            <w:r w:rsidRPr="000B5405">
              <w:rPr>
                <w:rFonts w:eastAsia="Times New Roman"/>
                <w:iCs/>
                <w:color w:val="000000"/>
                <w:vertAlign w:val="subscript"/>
                <w:lang w:eastAsia="it-IT"/>
              </w:rPr>
              <w:t>3</w:t>
            </w:r>
            <w:r w:rsidRPr="000B5405">
              <w:rPr>
                <w:rFonts w:eastAsia="Times New Roman"/>
                <w:iCs/>
                <w:color w:val="000000"/>
                <w:lang w:eastAsia="it-IT"/>
              </w:rPr>
              <w:t xml:space="preserve"> - P</w:t>
            </w:r>
            <w:r w:rsidRPr="000B5405">
              <w:rPr>
                <w:rFonts w:eastAsia="Times New Roman"/>
                <w:iCs/>
                <w:color w:val="000000"/>
                <w:vertAlign w:val="subscript"/>
                <w:lang w:eastAsia="it-IT"/>
              </w:rPr>
              <w:t>2</w:t>
            </w:r>
            <w:r w:rsidRPr="000B5405">
              <w:rPr>
                <w:rFonts w:eastAsia="Times New Roman"/>
                <w:iCs/>
                <w:color w:val="000000"/>
                <w:lang w:eastAsia="it-IT"/>
              </w:rPr>
              <w:t>O</w:t>
            </w:r>
            <w:r w:rsidRPr="000B5405">
              <w:rPr>
                <w:rFonts w:eastAsia="Times New Roman"/>
                <w:iCs/>
                <w:color w:val="000000"/>
                <w:vertAlign w:val="subscript"/>
                <w:lang w:eastAsia="it-IT"/>
              </w:rPr>
              <w:t>5</w:t>
            </w:r>
          </w:p>
        </w:tc>
        <w:tc>
          <w:tcPr>
            <w:tcW w:w="850" w:type="dxa"/>
            <w:vAlign w:val="center"/>
          </w:tcPr>
          <w:p w14:paraId="0B7DA41F" w14:textId="26E8A369" w:rsidR="006941C0" w:rsidRPr="000B5405" w:rsidRDefault="006941C0" w:rsidP="00837BA5">
            <w:pPr>
              <w:pStyle w:val="Titolo2"/>
              <w:spacing w:before="0" w:after="0" w:line="240" w:lineRule="auto"/>
              <w:jc w:val="center"/>
              <w:outlineLvl w:val="1"/>
              <w:rPr>
                <w:i w:val="0"/>
                <w:iCs/>
              </w:rPr>
            </w:pPr>
            <w:r w:rsidRPr="000B5405">
              <w:rPr>
                <w:i w:val="0"/>
                <w:iCs/>
              </w:rPr>
              <w:t>II</w:t>
            </w:r>
          </w:p>
        </w:tc>
        <w:tc>
          <w:tcPr>
            <w:tcW w:w="1559" w:type="dxa"/>
            <w:noWrap/>
            <w:vAlign w:val="center"/>
            <w:hideMark/>
          </w:tcPr>
          <w:p w14:paraId="1DAB5CD1" w14:textId="5CD360F0"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5214925F" w14:textId="643E707F" w:rsidR="006941C0" w:rsidRPr="000B5405" w:rsidRDefault="006941C0" w:rsidP="00837BA5">
            <w:pPr>
              <w:pStyle w:val="Titolo2"/>
              <w:spacing w:before="0" w:after="0" w:line="240" w:lineRule="auto"/>
              <w:jc w:val="center"/>
              <w:outlineLvl w:val="1"/>
              <w:rPr>
                <w:i w:val="0"/>
                <w:iCs/>
              </w:rPr>
            </w:pPr>
            <w:r w:rsidRPr="000B5405">
              <w:rPr>
                <w:i w:val="0"/>
                <w:iCs/>
              </w:rPr>
              <w:t>Acetone</w:t>
            </w:r>
          </w:p>
        </w:tc>
        <w:tc>
          <w:tcPr>
            <w:tcW w:w="1417" w:type="dxa"/>
            <w:noWrap/>
            <w:vAlign w:val="center"/>
            <w:hideMark/>
          </w:tcPr>
          <w:p w14:paraId="0779A1A4" w14:textId="59044E11" w:rsidR="006941C0" w:rsidRPr="000B5405" w:rsidRDefault="006941C0" w:rsidP="00837BA5">
            <w:pPr>
              <w:pStyle w:val="Titolo2"/>
              <w:spacing w:before="0" w:after="0" w:line="240" w:lineRule="auto"/>
              <w:jc w:val="center"/>
              <w:outlineLvl w:val="1"/>
              <w:rPr>
                <w:i w:val="0"/>
                <w:iCs/>
              </w:rPr>
            </w:pPr>
            <w:r w:rsidRPr="000B5405">
              <w:rPr>
                <w:i w:val="0"/>
                <w:iCs/>
              </w:rPr>
              <w:t>Acetone</w:t>
            </w:r>
          </w:p>
        </w:tc>
        <w:tc>
          <w:tcPr>
            <w:tcW w:w="1560" w:type="dxa"/>
            <w:noWrap/>
            <w:vAlign w:val="center"/>
            <w:hideMark/>
          </w:tcPr>
          <w:p w14:paraId="497A5F04" w14:textId="210587F9" w:rsidR="006941C0" w:rsidRPr="000B5405" w:rsidRDefault="006941C0" w:rsidP="00837BA5">
            <w:pPr>
              <w:pStyle w:val="Titolo2"/>
              <w:spacing w:before="0" w:after="0" w:line="240" w:lineRule="auto"/>
              <w:jc w:val="center"/>
              <w:outlineLvl w:val="1"/>
              <w:rPr>
                <w:i w:val="0"/>
                <w:iCs/>
              </w:rPr>
            </w:pPr>
            <w:r w:rsidRPr="000B5405">
              <w:rPr>
                <w:i w:val="0"/>
                <w:iCs/>
              </w:rPr>
              <w:t>GPTMS</w:t>
            </w:r>
          </w:p>
        </w:tc>
        <w:tc>
          <w:tcPr>
            <w:tcW w:w="992" w:type="dxa"/>
            <w:tcBorders>
              <w:right w:val="nil"/>
            </w:tcBorders>
            <w:vAlign w:val="center"/>
          </w:tcPr>
          <w:p w14:paraId="7725F445" w14:textId="41DA558B"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{"citationItems":[{"id":"ITEM-1","itemData":{"DOI":"10.1039/C6RA08339K","ISSN":"2046-2069","abstract":"A non-aqueous sol–gel process was utilized to prepare novel class II hybrid biomaterials based on functionalized polycaprolactone diol and borophosphosilicate glass for bone tissue engineering applications.","author":[{"dropping-particle":"","family":"Mondal","given":"Dibakar","non-dropping-particle":"","parse-names":false,"suffix":""},{"dropping-particle":"","family":"Rizkalla","given":"Amin S.","non-dropping-particle":"","parse-names":false,"suffix":""},{"dropping-particle":"","family":"Mequanint","given":"Kibret","non-dropping-particle":"","parse-names":false,"suffix":""}],"container-title":"RSC Advances","id":"ITEM-1","issue":"95","issued":{"date-parts":[["2016"]]},"page":"92824-92832","title":"Bioactive borophosphosilicate-polycaprolactone hybrid biomaterials via a non-aqueous sol gel process","type":"article-journal","volume":"6"},"uris":["http://www.mendeley.com/documents/?uuid=398c8d8c-b051-4133-bfcf-efc9bbc59026"]},{"id":"ITEM-2","itemData":{"DOI":"10.1016/j.jmbbm.2017.07.010","ISSN":"17516161","author":[{"dropping-particle":"","family":"Mondal","given":"Dibakar","non-dropping-particle":"","parse-names":false,"suffix":""},{"dropping-particle":"","family":"Dixon","given":"S. Jeffrey","non-dropping-particle":"","parse-names":false,"suffix":""},{"dropping-particle":"","family":"Mequanint","given":"Kibret","non-dropping-particle":"","parse-names":false,"suffix":""},{"dropping-particle":"","family":"Rizkalla","given":"Amin S.","non-dropping-particle":"","parse-names":false,"suffix":""}],"container-title":"Journal of the Mechanical Behavior of Biomedical Materials","id":"ITEM-2","issued":{"date-parts":[["2017","11"]]},"page":"180-189","title":"Mechanically-competent and cytocompatible polycaprolactone-borophosphosilicate hybrid biomaterials","type":"article-journal","volume":"75"},"uris":["http://www.mendeley.com/documents/?uuid=41f4a04a-69e6-4061-9ee0-ab446b871aa2"]},{"id":"ITEM-3","itemData":{"DOI":"10.1016/j.jmbbm.2019.01.011","ISSN":"17516161","author":[{"dropping-particle":"","family":"Mondal","given":"Dibakar","non-dropping-particle":"","parse-names":false,"suffix":""},{"dropping-particle":"","family":"Lin","given":"Shigang","non-dropping-particle":"","parse-names":false,"suffix":""},{"dropping-particle":"","family":"Rizkalla","given":"Amin S.","non-dropping-particle":"","parse-names":false,"suffix":""},{"dropping-particle":"","family":"Mequanint","given":"Kibret","non-dropping-particle":"","parse-names":false,"suffix":""}],"container-title":"Journal of the Mechanical Behavior of Biomedical Materials","id":"ITEM-3","issued":{"date-parts":[["2019","4"]]},"page":"162-171","title":"Porous and biodegradable polycaprolactone-borophosphosilicate hybrid scaffolds for osteoblast infiltration and stem cell differentiation","type":"article-journal","volume":"92"},"uris":["http://www.mendeley.com/documents/?uuid=7de2affe-c929-4323-a3ef-cc4682c88368"]}],"mendeley":{"formattedCitation":"&lt;sup&gt;87–89&lt;/sup&gt;","plainTextFormattedCitation":"87–89","previouslyFormattedCitation":"&lt;sup&gt;87–89&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87–89</w:t>
            </w:r>
            <w:r w:rsidRPr="000B5405">
              <w:rPr>
                <w:rFonts w:eastAsia="Times New Roman"/>
                <w:iCs/>
                <w:color w:val="000000"/>
                <w:lang w:eastAsia="it-IT"/>
              </w:rPr>
              <w:fldChar w:fldCharType="end"/>
            </w:r>
          </w:p>
        </w:tc>
      </w:tr>
      <w:tr w:rsidR="006941C0" w:rsidRPr="000B5405" w14:paraId="3FE53F23" w14:textId="77777777" w:rsidTr="00695AC5">
        <w:trPr>
          <w:trHeight w:val="340"/>
          <w:jc w:val="center"/>
        </w:trPr>
        <w:tc>
          <w:tcPr>
            <w:tcW w:w="2268" w:type="dxa"/>
            <w:vMerge/>
            <w:tcBorders>
              <w:left w:val="nil"/>
            </w:tcBorders>
            <w:vAlign w:val="center"/>
          </w:tcPr>
          <w:p w14:paraId="4FDD9B3E" w14:textId="260142AD" w:rsidR="006941C0" w:rsidRPr="000B5405" w:rsidRDefault="006941C0" w:rsidP="00E7632F">
            <w:pPr>
              <w:pStyle w:val="Titolo2"/>
              <w:spacing w:before="0" w:after="0" w:line="240" w:lineRule="auto"/>
              <w:jc w:val="center"/>
              <w:outlineLvl w:val="1"/>
              <w:rPr>
                <w:i w:val="0"/>
                <w:iCs/>
              </w:rPr>
            </w:pPr>
          </w:p>
        </w:tc>
        <w:tc>
          <w:tcPr>
            <w:tcW w:w="1701" w:type="dxa"/>
            <w:vAlign w:val="center"/>
          </w:tcPr>
          <w:p w14:paraId="039978C3" w14:textId="6DF44FBC" w:rsidR="006941C0" w:rsidRPr="000B5405" w:rsidRDefault="006941C0" w:rsidP="00E7632F">
            <w:pPr>
              <w:spacing w:line="240" w:lineRule="auto"/>
              <w:jc w:val="center"/>
              <w:rPr>
                <w:rFonts w:eastAsia="Times New Roman"/>
                <w:iCs/>
                <w:color w:val="000000"/>
                <w:lang w:eastAsia="it-IT"/>
              </w:rPr>
            </w:pPr>
            <w:r w:rsidRPr="000B5405">
              <w:rPr>
                <w:rFonts w:eastAsia="Times New Roman"/>
                <w:iCs/>
                <w:color w:val="000000"/>
                <w:lang w:eastAsia="it-IT"/>
              </w:rPr>
              <w:t>6700 g/mol</w:t>
            </w:r>
          </w:p>
        </w:tc>
        <w:tc>
          <w:tcPr>
            <w:tcW w:w="2127" w:type="dxa"/>
            <w:noWrap/>
            <w:vAlign w:val="center"/>
            <w:hideMark/>
          </w:tcPr>
          <w:p w14:paraId="31BA7F26" w14:textId="69D9B609" w:rsidR="006941C0" w:rsidRPr="000B5405" w:rsidRDefault="006941C0" w:rsidP="00E7632F">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r w:rsidRPr="000B5405">
              <w:rPr>
                <w:rFonts w:eastAsia="Times New Roman"/>
                <w:iCs/>
                <w:color w:val="000000"/>
                <w:lang w:eastAsia="it-IT"/>
              </w:rPr>
              <w:t xml:space="preserve">  - </w:t>
            </w:r>
            <w:proofErr w:type="spellStart"/>
            <w:r w:rsidRPr="000B5405">
              <w:rPr>
                <w:rFonts w:eastAsia="Times New Roman"/>
                <w:iCs/>
                <w:color w:val="000000"/>
                <w:lang w:eastAsia="it-IT"/>
              </w:rPr>
              <w:t>CaO</w:t>
            </w:r>
            <w:proofErr w:type="spellEnd"/>
          </w:p>
        </w:tc>
        <w:tc>
          <w:tcPr>
            <w:tcW w:w="850" w:type="dxa"/>
            <w:vAlign w:val="center"/>
          </w:tcPr>
          <w:p w14:paraId="5AAC9205" w14:textId="77777777" w:rsidR="006941C0" w:rsidRPr="000B5405" w:rsidRDefault="006941C0" w:rsidP="00E7632F">
            <w:pPr>
              <w:spacing w:line="240" w:lineRule="auto"/>
              <w:jc w:val="center"/>
              <w:rPr>
                <w:rFonts w:eastAsia="Times New Roman"/>
                <w:color w:val="000000"/>
                <w:lang w:eastAsia="it-IT"/>
              </w:rPr>
            </w:pPr>
            <w:r w:rsidRPr="000B5405">
              <w:t>II</w:t>
            </w:r>
          </w:p>
        </w:tc>
        <w:tc>
          <w:tcPr>
            <w:tcW w:w="1559" w:type="dxa"/>
            <w:noWrap/>
            <w:vAlign w:val="center"/>
            <w:hideMark/>
          </w:tcPr>
          <w:p w14:paraId="296AB304" w14:textId="6F65B477" w:rsidR="006941C0" w:rsidRPr="000B5405" w:rsidRDefault="006941C0" w:rsidP="00E7632F">
            <w:pPr>
              <w:spacing w:line="240" w:lineRule="auto"/>
              <w:jc w:val="center"/>
              <w:rPr>
                <w:rFonts w:eastAsia="Times New Roman"/>
                <w:iCs/>
                <w:color w:val="000000"/>
                <w:lang w:eastAsia="it-IT"/>
              </w:rPr>
            </w:pPr>
            <w:r w:rsidRPr="000B5405">
              <w:rPr>
                <w:rFonts w:eastAsia="Times New Roman"/>
                <w:iCs/>
                <w:color w:val="000000"/>
                <w:lang w:eastAsia="it-IT"/>
              </w:rPr>
              <w:t>Ca(NO</w:t>
            </w:r>
            <w:r w:rsidRPr="000B5405">
              <w:rPr>
                <w:rFonts w:eastAsia="Times New Roman"/>
                <w:iCs/>
                <w:color w:val="000000"/>
                <w:vertAlign w:val="subscript"/>
                <w:lang w:eastAsia="it-IT"/>
              </w:rPr>
              <w:t>3</w:t>
            </w:r>
            <w:r w:rsidRPr="000B5405">
              <w:rPr>
                <w:rFonts w:eastAsia="Times New Roman"/>
                <w:iCs/>
                <w:color w:val="000000"/>
                <w:lang w:eastAsia="it-IT"/>
              </w:rPr>
              <w:t>)</w:t>
            </w:r>
            <w:r w:rsidRPr="000B5405">
              <w:rPr>
                <w:rFonts w:eastAsia="Times New Roman"/>
                <w:iCs/>
                <w:color w:val="000000"/>
                <w:vertAlign w:val="subscript"/>
                <w:lang w:eastAsia="it-IT"/>
              </w:rPr>
              <w:t>2</w:t>
            </w:r>
          </w:p>
        </w:tc>
        <w:tc>
          <w:tcPr>
            <w:tcW w:w="1985" w:type="dxa"/>
            <w:noWrap/>
            <w:vAlign w:val="center"/>
            <w:hideMark/>
          </w:tcPr>
          <w:p w14:paraId="7D627B30" w14:textId="07CEDD59" w:rsidR="006941C0" w:rsidRPr="000B5405" w:rsidRDefault="006941C0" w:rsidP="00E7632F">
            <w:pPr>
              <w:spacing w:line="240" w:lineRule="auto"/>
              <w:jc w:val="center"/>
              <w:rPr>
                <w:rFonts w:eastAsia="Times New Roman"/>
                <w:iCs/>
                <w:color w:val="000000"/>
                <w:lang w:eastAsia="it-IT"/>
              </w:rPr>
            </w:pPr>
            <w:r w:rsidRPr="000B5405">
              <w:rPr>
                <w:rFonts w:eastAsia="Times New Roman"/>
                <w:iCs/>
                <w:color w:val="000000"/>
                <w:lang w:eastAsia="it-IT"/>
              </w:rPr>
              <w:t>Ethanol</w:t>
            </w:r>
          </w:p>
        </w:tc>
        <w:tc>
          <w:tcPr>
            <w:tcW w:w="1417" w:type="dxa"/>
            <w:noWrap/>
            <w:vAlign w:val="center"/>
            <w:hideMark/>
          </w:tcPr>
          <w:p w14:paraId="461CDF5E" w14:textId="5DDFCB35" w:rsidR="006941C0" w:rsidRPr="000B5405" w:rsidRDefault="006941C0" w:rsidP="00E7632F">
            <w:pPr>
              <w:spacing w:line="240" w:lineRule="auto"/>
              <w:jc w:val="center"/>
              <w:rPr>
                <w:rFonts w:eastAsia="Times New Roman"/>
                <w:iCs/>
                <w:color w:val="000000"/>
                <w:lang w:eastAsia="it-IT"/>
              </w:rPr>
            </w:pPr>
            <w:r w:rsidRPr="000B5405">
              <w:rPr>
                <w:rFonts w:eastAsia="Times New Roman"/>
                <w:iCs/>
                <w:color w:val="000000"/>
                <w:lang w:eastAsia="it-IT"/>
              </w:rPr>
              <w:t>THF</w:t>
            </w:r>
          </w:p>
        </w:tc>
        <w:tc>
          <w:tcPr>
            <w:tcW w:w="1560" w:type="dxa"/>
            <w:noWrap/>
            <w:vAlign w:val="center"/>
            <w:hideMark/>
          </w:tcPr>
          <w:p w14:paraId="5CB1E799" w14:textId="680500B0" w:rsidR="006941C0" w:rsidRPr="000B5405" w:rsidRDefault="006941C0" w:rsidP="00E7632F">
            <w:pPr>
              <w:spacing w:line="240" w:lineRule="auto"/>
              <w:jc w:val="center"/>
              <w:rPr>
                <w:rFonts w:eastAsia="Times New Roman"/>
                <w:iCs/>
                <w:color w:val="000000"/>
                <w:lang w:eastAsia="it-IT"/>
              </w:rPr>
            </w:pPr>
            <w:r w:rsidRPr="000B5405">
              <w:rPr>
                <w:rFonts w:eastAsia="Times New Roman"/>
                <w:iCs/>
                <w:color w:val="000000"/>
                <w:lang w:eastAsia="it-IT"/>
              </w:rPr>
              <w:t>ICPTES</w:t>
            </w:r>
          </w:p>
        </w:tc>
        <w:tc>
          <w:tcPr>
            <w:tcW w:w="992" w:type="dxa"/>
            <w:tcBorders>
              <w:right w:val="nil"/>
            </w:tcBorders>
            <w:vAlign w:val="center"/>
          </w:tcPr>
          <w:p w14:paraId="300EB93E" w14:textId="0143CC16" w:rsidR="006941C0" w:rsidRPr="000B5405" w:rsidRDefault="006941C0" w:rsidP="00E7632F">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10.1016/S0142-9612(02)00251-X","ISSN":"01429612","author":[{"dropping-particle":"","family":"Rhee","given":"Sang-Hoon","non-dropping-particle":"","parse-names":false,"suffix":""},{"dropping-particle":"","family":"Choi","given":"Je-Yong","non-dropping-particle":"","parse-names":false,"suffix":""},{"dropping-particle":"","family":"Kim","given":"Hyun-Man","non-dropping-particle":"","parse-names":false,"suffix":""}],"container-title":"Biomaterials","id":"ITEM-1","issue":"24","issued":{"date-parts":[["2002","12"]]},"page":"4915-4921","title":"Preparation of a bioactive and degradable poly(ε-caprolactone)/silica hybrid through a sol–gel method","type":"article-journal","volume":"23"},"uris":["http://www.mendeley.com/documents/?uuid=676d04d8-71aa-4d7b-8a38-a0240073c56d"]},{"id":"ITEM-2","itemData":{"DOI":"10.1021/bm049885n","ISSN":"1525-7797","author":[{"dropping-particle":"","family":"Rhee","given":"Sang-Hoon","non-dropping-particle":"","parse-names":false,"suffix":""},{"dropping-particle":"","family":"Lee","given":"Yong-Keun","non-dropping-particle":"","parse-names":false,"suffix":""},{"dropping-particle":"","family":"Lim","given":"Bum-Soon","non-dropping-particle":"","parse-names":false,"suffix":""},{"dropping-particle":"","family":"Yoo","given":"Jeong Joon","non-dropping-particle":"","parse-names":false,"suffix":""},{"dropping-particle":"","family":"Kim","given":"Hee Joong","non-dropping-particle":"","parse-names":false,"suffix":""}],"container-title":"Biomacromolecules","id":"ITEM-2","issue":"4","issued":{"date-parts":[["2004","7"]]},"page":"1575-1579","title":"Evaluation of a Novel Poly(ε-caprolactone)−Organosiloxane Hybrid Material for the Potential Application as a Bioactive and Degradable Bone Substitute","type":"article-journal","volume":"5"},"uris":["http://www.mendeley.com/documents/?uuid=1c95c3ac-3fe8-46f3-842f-9c5d653e43e9"]}],"mendeley":{"formattedCitation":"&lt;sup&gt;85,86&lt;/sup&gt;","plainTextFormattedCitation":"85,86","previouslyFormattedCitation":"&lt;sup&gt;85,86&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85,86</w:t>
            </w:r>
            <w:r w:rsidRPr="000B5405">
              <w:rPr>
                <w:rFonts w:eastAsia="Times New Roman"/>
                <w:iCs/>
                <w:color w:val="000000"/>
                <w:lang w:eastAsia="it-IT"/>
              </w:rPr>
              <w:fldChar w:fldCharType="end"/>
            </w:r>
          </w:p>
        </w:tc>
      </w:tr>
      <w:tr w:rsidR="00DB5403" w:rsidRPr="000B5405" w14:paraId="17CEFDB1" w14:textId="77777777" w:rsidTr="00695AC5">
        <w:trPr>
          <w:trHeight w:val="340"/>
          <w:jc w:val="center"/>
        </w:trPr>
        <w:tc>
          <w:tcPr>
            <w:tcW w:w="2268" w:type="dxa"/>
            <w:tcBorders>
              <w:left w:val="nil"/>
            </w:tcBorders>
            <w:vAlign w:val="center"/>
          </w:tcPr>
          <w:p w14:paraId="172F2E55" w14:textId="77777777" w:rsidR="00DB5403" w:rsidRPr="000B5405" w:rsidRDefault="00DB5403" w:rsidP="00E7632F">
            <w:pPr>
              <w:pStyle w:val="Titolo2"/>
              <w:spacing w:before="0" w:after="0" w:line="240" w:lineRule="auto"/>
              <w:jc w:val="center"/>
              <w:outlineLvl w:val="1"/>
              <w:rPr>
                <w:i w:val="0"/>
                <w:iCs/>
              </w:rPr>
            </w:pPr>
            <w:r w:rsidRPr="000B5405">
              <w:rPr>
                <w:i w:val="0"/>
                <w:iCs/>
              </w:rPr>
              <w:t>poly(CL-co-GPTMS)</w:t>
            </w:r>
          </w:p>
        </w:tc>
        <w:tc>
          <w:tcPr>
            <w:tcW w:w="1701" w:type="dxa"/>
            <w:vAlign w:val="center"/>
          </w:tcPr>
          <w:p w14:paraId="081141EF"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 xml:space="preserve">4-20 </w:t>
            </w:r>
            <w:proofErr w:type="spellStart"/>
            <w:r w:rsidRPr="000B5405">
              <w:rPr>
                <w:rFonts w:eastAsia="Times New Roman"/>
                <w:iCs/>
                <w:color w:val="000000"/>
                <w:lang w:eastAsia="it-IT"/>
              </w:rPr>
              <w:t>kDa</w:t>
            </w:r>
            <w:proofErr w:type="spellEnd"/>
          </w:p>
        </w:tc>
        <w:tc>
          <w:tcPr>
            <w:tcW w:w="2127" w:type="dxa"/>
            <w:noWrap/>
            <w:vAlign w:val="center"/>
            <w:hideMark/>
          </w:tcPr>
          <w:p w14:paraId="191B1324"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p>
        </w:tc>
        <w:tc>
          <w:tcPr>
            <w:tcW w:w="850" w:type="dxa"/>
            <w:vAlign w:val="center"/>
          </w:tcPr>
          <w:p w14:paraId="3EBA1116" w14:textId="77777777" w:rsidR="00DB5403" w:rsidRPr="000B5405" w:rsidRDefault="00DB5403" w:rsidP="00E7632F">
            <w:pPr>
              <w:spacing w:line="240" w:lineRule="auto"/>
              <w:jc w:val="center"/>
              <w:rPr>
                <w:rFonts w:eastAsia="Times New Roman"/>
                <w:color w:val="000000"/>
                <w:lang w:eastAsia="it-IT"/>
              </w:rPr>
            </w:pPr>
            <w:r w:rsidRPr="000B5405">
              <w:t>II</w:t>
            </w:r>
          </w:p>
        </w:tc>
        <w:tc>
          <w:tcPr>
            <w:tcW w:w="1559" w:type="dxa"/>
            <w:noWrap/>
            <w:vAlign w:val="center"/>
            <w:hideMark/>
          </w:tcPr>
          <w:p w14:paraId="032E5E00"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24D8D3C8"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water</w:t>
            </w:r>
          </w:p>
        </w:tc>
        <w:tc>
          <w:tcPr>
            <w:tcW w:w="1417" w:type="dxa"/>
            <w:noWrap/>
            <w:vAlign w:val="center"/>
            <w:hideMark/>
          </w:tcPr>
          <w:p w14:paraId="2D4178D3"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THF</w:t>
            </w:r>
          </w:p>
        </w:tc>
        <w:tc>
          <w:tcPr>
            <w:tcW w:w="1560" w:type="dxa"/>
            <w:noWrap/>
            <w:vAlign w:val="center"/>
            <w:hideMark/>
          </w:tcPr>
          <w:p w14:paraId="43C506FA"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992" w:type="dxa"/>
            <w:tcBorders>
              <w:right w:val="nil"/>
            </w:tcBorders>
            <w:vAlign w:val="center"/>
          </w:tcPr>
          <w:p w14:paraId="78A973DE" w14:textId="406412A0"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10.1021/acs.chemmater.8b00751","ISSN":"0897-4756","author":[{"dropping-particle":"","family":"Sang","given":"Tian","non-dropping-particle":"","parse-names":false,"suffix":""},{"dropping-particle":"","family":"Li","given":"Siwei","non-dropping-particle":"","parse-names":false,"suffix":""},{"dropping-particle":"","family":"Ting","given":"Hung-Kai","non-dropping-particle":"","parse-names":false,"suffix":""},{"dropping-particle":"","family":"Stevens","given":"Molly M.","non-dropping-particle":"","parse-names":false,"suffix":""},{"dropping-particle":"","family":"Becer","given":"C. Remzi","non-dropping-particle":"","parse-names":false,"suffix":""},{"dropping-particle":"","family":"Jones","given":"Julian R.","non-dropping-particle":"","parse-names":false,"suffix":""}],"container-title":"Chemistry of Materials","id":"ITEM-1","issue":"11","issued":{"date-parts":[["2018","6","12"]]},"page":"3743-3751","title":"Hybrids of Silica/Poly(caprolactone coglycidoxypropyl trimethoxysilane) as Biomaterials","type":"article-journal","volume":"30"},"uris":["http://www.mendeley.com/documents/?uuid=0c0787c1-7c4c-4ea7-b7d3-e4cb70725c5f"]}],"mendeley":{"formattedCitation":"&lt;sup&gt;91&lt;/sup&gt;","plainTextFormattedCitation":"91","previouslyFormattedCitation":"&lt;sup&gt;91&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91</w:t>
            </w:r>
            <w:r w:rsidRPr="000B5405">
              <w:rPr>
                <w:rFonts w:eastAsia="Times New Roman"/>
                <w:iCs/>
                <w:color w:val="000000"/>
                <w:lang w:eastAsia="it-IT"/>
              </w:rPr>
              <w:fldChar w:fldCharType="end"/>
            </w:r>
          </w:p>
        </w:tc>
      </w:tr>
      <w:tr w:rsidR="00DB5403" w:rsidRPr="000B5405" w14:paraId="05F9D7B4" w14:textId="77777777" w:rsidTr="00695AC5">
        <w:trPr>
          <w:trHeight w:val="340"/>
          <w:jc w:val="center"/>
        </w:trPr>
        <w:tc>
          <w:tcPr>
            <w:tcW w:w="2268" w:type="dxa"/>
            <w:tcBorders>
              <w:left w:val="nil"/>
            </w:tcBorders>
            <w:vAlign w:val="center"/>
          </w:tcPr>
          <w:p w14:paraId="7AE73475" w14:textId="77777777" w:rsidR="00DB5403" w:rsidRPr="000B5405" w:rsidRDefault="00DB5403" w:rsidP="00E7632F">
            <w:pPr>
              <w:pStyle w:val="Titolo2"/>
              <w:spacing w:before="0" w:after="0" w:line="240" w:lineRule="auto"/>
              <w:jc w:val="center"/>
              <w:outlineLvl w:val="1"/>
              <w:rPr>
                <w:i w:val="0"/>
                <w:iCs/>
              </w:rPr>
            </w:pPr>
            <w:r w:rsidRPr="000B5405">
              <w:rPr>
                <w:i w:val="0"/>
                <w:iCs/>
              </w:rPr>
              <w:t>poly(CL-co-THF)</w:t>
            </w:r>
          </w:p>
        </w:tc>
        <w:tc>
          <w:tcPr>
            <w:tcW w:w="1701" w:type="dxa"/>
            <w:vAlign w:val="center"/>
          </w:tcPr>
          <w:p w14:paraId="12D45F72"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530 g/mol</w:t>
            </w:r>
          </w:p>
        </w:tc>
        <w:tc>
          <w:tcPr>
            <w:tcW w:w="2127" w:type="dxa"/>
            <w:noWrap/>
            <w:vAlign w:val="center"/>
            <w:hideMark/>
          </w:tcPr>
          <w:p w14:paraId="785E6477"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p>
        </w:tc>
        <w:tc>
          <w:tcPr>
            <w:tcW w:w="850" w:type="dxa"/>
            <w:vAlign w:val="center"/>
          </w:tcPr>
          <w:p w14:paraId="58411114" w14:textId="77777777" w:rsidR="00DB5403" w:rsidRPr="000B5405" w:rsidRDefault="00DB5403" w:rsidP="00E7632F">
            <w:pPr>
              <w:spacing w:line="240" w:lineRule="auto"/>
              <w:jc w:val="center"/>
            </w:pPr>
            <w:r w:rsidRPr="000B5405">
              <w:t>II/IV</w:t>
            </w:r>
          </w:p>
        </w:tc>
        <w:tc>
          <w:tcPr>
            <w:tcW w:w="1559" w:type="dxa"/>
            <w:noWrap/>
            <w:vAlign w:val="center"/>
            <w:hideMark/>
          </w:tcPr>
          <w:p w14:paraId="5339232D"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5207594D"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water</w:t>
            </w:r>
          </w:p>
        </w:tc>
        <w:tc>
          <w:tcPr>
            <w:tcW w:w="1417" w:type="dxa"/>
            <w:noWrap/>
            <w:vAlign w:val="center"/>
            <w:hideMark/>
          </w:tcPr>
          <w:p w14:paraId="7EF9C4A6"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THF</w:t>
            </w:r>
          </w:p>
        </w:tc>
        <w:tc>
          <w:tcPr>
            <w:tcW w:w="1560" w:type="dxa"/>
            <w:noWrap/>
            <w:vAlign w:val="center"/>
            <w:hideMark/>
          </w:tcPr>
          <w:p w14:paraId="4EFA00CD"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GPTMS</w:t>
            </w:r>
          </w:p>
        </w:tc>
        <w:tc>
          <w:tcPr>
            <w:tcW w:w="992" w:type="dxa"/>
            <w:tcBorders>
              <w:right w:val="nil"/>
            </w:tcBorders>
            <w:vAlign w:val="center"/>
          </w:tcPr>
          <w:p w14:paraId="67FD92E9" w14:textId="3842CEB2"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{"citationItems":[{"id":"ITEM-1","itemData":{"DOI":"10.1039/C8MH00027A","ISSN":"2051-6347","abstract":"Novel sol–gel hybrid materials that put bounce in bioactive glass, can self-heal and can be directly 3D printed.","author":[{"dropping-particle":"","family":"Tallia","given":"Francesca","non-dropping-particle":"","parse-names":false,"suffix":""},{"dropping-particle":"","family":"Russo","given":"Laura","non-dropping-particle":"","parse-names":false,"suffix":""},{"dropping-particle":"","family":"Li","given":"Siwei","non-dropping-particle":"","parse-names":false,"suffix":""},{"dropping-particle":"","family":"Orrin","given":"Alexandra L. H.","non-dropping-particle":"","parse-names":false,"suffix":""},{"dropping-particle":"","family":"Shi","given":"Xiaomeng","non-dropping-particle":"","parse-names":false,"suffix":""},{"dropping-particle":"","family":"Chen","given":"Shu","non-dropping-particle":"","parse-names":false,"suffix":""},{"dropping-particle":"","family":"Steele","given":"Joseph A. M.","non-dropping-particle":"","parse-names":false,"suffix":""},{"dropping-particle":"","family":"Meille","given":"Sylvain","non-dropping-particle":"","parse-names":false,"suffix":""},{"dropping-particle":"","family":"Chevalier","given":"Jérôme","non-dropping-particle":"","parse-names":false,"suffix":""},{"dropping-particle":"","family":"Lee","given":"Peter D.","non-dropping-particle":"","parse-names":false,"suffix":""},{"dropping-particle":"","family":"Stevens","given":"Molly M.","non-dropping-particle":"","parse-names":false,"suffix":""},{"dropping-particle":"","family":"Cipolla","given":"Laura","non-dropping-particle":"","parse-names":false,"suffix":""},{"dropping-particle":"","family":"Jones","given":"Julian R.","non-dropping-particle":"","parse-names":false,"suffix":""}],"container-title":"Materials Horizons","id":"ITEM-1","issue":"5","issued":{"date-parts":[["2018"]]},"page":"849-860","title":"Bouncing and 3D printable hybrids with self-healing properties","type":"article-journal","volume":"5"},"uris":["http://www.mendeley.com/documents/?uuid=5b76d295-18f6-462d-af9c-fd12b40a1558"]}],"mendeley":{"formattedCitation":"&lt;sup&gt;92&lt;/sup&gt;","plainTextFormattedCitation":"92","previouslyFormattedCitation":"&lt;sup&gt;92&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92</w:t>
            </w:r>
            <w:r w:rsidRPr="000B5405">
              <w:rPr>
                <w:rFonts w:eastAsia="Times New Roman"/>
                <w:iCs/>
                <w:color w:val="000000"/>
                <w:lang w:eastAsia="it-IT"/>
              </w:rPr>
              <w:fldChar w:fldCharType="end"/>
            </w:r>
          </w:p>
        </w:tc>
      </w:tr>
      <w:tr w:rsidR="006941C0" w:rsidRPr="000B5405" w14:paraId="1D1262F0" w14:textId="0618FF3E" w:rsidTr="00695AC5">
        <w:trPr>
          <w:trHeight w:val="397"/>
          <w:jc w:val="center"/>
        </w:trPr>
        <w:tc>
          <w:tcPr>
            <w:tcW w:w="2268" w:type="dxa"/>
            <w:vMerge w:val="restart"/>
            <w:tcBorders>
              <w:left w:val="nil"/>
            </w:tcBorders>
            <w:vAlign w:val="center"/>
          </w:tcPr>
          <w:p w14:paraId="6EEC5818" w14:textId="23527BBD" w:rsidR="006941C0" w:rsidRPr="000B5405" w:rsidRDefault="006941C0" w:rsidP="00837BA5">
            <w:pPr>
              <w:pStyle w:val="Titolo2"/>
              <w:spacing w:before="0" w:after="0" w:line="240" w:lineRule="auto"/>
              <w:jc w:val="center"/>
              <w:outlineLvl w:val="1"/>
              <w:rPr>
                <w:i w:val="0"/>
                <w:iCs/>
              </w:rPr>
            </w:pPr>
            <w:r w:rsidRPr="000B5405">
              <w:rPr>
                <w:i w:val="0"/>
                <w:iCs/>
              </w:rPr>
              <w:t>PEG</w:t>
            </w:r>
          </w:p>
        </w:tc>
        <w:tc>
          <w:tcPr>
            <w:tcW w:w="1701" w:type="dxa"/>
            <w:vAlign w:val="center"/>
          </w:tcPr>
          <w:p w14:paraId="4C8112DE" w14:textId="78A4E2A6" w:rsidR="006941C0" w:rsidRPr="000B5405" w:rsidRDefault="006941C0" w:rsidP="004377EE">
            <w:pPr>
              <w:spacing w:line="240" w:lineRule="auto"/>
              <w:jc w:val="center"/>
              <w:rPr>
                <w:rFonts w:eastAsia="Times New Roman"/>
                <w:iCs/>
                <w:color w:val="000000"/>
                <w:lang w:eastAsia="it-IT"/>
              </w:rPr>
            </w:pPr>
            <w:r w:rsidRPr="000B5405">
              <w:rPr>
                <w:rFonts w:eastAsia="Times New Roman"/>
                <w:iCs/>
                <w:color w:val="000000"/>
                <w:lang w:eastAsia="it-IT"/>
              </w:rPr>
              <w:t>600</w:t>
            </w:r>
            <w:r w:rsidR="00DB5403" w:rsidRPr="000B5405">
              <w:rPr>
                <w:rFonts w:eastAsia="Times New Roman"/>
                <w:iCs/>
                <w:color w:val="000000"/>
                <w:lang w:eastAsia="it-IT"/>
              </w:rPr>
              <w:t xml:space="preserve"> g/mol</w:t>
            </w:r>
          </w:p>
        </w:tc>
        <w:tc>
          <w:tcPr>
            <w:tcW w:w="2127" w:type="dxa"/>
            <w:noWrap/>
            <w:vAlign w:val="center"/>
            <w:hideMark/>
          </w:tcPr>
          <w:p w14:paraId="21E58693" w14:textId="41EA9169"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p>
        </w:tc>
        <w:tc>
          <w:tcPr>
            <w:tcW w:w="850" w:type="dxa"/>
            <w:vAlign w:val="center"/>
          </w:tcPr>
          <w:p w14:paraId="25DE503E" w14:textId="46EB2ADB" w:rsidR="006941C0" w:rsidRPr="000B5405" w:rsidRDefault="006941C0" w:rsidP="00837BA5">
            <w:pPr>
              <w:pStyle w:val="Titolo2"/>
              <w:spacing w:before="0" w:after="0" w:line="240" w:lineRule="auto"/>
              <w:jc w:val="center"/>
              <w:outlineLvl w:val="1"/>
              <w:rPr>
                <w:i w:val="0"/>
                <w:iCs/>
              </w:rPr>
            </w:pPr>
            <w:r w:rsidRPr="000B5405">
              <w:rPr>
                <w:i w:val="0"/>
                <w:iCs/>
              </w:rPr>
              <w:t>II</w:t>
            </w:r>
          </w:p>
        </w:tc>
        <w:tc>
          <w:tcPr>
            <w:tcW w:w="1559" w:type="dxa"/>
            <w:noWrap/>
            <w:vAlign w:val="center"/>
            <w:hideMark/>
          </w:tcPr>
          <w:p w14:paraId="7D688C9E" w14:textId="6E0DE385"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2EE773B9" w14:textId="77777777" w:rsidR="006941C0" w:rsidRPr="000B5405" w:rsidRDefault="006941C0" w:rsidP="00837BA5">
            <w:pPr>
              <w:pStyle w:val="Titolo2"/>
              <w:spacing w:before="0" w:after="0" w:line="240" w:lineRule="auto"/>
              <w:jc w:val="center"/>
              <w:outlineLvl w:val="1"/>
              <w:rPr>
                <w:i w:val="0"/>
                <w:iCs/>
              </w:rPr>
            </w:pPr>
            <w:r w:rsidRPr="000B5405">
              <w:rPr>
                <w:i w:val="0"/>
                <w:iCs/>
              </w:rPr>
              <w:t>directly in polymer solution</w:t>
            </w:r>
          </w:p>
        </w:tc>
        <w:tc>
          <w:tcPr>
            <w:tcW w:w="1417" w:type="dxa"/>
            <w:noWrap/>
            <w:vAlign w:val="center"/>
            <w:hideMark/>
          </w:tcPr>
          <w:p w14:paraId="7DCE6095" w14:textId="168E2A04" w:rsidR="006941C0" w:rsidRPr="000B5405" w:rsidRDefault="006941C0" w:rsidP="00837BA5">
            <w:pPr>
              <w:pStyle w:val="Titolo2"/>
              <w:spacing w:before="0" w:after="0" w:line="240" w:lineRule="auto"/>
              <w:jc w:val="center"/>
              <w:outlineLvl w:val="1"/>
              <w:rPr>
                <w:i w:val="0"/>
                <w:iCs/>
              </w:rPr>
            </w:pPr>
            <w:r w:rsidRPr="000B5405">
              <w:rPr>
                <w:i w:val="0"/>
                <w:iCs/>
              </w:rPr>
              <w:t>Ethanol</w:t>
            </w:r>
          </w:p>
        </w:tc>
        <w:tc>
          <w:tcPr>
            <w:tcW w:w="1560" w:type="dxa"/>
            <w:noWrap/>
            <w:vAlign w:val="center"/>
            <w:hideMark/>
          </w:tcPr>
          <w:p w14:paraId="77CF5257" w14:textId="77777777" w:rsidR="006941C0" w:rsidRPr="000B5405" w:rsidRDefault="006941C0" w:rsidP="00837BA5">
            <w:pPr>
              <w:pStyle w:val="Titolo2"/>
              <w:spacing w:before="0" w:after="0" w:line="240" w:lineRule="auto"/>
              <w:jc w:val="center"/>
              <w:outlineLvl w:val="1"/>
              <w:rPr>
                <w:i w:val="0"/>
                <w:iCs/>
              </w:rPr>
            </w:pPr>
            <w:r w:rsidRPr="000B5405">
              <w:rPr>
                <w:i w:val="0"/>
                <w:iCs/>
              </w:rPr>
              <w:t>ICPTES</w:t>
            </w:r>
          </w:p>
        </w:tc>
        <w:tc>
          <w:tcPr>
            <w:tcW w:w="992" w:type="dxa"/>
            <w:tcBorders>
              <w:right w:val="nil"/>
            </w:tcBorders>
            <w:vAlign w:val="center"/>
          </w:tcPr>
          <w:p w14:paraId="0804B0E3" w14:textId="4A50924A"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10.1016/j.polymer.2003.12.006","ISSN":"00323861","author":[{"dropping-particle":"","family":"Messori","given":"M.","non-dropping-particle":"","parse-names":false,"suffix":""},{"dropping-particle":"","family":"Toselli","given":"M.","non-dropping-particle":"","parse-names":false,"suffix":""},{"dropping-particle":"","family":"Pilati","given":"F.","non-dropping-particle":"","parse-names":false,"suffix":""},{"dropping-particle":"","family":"Fabbri","given":"E.","non-dropping-particle":"","parse-names":false,"suffix":""},{"dropping-particle":"","family":"Fabbri","given":"P.","non-dropping-particle":"","parse-names":false,"suffix":""},{"dropping-particle":"","family":"Pasquali","given":"L.","non-dropping-particle":"","parse-names":false,"suffix":""},{"dropping-particle":"","family":"Nannarone","given":"S.","non-dropping-particle":"","parse-names":false,"suffix":""}],"container-title":"Polymer","id":"ITEM-1","issue":"3","issued":{"date-parts":[["2004","2"]]},"page":"805-813","title":"Prevention of plasticizer leaching from PVC medical devices by using organic–inorganic hybrid coatings","type":"article-journal","volume":"45"},"uris":["http://www.mendeley.com/documents/?uuid=013f6a02-1deb-4081-8b1d-d9f4c3e26035"]}],"mendeley":{"formattedCitation":"&lt;sup&gt;93&lt;/sup&gt;","plainTextFormattedCitation":"93","previouslyFormattedCitation":"&lt;sup&gt;93&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93</w:t>
            </w:r>
            <w:r w:rsidRPr="000B5405">
              <w:rPr>
                <w:rFonts w:eastAsia="Times New Roman"/>
                <w:iCs/>
                <w:color w:val="000000"/>
                <w:lang w:eastAsia="it-IT"/>
              </w:rPr>
              <w:fldChar w:fldCharType="end"/>
            </w:r>
          </w:p>
        </w:tc>
      </w:tr>
      <w:tr w:rsidR="006941C0" w:rsidRPr="000B5405" w14:paraId="7D8C309E" w14:textId="3702B341" w:rsidTr="00695AC5">
        <w:trPr>
          <w:trHeight w:val="397"/>
          <w:jc w:val="center"/>
        </w:trPr>
        <w:tc>
          <w:tcPr>
            <w:tcW w:w="2268" w:type="dxa"/>
            <w:vMerge/>
            <w:tcBorders>
              <w:left w:val="nil"/>
            </w:tcBorders>
            <w:vAlign w:val="center"/>
          </w:tcPr>
          <w:p w14:paraId="1F654CB1" w14:textId="54D4CDE6" w:rsidR="006941C0" w:rsidRPr="000B5405" w:rsidRDefault="006941C0" w:rsidP="00837BA5">
            <w:pPr>
              <w:pStyle w:val="Titolo2"/>
              <w:spacing w:before="0" w:after="0" w:line="240" w:lineRule="auto"/>
              <w:jc w:val="center"/>
              <w:outlineLvl w:val="1"/>
              <w:rPr>
                <w:i w:val="0"/>
                <w:iCs/>
              </w:rPr>
            </w:pPr>
          </w:p>
        </w:tc>
        <w:tc>
          <w:tcPr>
            <w:tcW w:w="1701" w:type="dxa"/>
            <w:vAlign w:val="center"/>
          </w:tcPr>
          <w:p w14:paraId="1C9F58F7" w14:textId="53F94C9B" w:rsidR="006941C0" w:rsidRPr="000B5405" w:rsidRDefault="006941C0" w:rsidP="004377EE">
            <w:pPr>
              <w:spacing w:line="240" w:lineRule="auto"/>
              <w:jc w:val="center"/>
              <w:rPr>
                <w:rFonts w:eastAsia="Times New Roman"/>
                <w:iCs/>
                <w:color w:val="000000"/>
                <w:lang w:eastAsia="it-IT"/>
              </w:rPr>
            </w:pPr>
            <w:r w:rsidRPr="000B5405">
              <w:rPr>
                <w:rFonts w:eastAsia="Times New Roman"/>
                <w:iCs/>
                <w:color w:val="000000"/>
                <w:lang w:eastAsia="it-IT"/>
              </w:rPr>
              <w:t>300, 600</w:t>
            </w:r>
            <w:r w:rsidR="00DB5403" w:rsidRPr="000B5405">
              <w:rPr>
                <w:rFonts w:eastAsia="Times New Roman"/>
                <w:iCs/>
                <w:color w:val="000000"/>
                <w:lang w:eastAsia="it-IT"/>
              </w:rPr>
              <w:t xml:space="preserve"> g/mol</w:t>
            </w:r>
          </w:p>
        </w:tc>
        <w:tc>
          <w:tcPr>
            <w:tcW w:w="2127" w:type="dxa"/>
            <w:noWrap/>
            <w:vAlign w:val="center"/>
            <w:hideMark/>
          </w:tcPr>
          <w:p w14:paraId="01E37823" w14:textId="0EBDA63E"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r w:rsidRPr="000B5405">
              <w:rPr>
                <w:rFonts w:eastAsia="Times New Roman"/>
                <w:iCs/>
                <w:color w:val="000000"/>
                <w:lang w:eastAsia="it-IT"/>
              </w:rPr>
              <w:t xml:space="preserve">  - </w:t>
            </w:r>
            <w:proofErr w:type="spellStart"/>
            <w:r w:rsidRPr="000B5405">
              <w:rPr>
                <w:rFonts w:eastAsia="Times New Roman"/>
                <w:iCs/>
                <w:color w:val="000000"/>
                <w:lang w:eastAsia="it-IT"/>
              </w:rPr>
              <w:t>CaO</w:t>
            </w:r>
            <w:proofErr w:type="spellEnd"/>
          </w:p>
        </w:tc>
        <w:tc>
          <w:tcPr>
            <w:tcW w:w="850" w:type="dxa"/>
            <w:vAlign w:val="center"/>
          </w:tcPr>
          <w:p w14:paraId="4385DA39" w14:textId="2A88C477" w:rsidR="006941C0" w:rsidRPr="000B5405" w:rsidRDefault="006941C0" w:rsidP="00837BA5">
            <w:pPr>
              <w:pStyle w:val="Titolo2"/>
              <w:spacing w:before="0" w:after="0" w:line="240" w:lineRule="auto"/>
              <w:jc w:val="center"/>
              <w:outlineLvl w:val="1"/>
              <w:rPr>
                <w:i w:val="0"/>
                <w:iCs/>
              </w:rPr>
            </w:pPr>
            <w:r w:rsidRPr="000B5405">
              <w:rPr>
                <w:i w:val="0"/>
                <w:iCs/>
              </w:rPr>
              <w:t>II</w:t>
            </w:r>
          </w:p>
        </w:tc>
        <w:tc>
          <w:tcPr>
            <w:tcW w:w="1559" w:type="dxa"/>
            <w:noWrap/>
            <w:vAlign w:val="center"/>
            <w:hideMark/>
          </w:tcPr>
          <w:p w14:paraId="0E848194" w14:textId="5CB915CA"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t>CME</w:t>
            </w:r>
          </w:p>
        </w:tc>
        <w:tc>
          <w:tcPr>
            <w:tcW w:w="1985" w:type="dxa"/>
            <w:noWrap/>
            <w:vAlign w:val="center"/>
            <w:hideMark/>
          </w:tcPr>
          <w:p w14:paraId="0C6BBA5A" w14:textId="77777777" w:rsidR="006941C0" w:rsidRPr="000B5405" w:rsidRDefault="006941C0" w:rsidP="00837BA5">
            <w:pPr>
              <w:pStyle w:val="Titolo2"/>
              <w:spacing w:before="0" w:after="0" w:line="240" w:lineRule="auto"/>
              <w:jc w:val="center"/>
              <w:outlineLvl w:val="1"/>
              <w:rPr>
                <w:i w:val="0"/>
                <w:iCs/>
              </w:rPr>
            </w:pPr>
            <w:r w:rsidRPr="000B5405">
              <w:rPr>
                <w:i w:val="0"/>
                <w:iCs/>
              </w:rPr>
              <w:t>directly in polymer solution</w:t>
            </w:r>
          </w:p>
        </w:tc>
        <w:tc>
          <w:tcPr>
            <w:tcW w:w="1417" w:type="dxa"/>
            <w:noWrap/>
            <w:vAlign w:val="center"/>
            <w:hideMark/>
          </w:tcPr>
          <w:p w14:paraId="6547A789" w14:textId="12D59598" w:rsidR="006941C0" w:rsidRPr="000B5405" w:rsidRDefault="006941C0" w:rsidP="00837BA5">
            <w:pPr>
              <w:pStyle w:val="Titolo2"/>
              <w:spacing w:before="0" w:after="0" w:line="240" w:lineRule="auto"/>
              <w:jc w:val="center"/>
              <w:outlineLvl w:val="1"/>
              <w:rPr>
                <w:i w:val="0"/>
                <w:iCs/>
              </w:rPr>
            </w:pPr>
            <w:r w:rsidRPr="000B5405">
              <w:rPr>
                <w:i w:val="0"/>
                <w:iCs/>
              </w:rPr>
              <w:t>Ethanol</w:t>
            </w:r>
          </w:p>
        </w:tc>
        <w:tc>
          <w:tcPr>
            <w:tcW w:w="1560" w:type="dxa"/>
            <w:noWrap/>
            <w:vAlign w:val="center"/>
            <w:hideMark/>
          </w:tcPr>
          <w:p w14:paraId="706E0060" w14:textId="77777777" w:rsidR="006941C0" w:rsidRPr="000B5405" w:rsidRDefault="006941C0" w:rsidP="00837BA5">
            <w:pPr>
              <w:pStyle w:val="Titolo2"/>
              <w:spacing w:before="0" w:after="0" w:line="240" w:lineRule="auto"/>
              <w:jc w:val="center"/>
              <w:outlineLvl w:val="1"/>
              <w:rPr>
                <w:i w:val="0"/>
                <w:iCs/>
              </w:rPr>
            </w:pPr>
            <w:r w:rsidRPr="000B5405">
              <w:rPr>
                <w:i w:val="0"/>
                <w:iCs/>
              </w:rPr>
              <w:t>APTES</w:t>
            </w:r>
          </w:p>
        </w:tc>
        <w:tc>
          <w:tcPr>
            <w:tcW w:w="992" w:type="dxa"/>
            <w:tcBorders>
              <w:right w:val="nil"/>
            </w:tcBorders>
            <w:vAlign w:val="center"/>
          </w:tcPr>
          <w:p w14:paraId="7DA3A6B1" w14:textId="46E46632" w:rsidR="006941C0" w:rsidRPr="000B5405" w:rsidRDefault="006941C0" w:rsidP="00536517">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{"citationItems":[{"id":"ITEM-1","itemData":{"DOI":"10.1039/C4TB01776E","ISSN":"2050-750X","abstract":"New sol–gel functionalized poly-ethylene glycol (PEGM)/SiO 2 –CaO hybrids were prepared with interpenetrating networks of silica and PEGM through the formation of Si–O–Si bonds.","author":[{"dropping-particle":"","family":"Li","given":"Ailing","non-dropping-particle":"","parse-names":false,"suffix":""},{"dropping-particle":"","family":"Shen","given":"Hong","non-dropping-particle":"","parse-names":false,"suffix":""},{"dropping-particle":"","family":"Ren","given":"Huihui","non-dropping-particle":"","parse-names":false,"suffix":""},{"dropping-particle":"","family":"Wang","given":"Chen","non-dropping-particle":"","parse-names":false,"suffix":""},{"dropping-particle":"","family":"Wu","given":"Decheng","non-dropping-particle":"","parse-names":false,"suffix":""},{"dropping-particle":"","family":"Martin","given":"Richard A.","non-dropping-particle":"","parse-names":false,"suffix":""},{"dropping-particle":"","family":"Qiu","given":"Dong","non-dropping-particle":"","parse-names":false,"suffix":""}],"container-title":"Journal of Materials Chemistry B","id":"ITEM-1","issue":"7","issued":{"date-parts":[["2015"]]},"page":"1379-1390","title":"Bioactive organic/inorganic hybrids with improved mechanical performance","type":"article-journal","volume":"3"},"uris":["http://www.mendeley.com/documents/?uuid=8b20784a-8984-47f0-9b69-ba01294be97d"]}],"mendeley":{"formattedCitation":"&lt;sup&gt;99&lt;/sup&gt;","plainTextFormattedCitation":"99","previouslyFormattedCitation":"&lt;sup&gt;99&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99</w:t>
            </w:r>
            <w:r w:rsidRPr="000B5405">
              <w:rPr>
                <w:rFonts w:eastAsia="Times New Roman"/>
                <w:iCs/>
                <w:color w:val="000000"/>
                <w:lang w:eastAsia="it-IT"/>
              </w:rPr>
              <w:fldChar w:fldCharType="end"/>
            </w:r>
          </w:p>
        </w:tc>
      </w:tr>
      <w:tr w:rsidR="00DB5403" w:rsidRPr="000B5405" w14:paraId="034D7AC5" w14:textId="77777777" w:rsidTr="00695AC5">
        <w:trPr>
          <w:trHeight w:val="340"/>
          <w:jc w:val="center"/>
        </w:trPr>
        <w:tc>
          <w:tcPr>
            <w:tcW w:w="2268" w:type="dxa"/>
            <w:tcBorders>
              <w:left w:val="nil"/>
            </w:tcBorders>
            <w:vAlign w:val="center"/>
          </w:tcPr>
          <w:p w14:paraId="383AEF71" w14:textId="77777777" w:rsidR="00DB5403" w:rsidRPr="000B5405" w:rsidRDefault="00DB5403" w:rsidP="00E7632F">
            <w:pPr>
              <w:pStyle w:val="Titolo2"/>
              <w:spacing w:before="0" w:after="0" w:line="240" w:lineRule="auto"/>
              <w:jc w:val="center"/>
              <w:outlineLvl w:val="1"/>
              <w:rPr>
                <w:i w:val="0"/>
                <w:iCs/>
              </w:rPr>
            </w:pPr>
            <w:r w:rsidRPr="000B5405">
              <w:rPr>
                <w:i w:val="0"/>
                <w:iCs/>
              </w:rPr>
              <w:t>PEO derivatives</w:t>
            </w:r>
          </w:p>
        </w:tc>
        <w:tc>
          <w:tcPr>
            <w:tcW w:w="1701" w:type="dxa"/>
            <w:vAlign w:val="center"/>
          </w:tcPr>
          <w:p w14:paraId="48009B71"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170 - 8000 g/mol</w:t>
            </w:r>
          </w:p>
        </w:tc>
        <w:tc>
          <w:tcPr>
            <w:tcW w:w="2127" w:type="dxa"/>
            <w:noWrap/>
            <w:vAlign w:val="center"/>
            <w:hideMark/>
          </w:tcPr>
          <w:p w14:paraId="5A580C46"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p>
        </w:tc>
        <w:tc>
          <w:tcPr>
            <w:tcW w:w="850" w:type="dxa"/>
            <w:vAlign w:val="center"/>
          </w:tcPr>
          <w:p w14:paraId="7EDBCB8B" w14:textId="77777777" w:rsidR="00DB5403" w:rsidRPr="000B5405" w:rsidRDefault="00DB5403" w:rsidP="00E7632F">
            <w:pPr>
              <w:spacing w:line="240" w:lineRule="auto"/>
              <w:jc w:val="center"/>
              <w:rPr>
                <w:rFonts w:eastAsia="Times New Roman"/>
                <w:color w:val="000000"/>
                <w:lang w:eastAsia="it-IT"/>
              </w:rPr>
            </w:pPr>
            <w:r w:rsidRPr="000B5405">
              <w:t>II</w:t>
            </w:r>
          </w:p>
        </w:tc>
        <w:tc>
          <w:tcPr>
            <w:tcW w:w="1559" w:type="dxa"/>
            <w:noWrap/>
            <w:vAlign w:val="center"/>
            <w:hideMark/>
          </w:tcPr>
          <w:p w14:paraId="511C85D6"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4E4743C6"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ethanol 55°C</w:t>
            </w:r>
          </w:p>
        </w:tc>
        <w:tc>
          <w:tcPr>
            <w:tcW w:w="1417" w:type="dxa"/>
            <w:noWrap/>
            <w:vAlign w:val="center"/>
            <w:hideMark/>
          </w:tcPr>
          <w:p w14:paraId="1EFFE563"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560" w:type="dxa"/>
            <w:noWrap/>
            <w:vAlign w:val="center"/>
            <w:hideMark/>
          </w:tcPr>
          <w:p w14:paraId="5A0FD45D"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ICPTES</w:t>
            </w:r>
          </w:p>
        </w:tc>
        <w:tc>
          <w:tcPr>
            <w:tcW w:w="992" w:type="dxa"/>
            <w:tcBorders>
              <w:right w:val="nil"/>
            </w:tcBorders>
            <w:vAlign w:val="center"/>
          </w:tcPr>
          <w:p w14:paraId="2C52E5FA" w14:textId="07DF9183"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10.1007/s10971-017-4395-y","ISSN":"0928-0707","author":[{"dropping-particle":"","family":"Hendrikx","given":"Stephan","non-dropping-particle":"","parse-names":false,"suffix":""},{"dropping-particle":"","family":"Kuzmenka","given":"Dzmitry","non-dropping-particle":"","parse-names":false,"suffix":""},{"dropping-particle":"","family":"Köferstein","given":"Roberto","non-dropping-particle":"","parse-names":false,"suffix":""},{"dropping-particle":"","family":"Flath","given":"Tobias","non-dropping-particle":"","parse-names":false,"suffix":""},{"dropping-particle":"","family":"Uhlig","given":"Hans","non-dropping-particle":"","parse-names":false,"suffix":""},{"dropping-particle":"","family":"Enke","given":"Dirk","non-dropping-particle":"","parse-names":false,"suffix":""},{"dropping-particle":"","family":"Schulze","given":"F. Peter","non-dropping-particle":"","parse-names":false,"suffix":""},{"dropping-particle":"","family":"Hacker","given":"Michael C.","non-dropping-particle":"","parse-names":false,"suffix":""},{"dropping-particle":"","family":"Schulz-Siegmund","given":"Michaela","non-dropping-particle":"","parse-names":false,"suffix":""}],"container-title":"Journal of Sol-Gel Science and Technology","id":"ITEM-1","issue":"1","issued":{"date-parts":[["2017","7","4"]]},"page":"143-154","title":"Effects of curing and organic content on bioactivity and mechanical properties of hybrid sol–gel glass scaffolds made by indirect rapid prototyping","type":"article-journal","volume":"83"},"uris":["http://www.mendeley.com/documents/?uuid=5dc65a76-65c6-4916-8410-e8328ccdd883"]},{"id":"ITEM-2","itemData":{"DOI":"10.1016/j.actbio.2016.02.038","ISSN":"17427061","author":[{"dropping-particle":"","family":"Hendrikx","given":"Stephan","non-dropping-particle":"","parse-names":false,"suffix":""},{"dropping-particle":"","family":"Kascholke","given":"Christian","non-dropping-particle":"","parse-names":false,"suffix":""},{"dropping-particle":"","family":"Flath","given":"Tobias","non-dropping-particle":"","parse-names":false,"suffix":""},{"dropping-particle":"","family":"Schumann","given":"Dirk","non-dropping-particle":"","parse-names":false,"suffix":""},{"dropping-particle":"","family":"Gressenbuch","given":"Mathias","non-dropping-particle":"","parse-names":false,"suffix":""},{"dropping-particle":"","family":"Schulze","given":"F. Peter","non-dropping-particle":"","parse-names":false,"suffix":""},{"dropping-particle":"","family":"Hacker","given":"Michael C.","non-dropping-particle":"","parse-names":false,"suffix":""},{"dropping-particle":"","family":"Schulz-Siegmund","given":"Michaela","non-dropping-particle":"","parse-names":false,"suffix":""}],"container-title":"Acta Biomaterialia","id":"ITEM-2","issued":{"date-parts":[["2016","4"]]},"page":"318-329","title":"Indirect rapid prototyping of sol-gel hybrid glass scaffolds for bone regeneration – Effects of organic crosslinker valence, content and molecular weight on mechanical properties","type":"article-journal","volume":"35"},"uris":["http://www.mendeley.com/documents/?uuid=715027f3-42c5-4715-86b6-f3f4a08688aa"]}],"mendeley":{"formattedCitation":"&lt;sup&gt;96,98&lt;/sup&gt;","plainTextFormattedCitation":"96,98","previouslyFormattedCitation":"&lt;sup&gt;96,98&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96,98</w:t>
            </w:r>
            <w:r w:rsidRPr="000B5405">
              <w:rPr>
                <w:rFonts w:eastAsia="Times New Roman"/>
                <w:iCs/>
                <w:color w:val="000000"/>
                <w:lang w:eastAsia="it-IT"/>
              </w:rPr>
              <w:fldChar w:fldCharType="end"/>
            </w:r>
          </w:p>
        </w:tc>
      </w:tr>
      <w:tr w:rsidR="00DB5403" w:rsidRPr="000B5405" w14:paraId="42B9ED76" w14:textId="77777777" w:rsidTr="00695AC5">
        <w:trPr>
          <w:trHeight w:val="340"/>
          <w:jc w:val="center"/>
        </w:trPr>
        <w:tc>
          <w:tcPr>
            <w:tcW w:w="2268" w:type="dxa"/>
            <w:tcBorders>
              <w:left w:val="nil"/>
            </w:tcBorders>
            <w:vAlign w:val="center"/>
          </w:tcPr>
          <w:p w14:paraId="742C637E" w14:textId="77777777" w:rsidR="00DB5403" w:rsidRPr="000B5405" w:rsidRDefault="00DB5403" w:rsidP="00E7632F">
            <w:pPr>
              <w:pStyle w:val="Titolo2"/>
              <w:spacing w:before="0" w:after="0" w:line="240" w:lineRule="auto"/>
              <w:jc w:val="center"/>
              <w:outlineLvl w:val="1"/>
              <w:rPr>
                <w:i w:val="0"/>
                <w:iCs/>
              </w:rPr>
            </w:pPr>
            <w:r w:rsidRPr="000B5405">
              <w:rPr>
                <w:i w:val="0"/>
                <w:iCs/>
              </w:rPr>
              <w:t>poly(EO-co-LA)</w:t>
            </w:r>
          </w:p>
        </w:tc>
        <w:tc>
          <w:tcPr>
            <w:tcW w:w="1701" w:type="dxa"/>
            <w:vAlign w:val="center"/>
          </w:tcPr>
          <w:p w14:paraId="65F1DE98"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1000 - 3000 g/mol</w:t>
            </w:r>
          </w:p>
        </w:tc>
        <w:tc>
          <w:tcPr>
            <w:tcW w:w="2127" w:type="dxa"/>
            <w:noWrap/>
            <w:vAlign w:val="center"/>
            <w:hideMark/>
          </w:tcPr>
          <w:p w14:paraId="0AF556F2"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p>
        </w:tc>
        <w:tc>
          <w:tcPr>
            <w:tcW w:w="850" w:type="dxa"/>
            <w:vAlign w:val="center"/>
          </w:tcPr>
          <w:p w14:paraId="011540B5" w14:textId="77777777" w:rsidR="00DB5403" w:rsidRPr="000B5405" w:rsidRDefault="00DB5403" w:rsidP="00E7632F">
            <w:pPr>
              <w:spacing w:line="240" w:lineRule="auto"/>
              <w:jc w:val="center"/>
              <w:rPr>
                <w:rFonts w:eastAsia="Times New Roman"/>
                <w:color w:val="000000"/>
                <w:lang w:eastAsia="it-IT"/>
              </w:rPr>
            </w:pPr>
            <w:r w:rsidRPr="000B5405">
              <w:t>II</w:t>
            </w:r>
          </w:p>
        </w:tc>
        <w:tc>
          <w:tcPr>
            <w:tcW w:w="1559" w:type="dxa"/>
            <w:noWrap/>
            <w:vAlign w:val="center"/>
            <w:hideMark/>
          </w:tcPr>
          <w:p w14:paraId="27601B79"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2D0AC1E2"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ethanol 55°C</w:t>
            </w:r>
          </w:p>
        </w:tc>
        <w:tc>
          <w:tcPr>
            <w:tcW w:w="1417" w:type="dxa"/>
            <w:noWrap/>
            <w:vAlign w:val="center"/>
            <w:hideMark/>
          </w:tcPr>
          <w:p w14:paraId="10BCC0AD"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560" w:type="dxa"/>
            <w:noWrap/>
            <w:vAlign w:val="center"/>
            <w:hideMark/>
          </w:tcPr>
          <w:p w14:paraId="34386635"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ICPTES</w:t>
            </w:r>
          </w:p>
        </w:tc>
        <w:tc>
          <w:tcPr>
            <w:tcW w:w="992" w:type="dxa"/>
            <w:tcBorders>
              <w:right w:val="nil"/>
            </w:tcBorders>
            <w:vAlign w:val="center"/>
          </w:tcPr>
          <w:p w14:paraId="72B5C7AB" w14:textId="40A5CE05"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10.1016/j.actbio.2017.09.024","ISSN":"17427061","author":[{"dropping-particle":"","family":"Kascholke","given":"Christian","non-dropping-particle":"","parse-names":false,"suffix":""},{"dropping-particle":"","family":"Hendrikx","given":"Stephan","non-dropping-particle":"","parse-names":false,"suffix":""},{"dropping-particle":"","family":"Flath","given":"Tobias","non-dropping-particle":"","parse-names":false,"suffix":""},{"dropping-particle":"","family":"Kuzmenka","given":"Dzmitry","non-dropping-particle":"","parse-names":false,"suffix":""},{"dropping-particle":"","family":"Dörfler","given":"Hans-Martin","non-dropping-particle":"","parse-names":false,"suffix":""},{"dropping-particle":"","family":"Schumann","given":"Dirk","non-dropping-particle":"","parse-names":false,"suffix":""},{"dropping-particle":"","family":"Gressenbuch","given":"Mathias","non-dropping-particle":"","parse-names":false,"suffix":""},{"dropping-particle":"","family":"Schulze","given":"F. Peter","non-dropping-particle":"","parse-names":false,"suffix":""},{"dropping-particle":"","family":"Schulz-Siegmund","given":"Michaela","non-dropping-particle":"","parse-names":false,"suffix":""},{"dropping-particle":"","family":"Hacker","given":"Michael C.","non-dropping-particle":"","parse-names":false,"suffix":""}],"container-title":"Acta Biomaterialia","id":"ITEM-1","issued":{"date-parts":[["2017","11"]]},"page":"336-349","title":"Biodegradable and adjustable sol-gel glass based hybrid scaffolds from multi-armed oligomeric building blocks","type":"article-journal","volume":"63"},"uris":["http://www.mendeley.com/documents/?uuid=45e04e88-8835-4692-90c5-7982640f690f"]}],"mendeley":{"formattedCitation":"&lt;sup&gt;97&lt;/sup&gt;","plainTextFormattedCitation":"97","previouslyFormattedCitation":"&lt;sup&gt;97&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97</w:t>
            </w:r>
            <w:r w:rsidRPr="000B5405">
              <w:rPr>
                <w:rFonts w:eastAsia="Times New Roman"/>
                <w:iCs/>
                <w:color w:val="000000"/>
                <w:lang w:eastAsia="it-IT"/>
              </w:rPr>
              <w:fldChar w:fldCharType="end"/>
            </w:r>
          </w:p>
        </w:tc>
      </w:tr>
      <w:tr w:rsidR="00837BA5" w:rsidRPr="000B5405" w14:paraId="17CACCD5" w14:textId="0A3ECB97" w:rsidTr="00695AC5">
        <w:trPr>
          <w:trHeight w:val="340"/>
          <w:jc w:val="center"/>
        </w:trPr>
        <w:tc>
          <w:tcPr>
            <w:tcW w:w="2268" w:type="dxa"/>
            <w:tcBorders>
              <w:left w:val="nil"/>
            </w:tcBorders>
            <w:vAlign w:val="center"/>
          </w:tcPr>
          <w:p w14:paraId="735ECD18" w14:textId="39335C72" w:rsidR="00837BA5" w:rsidRPr="000B5405" w:rsidRDefault="006941C0" w:rsidP="00837BA5">
            <w:pPr>
              <w:pStyle w:val="Titolo2"/>
              <w:spacing w:before="0" w:after="0" w:line="240" w:lineRule="auto"/>
              <w:jc w:val="center"/>
              <w:outlineLvl w:val="1"/>
              <w:rPr>
                <w:i w:val="0"/>
                <w:iCs/>
              </w:rPr>
            </w:pPr>
            <w:r w:rsidRPr="000B5405">
              <w:rPr>
                <w:i w:val="0"/>
                <w:iCs/>
              </w:rPr>
              <w:t>P</w:t>
            </w:r>
            <w:r w:rsidR="00837BA5" w:rsidRPr="000B5405">
              <w:rPr>
                <w:i w:val="0"/>
                <w:iCs/>
              </w:rPr>
              <w:t>TMSPMA</w:t>
            </w:r>
          </w:p>
        </w:tc>
        <w:tc>
          <w:tcPr>
            <w:tcW w:w="1701" w:type="dxa"/>
            <w:vAlign w:val="center"/>
          </w:tcPr>
          <w:p w14:paraId="2398C7F6" w14:textId="258B1A3A" w:rsidR="00837BA5" w:rsidRPr="000B5405" w:rsidRDefault="00837BA5" w:rsidP="004377EE">
            <w:pPr>
              <w:spacing w:line="240" w:lineRule="auto"/>
              <w:jc w:val="center"/>
              <w:rPr>
                <w:rFonts w:eastAsia="Times New Roman"/>
                <w:iCs/>
                <w:color w:val="000000"/>
                <w:lang w:eastAsia="it-IT"/>
              </w:rPr>
            </w:pPr>
            <w:r w:rsidRPr="000B5405">
              <w:rPr>
                <w:rFonts w:eastAsia="Times New Roman"/>
                <w:iCs/>
                <w:color w:val="000000"/>
                <w:lang w:eastAsia="it-IT"/>
              </w:rPr>
              <w:t xml:space="preserve">2.5 </w:t>
            </w:r>
            <w:r w:rsidR="006941C0" w:rsidRPr="000B5405">
              <w:rPr>
                <w:rFonts w:eastAsia="Times New Roman"/>
                <w:iCs/>
                <w:color w:val="000000"/>
                <w:lang w:eastAsia="it-IT"/>
              </w:rPr>
              <w:t>-</w:t>
            </w:r>
            <w:r w:rsidRPr="000B5405">
              <w:rPr>
                <w:rFonts w:eastAsia="Times New Roman"/>
                <w:iCs/>
                <w:color w:val="000000"/>
                <w:lang w:eastAsia="it-IT"/>
              </w:rPr>
              <w:t xml:space="preserve"> 30 </w:t>
            </w:r>
            <w:proofErr w:type="spellStart"/>
            <w:r w:rsidRPr="000B5405">
              <w:rPr>
                <w:rFonts w:eastAsia="Times New Roman"/>
                <w:iCs/>
                <w:color w:val="000000"/>
                <w:lang w:eastAsia="it-IT"/>
              </w:rPr>
              <w:t>kDa</w:t>
            </w:r>
            <w:proofErr w:type="spellEnd"/>
          </w:p>
        </w:tc>
        <w:tc>
          <w:tcPr>
            <w:tcW w:w="2127" w:type="dxa"/>
            <w:noWrap/>
            <w:vAlign w:val="center"/>
            <w:hideMark/>
          </w:tcPr>
          <w:p w14:paraId="4B13D536" w14:textId="5ED94335" w:rsidR="00837BA5" w:rsidRPr="000B5405" w:rsidRDefault="00837BA5" w:rsidP="00536517">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p>
        </w:tc>
        <w:tc>
          <w:tcPr>
            <w:tcW w:w="850" w:type="dxa"/>
            <w:vAlign w:val="center"/>
          </w:tcPr>
          <w:p w14:paraId="19BB16B1" w14:textId="44455982" w:rsidR="00837BA5" w:rsidRPr="000B5405" w:rsidRDefault="00837BA5" w:rsidP="00837BA5">
            <w:pPr>
              <w:pStyle w:val="Titolo2"/>
              <w:spacing w:before="0" w:after="0" w:line="240" w:lineRule="auto"/>
              <w:jc w:val="center"/>
              <w:outlineLvl w:val="1"/>
              <w:rPr>
                <w:i w:val="0"/>
                <w:iCs/>
              </w:rPr>
            </w:pPr>
            <w:r w:rsidRPr="000B5405">
              <w:rPr>
                <w:i w:val="0"/>
                <w:iCs/>
              </w:rPr>
              <w:t>II</w:t>
            </w:r>
          </w:p>
        </w:tc>
        <w:tc>
          <w:tcPr>
            <w:tcW w:w="1559" w:type="dxa"/>
            <w:noWrap/>
            <w:vAlign w:val="center"/>
            <w:hideMark/>
          </w:tcPr>
          <w:p w14:paraId="52E7645D" w14:textId="01118F82" w:rsidR="00837BA5" w:rsidRPr="000B5405" w:rsidRDefault="00837BA5" w:rsidP="00536517">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12022545" w14:textId="77777777" w:rsidR="00837BA5" w:rsidRPr="000B5405" w:rsidRDefault="00837BA5" w:rsidP="00837BA5">
            <w:pPr>
              <w:pStyle w:val="Titolo2"/>
              <w:spacing w:before="0" w:after="0" w:line="240" w:lineRule="auto"/>
              <w:jc w:val="center"/>
              <w:outlineLvl w:val="1"/>
              <w:rPr>
                <w:i w:val="0"/>
                <w:iCs/>
              </w:rPr>
            </w:pPr>
            <w:r w:rsidRPr="000B5405">
              <w:rPr>
                <w:i w:val="0"/>
                <w:iCs/>
              </w:rPr>
              <w:t>water</w:t>
            </w:r>
          </w:p>
        </w:tc>
        <w:tc>
          <w:tcPr>
            <w:tcW w:w="1417" w:type="dxa"/>
            <w:noWrap/>
            <w:vAlign w:val="center"/>
            <w:hideMark/>
          </w:tcPr>
          <w:p w14:paraId="33CB2059" w14:textId="319ACF96" w:rsidR="00837BA5" w:rsidRPr="000B5405" w:rsidRDefault="00837BA5" w:rsidP="00837BA5">
            <w:pPr>
              <w:pStyle w:val="Titolo2"/>
              <w:spacing w:before="0" w:after="0" w:line="240" w:lineRule="auto"/>
              <w:jc w:val="center"/>
              <w:outlineLvl w:val="1"/>
              <w:rPr>
                <w:i w:val="0"/>
                <w:iCs/>
              </w:rPr>
            </w:pPr>
            <w:r w:rsidRPr="000B5405">
              <w:rPr>
                <w:i w:val="0"/>
                <w:iCs/>
              </w:rPr>
              <w:t>Ethanol</w:t>
            </w:r>
          </w:p>
        </w:tc>
        <w:tc>
          <w:tcPr>
            <w:tcW w:w="1560" w:type="dxa"/>
            <w:noWrap/>
            <w:vAlign w:val="center"/>
            <w:hideMark/>
          </w:tcPr>
          <w:p w14:paraId="56128DD4" w14:textId="77777777" w:rsidR="00837BA5" w:rsidRPr="000B5405" w:rsidRDefault="00837BA5" w:rsidP="00837BA5">
            <w:pPr>
              <w:pStyle w:val="Titolo2"/>
              <w:spacing w:before="0" w:after="0" w:line="240" w:lineRule="auto"/>
              <w:jc w:val="center"/>
              <w:outlineLvl w:val="1"/>
              <w:rPr>
                <w:i w:val="0"/>
                <w:iCs/>
              </w:rPr>
            </w:pPr>
            <w:r w:rsidRPr="000B5405">
              <w:rPr>
                <w:i w:val="0"/>
                <w:iCs/>
              </w:rPr>
              <w:t>-</w:t>
            </w:r>
          </w:p>
        </w:tc>
        <w:tc>
          <w:tcPr>
            <w:tcW w:w="992" w:type="dxa"/>
            <w:tcBorders>
              <w:right w:val="nil"/>
            </w:tcBorders>
            <w:vAlign w:val="center"/>
          </w:tcPr>
          <w:p w14:paraId="261519ED" w14:textId="7F098E7A" w:rsidR="00837BA5" w:rsidRPr="000B5405" w:rsidRDefault="004377EE" w:rsidP="00536517">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{"citationItems":[{"id":"ITEM-1","itemData":{"DOI":"10.1039/C5CP04656D","ISSN":"1463-9076","abstract":"Sol–gel hybrids are inorganic/organic co-networks with nanoscale interactions between the components leading to unique synergistic mechanical properties, which can be tailored, via a selection of the organic moiety.","author":[{"dropping-particle":"","family":"Maçon","given":"Anthony L. B.","non-dropping-particle":"","parse-names":false,"suffix":""},{"dropping-particle":"","family":"Page","given":"Samuel J.","non-dropping-particle":"","parse-names":false,"suffix":""},{"dropping-particle":"","family":"Chung","given":"Justin J.","non-dropping-particle":"","parse-names":false,"suffix":""},{"dropping-particle":"","family":"Amdursky","given":"Nadav","non-dropping-particle":"","parse-names":false,"suffix":""},{"dropping-particle":"","family":"Stevens","given":"Molly M.","non-dropping-particle":"","parse-names":false,"suffix":""},{"dropping-particle":"","family":"Weaver","given":"Jonathan V. M.","non-dropping-particle":"","parse-names":false,"suffix":""},{"dropping-particle":"V.","family":"Hanna","given":"John","non-dropping-particle":"","parse-names":false,"suffix":""},{"dropping-particle":"","family":"Jones","given":"Julian R.","non-dropping-particle":"","parse-names":false,"suffix":""}],"container-title":"Physical Chemistry Chemical Physics","id":"ITEM-1","issue":"43","issued":{"date-parts":[["2015"]]},"page":"29124-29133","title":"A structural and physical study of sol–gel methacrylate–silica hybrids: intermolecular spacing dictates the mechanical properties","type":"article-journal","volume":"17"},"uris":["http://www.mendeley.com/documents/?uuid=f3082e1a-03b9-4436-a86f-61329fb4aa27"]}],"mendeley":{"formattedCitation":"&lt;sup&gt;108&lt;/sup&gt;","plainTextFormattedCitation":"108","previouslyFormattedCitation":"&lt;sup&gt;108&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108</w:t>
            </w:r>
            <w:r w:rsidRPr="000B5405">
              <w:rPr>
                <w:rFonts w:eastAsia="Times New Roman"/>
                <w:iCs/>
                <w:color w:val="000000"/>
                <w:lang w:eastAsia="it-IT"/>
              </w:rPr>
              <w:fldChar w:fldCharType="end"/>
            </w:r>
          </w:p>
        </w:tc>
      </w:tr>
      <w:tr w:rsidR="00837BA5" w:rsidRPr="000B5405" w14:paraId="31196E33" w14:textId="12906A2C" w:rsidTr="00695AC5">
        <w:trPr>
          <w:trHeight w:val="340"/>
          <w:jc w:val="center"/>
        </w:trPr>
        <w:tc>
          <w:tcPr>
            <w:tcW w:w="2268" w:type="dxa"/>
            <w:tcBorders>
              <w:left w:val="nil"/>
            </w:tcBorders>
            <w:vAlign w:val="center"/>
          </w:tcPr>
          <w:p w14:paraId="6A283828" w14:textId="2E0D42D1" w:rsidR="00837BA5" w:rsidRPr="000B5405" w:rsidRDefault="006941C0" w:rsidP="00837BA5">
            <w:pPr>
              <w:pStyle w:val="Titolo2"/>
              <w:spacing w:before="0" w:after="0" w:line="240" w:lineRule="auto"/>
              <w:jc w:val="center"/>
              <w:outlineLvl w:val="1"/>
              <w:rPr>
                <w:i w:val="0"/>
                <w:iCs/>
              </w:rPr>
            </w:pPr>
            <w:r w:rsidRPr="000B5405">
              <w:rPr>
                <w:i w:val="0"/>
                <w:iCs/>
              </w:rPr>
              <w:t>P</w:t>
            </w:r>
            <w:r w:rsidR="00837BA5" w:rsidRPr="000B5405">
              <w:rPr>
                <w:i w:val="0"/>
                <w:iCs/>
              </w:rPr>
              <w:t>MMA-co-</w:t>
            </w:r>
            <w:r w:rsidRPr="000B5405">
              <w:rPr>
                <w:i w:val="0"/>
                <w:iCs/>
              </w:rPr>
              <w:t>P</w:t>
            </w:r>
            <w:r w:rsidR="00837BA5" w:rsidRPr="000B5405">
              <w:rPr>
                <w:i w:val="0"/>
                <w:iCs/>
              </w:rPr>
              <w:t>TMSPMA</w:t>
            </w:r>
          </w:p>
        </w:tc>
        <w:tc>
          <w:tcPr>
            <w:tcW w:w="1701" w:type="dxa"/>
            <w:vAlign w:val="center"/>
          </w:tcPr>
          <w:p w14:paraId="10A6E58A" w14:textId="3195C59E" w:rsidR="00837BA5" w:rsidRPr="000B5405" w:rsidRDefault="00837BA5" w:rsidP="004377EE">
            <w:pPr>
              <w:spacing w:line="240" w:lineRule="auto"/>
              <w:jc w:val="center"/>
              <w:rPr>
                <w:rFonts w:eastAsia="Times New Roman"/>
                <w:iCs/>
                <w:color w:val="000000"/>
                <w:lang w:eastAsia="it-IT"/>
              </w:rPr>
            </w:pPr>
            <w:r w:rsidRPr="000B5405">
              <w:rPr>
                <w:rFonts w:eastAsia="Times New Roman"/>
                <w:iCs/>
                <w:color w:val="000000"/>
                <w:lang w:eastAsia="it-IT"/>
              </w:rPr>
              <w:t>10</w:t>
            </w:r>
            <w:r w:rsidR="006941C0" w:rsidRPr="000B5405">
              <w:rPr>
                <w:rFonts w:eastAsia="Times New Roman"/>
                <w:iCs/>
                <w:color w:val="000000"/>
                <w:lang w:eastAsia="it-IT"/>
              </w:rPr>
              <w:t xml:space="preserve"> </w:t>
            </w:r>
            <w:r w:rsidRPr="000B5405">
              <w:rPr>
                <w:rFonts w:eastAsia="Times New Roman"/>
                <w:iCs/>
                <w:color w:val="000000"/>
                <w:lang w:eastAsia="it-IT"/>
              </w:rPr>
              <w:t>-</w:t>
            </w:r>
            <w:r w:rsidR="006941C0" w:rsidRPr="000B5405">
              <w:rPr>
                <w:rFonts w:eastAsia="Times New Roman"/>
                <w:iCs/>
                <w:color w:val="000000"/>
                <w:lang w:eastAsia="it-IT"/>
              </w:rPr>
              <w:t xml:space="preserve"> </w:t>
            </w:r>
            <w:r w:rsidRPr="000B5405">
              <w:rPr>
                <w:rFonts w:eastAsia="Times New Roman"/>
                <w:iCs/>
                <w:color w:val="000000"/>
                <w:lang w:eastAsia="it-IT"/>
              </w:rPr>
              <w:t xml:space="preserve">60 </w:t>
            </w:r>
            <w:proofErr w:type="spellStart"/>
            <w:r w:rsidRPr="000B5405">
              <w:rPr>
                <w:rFonts w:eastAsia="Times New Roman"/>
                <w:iCs/>
                <w:color w:val="000000"/>
                <w:lang w:eastAsia="it-IT"/>
              </w:rPr>
              <w:t>kDa</w:t>
            </w:r>
            <w:proofErr w:type="spellEnd"/>
          </w:p>
        </w:tc>
        <w:tc>
          <w:tcPr>
            <w:tcW w:w="2127" w:type="dxa"/>
            <w:noWrap/>
            <w:vAlign w:val="center"/>
            <w:hideMark/>
          </w:tcPr>
          <w:p w14:paraId="34683856" w14:textId="4FF42ED5" w:rsidR="00837BA5" w:rsidRPr="000B5405" w:rsidRDefault="00837BA5" w:rsidP="00536517">
            <w:pPr>
              <w:spacing w:line="240" w:lineRule="auto"/>
              <w:jc w:val="center"/>
              <w:rPr>
                <w:rFonts w:eastAsia="Times New Roman"/>
                <w:iCs/>
                <w:color w:val="000000"/>
                <w:lang w:eastAsia="it-IT"/>
              </w:rPr>
            </w:pPr>
            <w:r w:rsidRPr="000B5405">
              <w:rPr>
                <w:rFonts w:eastAsia="Times New Roman"/>
                <w:iCs/>
                <w:color w:val="000000"/>
                <w:lang w:eastAsia="it-IT"/>
              </w:rPr>
              <w:t>SiO</w:t>
            </w:r>
            <w:r w:rsidRPr="000B5405">
              <w:rPr>
                <w:rFonts w:eastAsia="Times New Roman"/>
                <w:iCs/>
                <w:color w:val="000000"/>
                <w:vertAlign w:val="subscript"/>
                <w:lang w:eastAsia="it-IT"/>
              </w:rPr>
              <w:t>2</w:t>
            </w:r>
          </w:p>
        </w:tc>
        <w:tc>
          <w:tcPr>
            <w:tcW w:w="850" w:type="dxa"/>
            <w:vAlign w:val="center"/>
          </w:tcPr>
          <w:p w14:paraId="088124C8" w14:textId="2A5E17BC" w:rsidR="00837BA5" w:rsidRPr="000B5405" w:rsidRDefault="00837BA5" w:rsidP="00837BA5">
            <w:pPr>
              <w:pStyle w:val="Titolo2"/>
              <w:spacing w:before="0" w:after="0" w:line="240" w:lineRule="auto"/>
              <w:jc w:val="center"/>
              <w:outlineLvl w:val="1"/>
              <w:rPr>
                <w:i w:val="0"/>
                <w:iCs/>
              </w:rPr>
            </w:pPr>
            <w:r w:rsidRPr="000B5405">
              <w:rPr>
                <w:i w:val="0"/>
                <w:iCs/>
              </w:rPr>
              <w:t>II</w:t>
            </w:r>
          </w:p>
        </w:tc>
        <w:tc>
          <w:tcPr>
            <w:tcW w:w="1559" w:type="dxa"/>
            <w:noWrap/>
            <w:vAlign w:val="center"/>
            <w:hideMark/>
          </w:tcPr>
          <w:p w14:paraId="1D460473" w14:textId="39623B13" w:rsidR="00837BA5" w:rsidRPr="000B5405" w:rsidRDefault="00837BA5" w:rsidP="00536517">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985" w:type="dxa"/>
            <w:noWrap/>
            <w:vAlign w:val="center"/>
            <w:hideMark/>
          </w:tcPr>
          <w:p w14:paraId="22257503" w14:textId="77777777" w:rsidR="00837BA5" w:rsidRPr="000B5405" w:rsidRDefault="00837BA5" w:rsidP="00837BA5">
            <w:pPr>
              <w:pStyle w:val="Titolo2"/>
              <w:spacing w:before="0" w:after="0" w:line="240" w:lineRule="auto"/>
              <w:jc w:val="center"/>
              <w:outlineLvl w:val="1"/>
              <w:rPr>
                <w:i w:val="0"/>
                <w:iCs/>
              </w:rPr>
            </w:pPr>
            <w:r w:rsidRPr="000B5405">
              <w:rPr>
                <w:i w:val="0"/>
                <w:iCs/>
              </w:rPr>
              <w:t>water</w:t>
            </w:r>
          </w:p>
        </w:tc>
        <w:tc>
          <w:tcPr>
            <w:tcW w:w="1417" w:type="dxa"/>
            <w:noWrap/>
            <w:vAlign w:val="center"/>
            <w:hideMark/>
          </w:tcPr>
          <w:p w14:paraId="29257FFF" w14:textId="77777777" w:rsidR="00837BA5" w:rsidRPr="000B5405" w:rsidRDefault="00837BA5" w:rsidP="00837BA5">
            <w:pPr>
              <w:pStyle w:val="Titolo2"/>
              <w:spacing w:before="0" w:after="0" w:line="240" w:lineRule="auto"/>
              <w:jc w:val="center"/>
              <w:outlineLvl w:val="1"/>
              <w:rPr>
                <w:i w:val="0"/>
                <w:iCs/>
              </w:rPr>
            </w:pPr>
            <w:r w:rsidRPr="000B5405">
              <w:rPr>
                <w:i w:val="0"/>
                <w:iCs/>
              </w:rPr>
              <w:t>THF</w:t>
            </w:r>
          </w:p>
        </w:tc>
        <w:tc>
          <w:tcPr>
            <w:tcW w:w="1560" w:type="dxa"/>
            <w:noWrap/>
            <w:vAlign w:val="center"/>
            <w:hideMark/>
          </w:tcPr>
          <w:p w14:paraId="4F50E037" w14:textId="77777777" w:rsidR="00837BA5" w:rsidRPr="000B5405" w:rsidRDefault="00837BA5" w:rsidP="00837BA5">
            <w:pPr>
              <w:pStyle w:val="Titolo2"/>
              <w:spacing w:before="0" w:after="0" w:line="240" w:lineRule="auto"/>
              <w:jc w:val="center"/>
              <w:outlineLvl w:val="1"/>
              <w:rPr>
                <w:i w:val="0"/>
                <w:iCs/>
              </w:rPr>
            </w:pPr>
            <w:r w:rsidRPr="000B5405">
              <w:rPr>
                <w:i w:val="0"/>
                <w:iCs/>
              </w:rPr>
              <w:t>-</w:t>
            </w:r>
          </w:p>
        </w:tc>
        <w:tc>
          <w:tcPr>
            <w:tcW w:w="992" w:type="dxa"/>
            <w:tcBorders>
              <w:right w:val="nil"/>
            </w:tcBorders>
            <w:vAlign w:val="center"/>
          </w:tcPr>
          <w:p w14:paraId="4945E1FD" w14:textId="2D672511" w:rsidR="00837BA5" w:rsidRPr="000B5405" w:rsidRDefault="004377EE" w:rsidP="00536517">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5C6737" w:rsidRPr="000B5405">
              <w:rPr>
                <w:rFonts w:eastAsia="Times New Roman"/>
                <w:iCs/>
                <w:color w:val="000000"/>
                <w:lang w:eastAsia="it-IT"/>
              </w:rPr>
              <w:instrText>ADDIN CSL_CITATION {"citationItems":[{"id":"ITEM-1","itemData":{"DOI":"10.1016/j.actbio.2017.03.008","ISSN":"17427061","author":[{"dropping-particle":"","family":"Chung","given":"Justin J.","non-dropping-particle":"","parse-names":false,"suffix":""},{"dropping-particle":"","family":"Fujita","given":"Yuki","non-dropping-particle":"","parse-names":false,"suffix":""},{"dropping-particle":"","family":"Li","given":"Siwei","non-dropping-particle":"","parse-names":false,"suffix":""},{"dropping-particle":"","family":"Stevens","given":"Molly M.","non-dropping-particle":"","parse-names":false,"suffix":""},{"dropping-particle":"","family":"Kasuga","given":"Toshihiro","non-dropping-particle":"","parse-names":false,"suffix":""},{"dropping-particle":"","family":"Georgiou","given":"Theoni K.","non-dropping-particle":"","parse-names":false,"suffix":""},{"dropping-particle":"","family":"Jones","given":"Julian R.","non-dropping-particle":"","parse-names":false,"suffix":""}],"container-title":"Acta Biomaterialia","id":"ITEM-1","issued":{"date-parts":[["2017","5"]]},"page":"411-418","title":"Biodegradable inorganic-organic hybrids of methacrylate star polymers for bone regeneration","type":"article-journal","volume":"54"},"uris":["http://www.mendeley.com/documents/?uuid=9ddebbf4-f433-4550-94fb-90c9b8b2a70f"]},{"id":"ITEM-2","itemData":{"DOI":"10.1002/marc.201700168","ISSN":"10221336","author":[{"dropping-particle":"","family":"Chung","given":"Justin J.","non-dropping-particle":"","parse-names":false,"suffix":""},{"dropping-particle":"","family":"Sum","given":"Brian S. T.","non-dropping-particle":"","parse-names":false,"suffix":""},{"dropping-particle":"","family":"Li","given":"Siwei","non-dropping-particle":"","parse-names":false,"suffix":""},{"dropping-particle":"","family":"Stevens","given":"Molly M.","non-dropping-particle":"","parse-names":false,"suffix":""},{"dropping-particle":"","family":"Georgiou","given":"Theoni K.","non-dropping-particle":"","parse-names":false,"suffix":""},{"dropping-particle":"","family":"Jones","given":"Julian R.","non-dropping-particle":"","parse-names":false,"suffix":""}],"container-title":"Macromolecular Rapid Communications","id":"ITEM-2","issue":"15","issued":{"date-parts":[["2017","8"]]},"page":"1700168","title":"Effect of Comonomers on Physical Properties and Cell Attachment to Silica-Methacrylate/Acrylate Hybrids for Bone Substitution","type":"article-journal","volume":"38"},"uris":["http://www.mendeley.com/documents/?uuid=bdf9c06f-b6b6-4392-8068-ce7dfed93827"]}],"mendeley":{"formattedCitation":"&lt;sup&gt;103,110&lt;/sup&gt;","plainTextFormattedCitation":"103,110","previouslyFormattedCitation":"&lt;sup&gt;103,110&lt;/sup&gt;"},"properties":{"noteIndex":0},"schema":"https://github.com/citation-style-language/schema/raw/master/csl-citation.json"}</w:instrText>
            </w:r>
            <w:r w:rsidRPr="000B5405">
              <w:rPr>
                <w:rFonts w:eastAsia="Times New Roman"/>
                <w:iCs/>
                <w:color w:val="000000"/>
                <w:lang w:eastAsia="it-IT"/>
              </w:rPr>
              <w:fldChar w:fldCharType="separate"/>
            </w:r>
            <w:r w:rsidR="008E3FF1" w:rsidRPr="000B5405">
              <w:rPr>
                <w:rFonts w:eastAsia="Times New Roman"/>
                <w:iCs/>
                <w:noProof/>
                <w:color w:val="000000"/>
                <w:vertAlign w:val="superscript"/>
                <w:lang w:eastAsia="it-IT"/>
              </w:rPr>
              <w:t>103,110</w:t>
            </w:r>
            <w:r w:rsidRPr="000B5405">
              <w:rPr>
                <w:rFonts w:eastAsia="Times New Roman"/>
                <w:iCs/>
                <w:color w:val="000000"/>
                <w:lang w:eastAsia="it-IT"/>
              </w:rPr>
              <w:fldChar w:fldCharType="end"/>
            </w:r>
          </w:p>
        </w:tc>
      </w:tr>
      <w:tr w:rsidR="00DB5403" w:rsidRPr="000B5405" w14:paraId="3C8E0C82" w14:textId="77777777" w:rsidTr="00E7632F">
        <w:trPr>
          <w:trHeight w:val="510"/>
          <w:jc w:val="center"/>
        </w:trPr>
        <w:tc>
          <w:tcPr>
            <w:tcW w:w="2268" w:type="dxa"/>
            <w:tcBorders>
              <w:left w:val="nil"/>
              <w:bottom w:val="nil"/>
            </w:tcBorders>
            <w:vAlign w:val="center"/>
          </w:tcPr>
          <w:p w14:paraId="6D23C2A2" w14:textId="77777777" w:rsidR="00DB5403" w:rsidRPr="000B5405" w:rsidRDefault="00DB5403" w:rsidP="00E7632F">
            <w:pPr>
              <w:pStyle w:val="Titolo2"/>
              <w:spacing w:before="0" w:after="0" w:line="240" w:lineRule="auto"/>
              <w:jc w:val="center"/>
              <w:outlineLvl w:val="1"/>
              <w:rPr>
                <w:i w:val="0"/>
                <w:iCs/>
              </w:rPr>
            </w:pPr>
            <w:r w:rsidRPr="000B5405">
              <w:rPr>
                <w:i w:val="0"/>
                <w:iCs/>
              </w:rPr>
              <w:t>PDMS</w:t>
            </w:r>
          </w:p>
        </w:tc>
        <w:tc>
          <w:tcPr>
            <w:tcW w:w="1701" w:type="dxa"/>
            <w:tcBorders>
              <w:bottom w:val="nil"/>
            </w:tcBorders>
            <w:vAlign w:val="center"/>
          </w:tcPr>
          <w:p w14:paraId="0FEEB598"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550 g/mol</w:t>
            </w:r>
          </w:p>
        </w:tc>
        <w:tc>
          <w:tcPr>
            <w:tcW w:w="2127" w:type="dxa"/>
            <w:tcBorders>
              <w:bottom w:val="nil"/>
            </w:tcBorders>
            <w:noWrap/>
            <w:vAlign w:val="center"/>
            <w:hideMark/>
          </w:tcPr>
          <w:p w14:paraId="53B93BB2" w14:textId="77777777" w:rsidR="00DB5403" w:rsidRPr="000B5405" w:rsidRDefault="00DB5403" w:rsidP="00E7632F">
            <w:pPr>
              <w:pStyle w:val="Titolo2"/>
              <w:spacing w:before="0" w:after="0" w:line="240" w:lineRule="auto"/>
              <w:jc w:val="center"/>
              <w:outlineLvl w:val="1"/>
              <w:rPr>
                <w:i w:val="0"/>
                <w:iCs/>
              </w:rPr>
            </w:pPr>
            <w:proofErr w:type="spellStart"/>
            <w:r w:rsidRPr="000B5405">
              <w:rPr>
                <w:i w:val="0"/>
                <w:iCs/>
              </w:rPr>
              <w:t>CaO</w:t>
            </w:r>
            <w:proofErr w:type="spellEnd"/>
            <w:r w:rsidRPr="000B5405">
              <w:rPr>
                <w:i w:val="0"/>
                <w:iCs/>
              </w:rPr>
              <w:t xml:space="preserve"> - </w:t>
            </w:r>
            <w:proofErr w:type="spellStart"/>
            <w:r w:rsidRPr="000B5405">
              <w:rPr>
                <w:i w:val="0"/>
                <w:iCs/>
              </w:rPr>
              <w:t>SrO</w:t>
            </w:r>
            <w:proofErr w:type="spellEnd"/>
            <w:r w:rsidRPr="000B5405">
              <w:rPr>
                <w:i w:val="0"/>
                <w:iCs/>
              </w:rPr>
              <w:t xml:space="preserve"> - TiO</w:t>
            </w:r>
            <w:r w:rsidRPr="000B5405">
              <w:rPr>
                <w:i w:val="0"/>
                <w:iCs/>
                <w:vertAlign w:val="subscript"/>
              </w:rPr>
              <w:t>2</w:t>
            </w:r>
            <w:r w:rsidRPr="000B5405">
              <w:rPr>
                <w:i w:val="0"/>
                <w:iCs/>
              </w:rPr>
              <w:br/>
              <w:t>(+ SiO</w:t>
            </w:r>
            <w:r w:rsidRPr="000B5405">
              <w:rPr>
                <w:i w:val="0"/>
                <w:iCs/>
                <w:vertAlign w:val="subscript"/>
              </w:rPr>
              <w:t>2</w:t>
            </w:r>
            <w:r w:rsidRPr="000B5405">
              <w:rPr>
                <w:i w:val="0"/>
                <w:iCs/>
              </w:rPr>
              <w:t xml:space="preserve"> from polymer)</w:t>
            </w:r>
          </w:p>
        </w:tc>
        <w:tc>
          <w:tcPr>
            <w:tcW w:w="850" w:type="dxa"/>
            <w:tcBorders>
              <w:bottom w:val="nil"/>
            </w:tcBorders>
            <w:vAlign w:val="center"/>
          </w:tcPr>
          <w:p w14:paraId="0433ED57" w14:textId="77777777" w:rsidR="00DB5403" w:rsidRPr="000B5405" w:rsidRDefault="00DB5403" w:rsidP="00E7632F">
            <w:pPr>
              <w:spacing w:line="240" w:lineRule="auto"/>
              <w:jc w:val="center"/>
            </w:pPr>
            <w:r w:rsidRPr="000B5405">
              <w:t>II</w:t>
            </w:r>
          </w:p>
        </w:tc>
        <w:tc>
          <w:tcPr>
            <w:tcW w:w="1559" w:type="dxa"/>
            <w:tcBorders>
              <w:bottom w:val="nil"/>
            </w:tcBorders>
            <w:noWrap/>
            <w:vAlign w:val="center"/>
            <w:hideMark/>
          </w:tcPr>
          <w:p w14:paraId="5724D5A1"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Ca(CH</w:t>
            </w:r>
            <w:r w:rsidRPr="000B5405">
              <w:rPr>
                <w:rFonts w:eastAsia="Times New Roman"/>
                <w:iCs/>
                <w:color w:val="000000"/>
                <w:vertAlign w:val="subscript"/>
                <w:lang w:eastAsia="it-IT"/>
              </w:rPr>
              <w:t>3</w:t>
            </w:r>
            <w:r w:rsidRPr="000B5405">
              <w:rPr>
                <w:rFonts w:eastAsia="Times New Roman"/>
                <w:iCs/>
                <w:color w:val="000000"/>
                <w:lang w:eastAsia="it-IT"/>
              </w:rPr>
              <w:t>COO)</w:t>
            </w:r>
            <w:r w:rsidRPr="000B5405">
              <w:rPr>
                <w:rFonts w:eastAsia="Times New Roman"/>
                <w:iCs/>
                <w:color w:val="000000"/>
                <w:vertAlign w:val="subscript"/>
                <w:lang w:eastAsia="it-IT"/>
              </w:rPr>
              <w:t>2</w:t>
            </w:r>
          </w:p>
        </w:tc>
        <w:tc>
          <w:tcPr>
            <w:tcW w:w="1985" w:type="dxa"/>
            <w:tcBorders>
              <w:bottom w:val="nil"/>
            </w:tcBorders>
            <w:noWrap/>
            <w:vAlign w:val="center"/>
            <w:hideMark/>
          </w:tcPr>
          <w:p w14:paraId="3B247614"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water + isopropanol</w:t>
            </w:r>
          </w:p>
        </w:tc>
        <w:tc>
          <w:tcPr>
            <w:tcW w:w="1417" w:type="dxa"/>
            <w:tcBorders>
              <w:bottom w:val="nil"/>
            </w:tcBorders>
            <w:noWrap/>
            <w:vAlign w:val="center"/>
            <w:hideMark/>
          </w:tcPr>
          <w:p w14:paraId="00D2A906"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1560" w:type="dxa"/>
            <w:tcBorders>
              <w:bottom w:val="nil"/>
            </w:tcBorders>
            <w:noWrap/>
            <w:vAlign w:val="center"/>
            <w:hideMark/>
          </w:tcPr>
          <w:p w14:paraId="2CAAF0CC" w14:textId="77777777"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992" w:type="dxa"/>
            <w:tcBorders>
              <w:bottom w:val="nil"/>
              <w:right w:val="nil"/>
            </w:tcBorders>
            <w:vAlign w:val="center"/>
          </w:tcPr>
          <w:p w14:paraId="34E47CA1" w14:textId="0DCB4EBF" w:rsidR="00DB5403" w:rsidRPr="000B5405" w:rsidRDefault="00DB5403" w:rsidP="00E7632F">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5C6737" w:rsidRPr="000B5405">
              <w:rPr>
                <w:rFonts w:eastAsia="Times New Roman"/>
                <w:iCs/>
                <w:color w:val="000000"/>
                <w:lang w:eastAsia="it-IT"/>
              </w:rPr>
              <w:instrText>ADDIN CSL_CITATION {"citationItems":[{"id":"ITEM-1","itemData":{"DOI":"10.1016/j.msec.2016.03.071","ISSN":"09284931","author":[{"dropping-particle":"","family":"Almeida","given":"J.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S.","non-dropping-particle":"","parse-names":false,"suffix":""},{"dropping-particle":"","family":"Fernandes","given":"M. Helena R.","non-dropping-particle":"","parse-names":false,"suffix":""},{"dropping-particle":"","family":"Fernandes","given":"M. Helena Vaz","non-dropping-particle":"","parse-names":false,"suffix":""},{"dropping-particle":"","family":"Salvado","given":"Isabel M. Miranda","non-dropping-particle":"","parse-names":false,"suffix":""}],"container-title":"Materials Science and Engineering: C","id":"ITEM-1","issued":{"date-parts":[["2016","7"]]},"page":"74-86","title":"PDMS-SiO2-TiO2-CaO hybrid materials – Cytocompatibility and nanoscale surface features","type":"article-journal","volume":"64"},"uris":["http://www.mendeley.com/documents/?uuid=72b1458b-0934-4d49-a931-ed312ced6d5c"]},{"id":"ITEM-2","itemData":{"DOI":"10.1016/j.msec.2016.01.083","ISSN":"09284931","author":[{"dropping-particle":"","family":"Almeida","given":"J. Carlos","non-dropping-particle":"","parse-names":false,"suffix":""},{"dropping-particle":"","family":"Wacha","given":"András","non-dropping-particle":"","parse-names":false,"suffix":""},{"dropping-particle":"","family":"Gomes","given":"Pedro S.","non-dropping-particle":"","parse-names":false,"suffix":""},{"dropping-particle":"","family":"Alves","given":"Luís C.","non-dropping-particle":"","parse-names":false,"suffix":""},{"dropping-particle":"","family":"Fernandes","given":"M. Helena Vaz","non-dropping-particle":"","parse-names":false,"suffix":""},{"dropping-particle":"","family":"Salvado","given":"Isabel M. Miranda","non-dropping-particle":"","parse-names":false,"suffix":""},{"dropping-particle":"","family":"Fernandes","given":"M. Helena R.","non-dropping-particle":"","parse-names":false,"suffix":""}],"container-title":"Materials Science and Engineering: C","id":"ITEM-2","issued":{"date-parts":[["2016","5"]]},"page":"429-438","title":"A biocompatible hybrid material with simultaneous calcium and strontium release capability for bone tissue repair","type":"article-journal","volume":"62"},"uris":["http://www.mendeley.com/documents/?uuid=9d9a370a-8980-4b1e-b712-321711a65d5b"]}],"mendeley":{"formattedCitation":"&lt;sup&gt;117,119&lt;/sup&gt;","plainTextFormattedCitation":"117,119","previouslyFormattedCitation":"&lt;sup&gt;117,119&lt;/sup&gt;"},"properties":{"noteIndex":0},"schema":"https://github.com/citation-style-language/schema/raw/master/csl-citation.json"}</w:instrText>
            </w:r>
            <w:r w:rsidRPr="000B5405">
              <w:rPr>
                <w:rFonts w:eastAsia="Times New Roman"/>
                <w:iCs/>
                <w:color w:val="000000"/>
                <w:lang w:eastAsia="it-IT"/>
              </w:rPr>
              <w:fldChar w:fldCharType="separate"/>
            </w:r>
            <w:r w:rsidR="008E3FF1" w:rsidRPr="000B5405">
              <w:rPr>
                <w:rFonts w:eastAsia="Times New Roman"/>
                <w:iCs/>
                <w:noProof/>
                <w:color w:val="000000"/>
                <w:vertAlign w:val="superscript"/>
                <w:lang w:eastAsia="it-IT"/>
              </w:rPr>
              <w:t>117,119</w:t>
            </w:r>
            <w:r w:rsidRPr="000B5405">
              <w:rPr>
                <w:rFonts w:eastAsia="Times New Roman"/>
                <w:iCs/>
                <w:color w:val="000000"/>
                <w:lang w:eastAsia="it-IT"/>
              </w:rPr>
              <w:fldChar w:fldCharType="end"/>
            </w:r>
          </w:p>
        </w:tc>
      </w:tr>
      <w:tr w:rsidR="00837BA5" w:rsidRPr="000B5405" w14:paraId="5E7C80FF" w14:textId="2D2B706A" w:rsidTr="00857C2F">
        <w:trPr>
          <w:trHeight w:val="510"/>
          <w:jc w:val="center"/>
        </w:trPr>
        <w:tc>
          <w:tcPr>
            <w:tcW w:w="2268" w:type="dxa"/>
            <w:tcBorders>
              <w:left w:val="nil"/>
              <w:bottom w:val="nil"/>
            </w:tcBorders>
            <w:vAlign w:val="center"/>
          </w:tcPr>
          <w:p w14:paraId="2FBE3097" w14:textId="4F4A52F5" w:rsidR="00837BA5" w:rsidRPr="000B5405" w:rsidRDefault="00837BA5" w:rsidP="00837BA5">
            <w:pPr>
              <w:pStyle w:val="Titolo2"/>
              <w:spacing w:before="0" w:after="0" w:line="240" w:lineRule="auto"/>
              <w:jc w:val="center"/>
              <w:outlineLvl w:val="1"/>
              <w:rPr>
                <w:i w:val="0"/>
                <w:iCs/>
              </w:rPr>
            </w:pPr>
            <w:r w:rsidRPr="000B5405">
              <w:rPr>
                <w:i w:val="0"/>
                <w:iCs/>
              </w:rPr>
              <w:t>polymer of HEMA/TEVS</w:t>
            </w:r>
          </w:p>
        </w:tc>
        <w:tc>
          <w:tcPr>
            <w:tcW w:w="1701" w:type="dxa"/>
            <w:tcBorders>
              <w:bottom w:val="nil"/>
            </w:tcBorders>
            <w:vAlign w:val="center"/>
          </w:tcPr>
          <w:p w14:paraId="48368A88" w14:textId="74064D19" w:rsidR="00837BA5" w:rsidRPr="000B5405" w:rsidRDefault="00CA44F7" w:rsidP="004377EE">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2127" w:type="dxa"/>
            <w:tcBorders>
              <w:bottom w:val="nil"/>
            </w:tcBorders>
            <w:noWrap/>
            <w:vAlign w:val="center"/>
            <w:hideMark/>
          </w:tcPr>
          <w:p w14:paraId="783D6146" w14:textId="703CA3E7" w:rsidR="00837BA5" w:rsidRPr="000B5405" w:rsidRDefault="00837BA5" w:rsidP="00536517">
            <w:pPr>
              <w:spacing w:line="240" w:lineRule="auto"/>
              <w:jc w:val="center"/>
              <w:rPr>
                <w:rFonts w:eastAsia="Times New Roman"/>
                <w:iCs/>
                <w:color w:val="000000"/>
                <w:lang w:eastAsia="it-IT"/>
              </w:rPr>
            </w:pPr>
            <w:proofErr w:type="spellStart"/>
            <w:r w:rsidRPr="000B5405">
              <w:rPr>
                <w:rFonts w:eastAsia="Times New Roman"/>
                <w:iCs/>
                <w:color w:val="000000"/>
                <w:lang w:eastAsia="it-IT"/>
              </w:rPr>
              <w:t>CaO</w:t>
            </w:r>
            <w:proofErr w:type="spellEnd"/>
            <w:r w:rsidRPr="000B5405">
              <w:rPr>
                <w:rFonts w:eastAsia="Times New Roman"/>
                <w:iCs/>
                <w:color w:val="000000"/>
                <w:lang w:eastAsia="it-IT"/>
              </w:rPr>
              <w:t xml:space="preserve"> - P</w:t>
            </w:r>
            <w:r w:rsidRPr="000B5405">
              <w:rPr>
                <w:rFonts w:eastAsia="Times New Roman"/>
                <w:iCs/>
                <w:color w:val="000000"/>
                <w:vertAlign w:val="subscript"/>
                <w:lang w:eastAsia="it-IT"/>
              </w:rPr>
              <w:t>2</w:t>
            </w:r>
            <w:r w:rsidRPr="000B5405">
              <w:rPr>
                <w:rFonts w:eastAsia="Times New Roman"/>
                <w:iCs/>
                <w:color w:val="000000"/>
                <w:lang w:eastAsia="it-IT"/>
              </w:rPr>
              <w:t>O</w:t>
            </w:r>
            <w:r w:rsidRPr="000B5405">
              <w:rPr>
                <w:rFonts w:eastAsia="Times New Roman"/>
                <w:iCs/>
                <w:color w:val="000000"/>
                <w:vertAlign w:val="subscript"/>
                <w:lang w:eastAsia="it-IT"/>
              </w:rPr>
              <w:t>5</w:t>
            </w:r>
            <w:r w:rsidRPr="000B5405">
              <w:rPr>
                <w:rFonts w:eastAsia="Times New Roman"/>
                <w:iCs/>
                <w:color w:val="000000"/>
                <w:lang w:eastAsia="it-IT"/>
              </w:rPr>
              <w:br/>
            </w:r>
            <w:r w:rsidRPr="000B5405">
              <w:t>(+ SiO</w:t>
            </w:r>
            <w:r w:rsidRPr="000B5405">
              <w:rPr>
                <w:vertAlign w:val="subscript"/>
              </w:rPr>
              <w:t>2</w:t>
            </w:r>
            <w:r w:rsidRPr="000B5405">
              <w:t xml:space="preserve"> from polymer)</w:t>
            </w:r>
          </w:p>
        </w:tc>
        <w:tc>
          <w:tcPr>
            <w:tcW w:w="850" w:type="dxa"/>
            <w:tcBorders>
              <w:bottom w:val="nil"/>
            </w:tcBorders>
            <w:vAlign w:val="center"/>
          </w:tcPr>
          <w:p w14:paraId="07B6FD14" w14:textId="3D25B6FB" w:rsidR="00837BA5" w:rsidRPr="000B5405" w:rsidRDefault="00837BA5" w:rsidP="00536517">
            <w:pPr>
              <w:spacing w:line="240" w:lineRule="auto"/>
              <w:jc w:val="center"/>
            </w:pPr>
            <w:r w:rsidRPr="000B5405">
              <w:t>IV</w:t>
            </w:r>
          </w:p>
        </w:tc>
        <w:tc>
          <w:tcPr>
            <w:tcW w:w="1559" w:type="dxa"/>
            <w:tcBorders>
              <w:bottom w:val="nil"/>
            </w:tcBorders>
            <w:noWrap/>
            <w:vAlign w:val="center"/>
            <w:hideMark/>
          </w:tcPr>
          <w:p w14:paraId="65C9AECB" w14:textId="4519BEBC" w:rsidR="00837BA5" w:rsidRPr="000B5405" w:rsidRDefault="00837BA5" w:rsidP="00536517">
            <w:pPr>
              <w:spacing w:line="240" w:lineRule="auto"/>
              <w:jc w:val="center"/>
              <w:rPr>
                <w:rFonts w:eastAsia="Times New Roman"/>
                <w:iCs/>
                <w:color w:val="000000"/>
                <w:lang w:eastAsia="it-IT"/>
              </w:rPr>
            </w:pPr>
            <w:r w:rsidRPr="000B5405">
              <w:rPr>
                <w:rFonts w:eastAsia="Times New Roman"/>
                <w:iCs/>
                <w:color w:val="000000"/>
                <w:lang w:eastAsia="it-IT"/>
              </w:rPr>
              <w:t>CaCl</w:t>
            </w:r>
            <w:r w:rsidRPr="000B5405">
              <w:rPr>
                <w:rFonts w:eastAsia="Times New Roman"/>
                <w:iCs/>
                <w:color w:val="000000"/>
                <w:vertAlign w:val="subscript"/>
                <w:lang w:eastAsia="it-IT"/>
              </w:rPr>
              <w:t>2</w:t>
            </w:r>
          </w:p>
        </w:tc>
        <w:tc>
          <w:tcPr>
            <w:tcW w:w="1985" w:type="dxa"/>
            <w:tcBorders>
              <w:bottom w:val="nil"/>
            </w:tcBorders>
            <w:noWrap/>
            <w:vAlign w:val="center"/>
            <w:hideMark/>
          </w:tcPr>
          <w:p w14:paraId="05437F09" w14:textId="77777777" w:rsidR="00837BA5" w:rsidRPr="000B5405" w:rsidRDefault="00837BA5" w:rsidP="00536517">
            <w:pPr>
              <w:spacing w:line="240" w:lineRule="auto"/>
              <w:jc w:val="center"/>
              <w:rPr>
                <w:rFonts w:eastAsia="Times New Roman"/>
                <w:iCs/>
                <w:color w:val="000000"/>
                <w:lang w:eastAsia="it-IT"/>
              </w:rPr>
            </w:pPr>
            <w:r w:rsidRPr="000B5405">
              <w:rPr>
                <w:rFonts w:eastAsia="Times New Roman"/>
                <w:iCs/>
                <w:color w:val="000000"/>
                <w:lang w:eastAsia="it-IT"/>
              </w:rPr>
              <w:t>directly in polymer solution</w:t>
            </w:r>
          </w:p>
        </w:tc>
        <w:tc>
          <w:tcPr>
            <w:tcW w:w="1417" w:type="dxa"/>
            <w:tcBorders>
              <w:bottom w:val="nil"/>
            </w:tcBorders>
            <w:noWrap/>
            <w:vAlign w:val="center"/>
            <w:hideMark/>
          </w:tcPr>
          <w:p w14:paraId="3D9F5A9E" w14:textId="77777777" w:rsidR="00837BA5" w:rsidRPr="000B5405" w:rsidRDefault="00837BA5" w:rsidP="00536517">
            <w:pPr>
              <w:spacing w:line="240" w:lineRule="auto"/>
              <w:jc w:val="center"/>
              <w:rPr>
                <w:rFonts w:eastAsia="Times New Roman"/>
                <w:iCs/>
                <w:color w:val="000000"/>
                <w:lang w:eastAsia="it-IT"/>
              </w:rPr>
            </w:pPr>
            <w:r w:rsidRPr="000B5405">
              <w:rPr>
                <w:rFonts w:eastAsia="Times New Roman"/>
                <w:iCs/>
                <w:color w:val="000000"/>
                <w:lang w:eastAsia="it-IT"/>
              </w:rPr>
              <w:t>ethanol</w:t>
            </w:r>
          </w:p>
        </w:tc>
        <w:tc>
          <w:tcPr>
            <w:tcW w:w="1560" w:type="dxa"/>
            <w:tcBorders>
              <w:bottom w:val="nil"/>
            </w:tcBorders>
            <w:noWrap/>
            <w:vAlign w:val="center"/>
            <w:hideMark/>
          </w:tcPr>
          <w:p w14:paraId="11CC4123" w14:textId="77777777" w:rsidR="00837BA5" w:rsidRPr="000B5405" w:rsidRDefault="00837BA5" w:rsidP="00536517">
            <w:pPr>
              <w:spacing w:line="240" w:lineRule="auto"/>
              <w:jc w:val="center"/>
              <w:rPr>
                <w:rFonts w:eastAsia="Times New Roman"/>
                <w:iCs/>
                <w:color w:val="000000"/>
                <w:lang w:eastAsia="it-IT"/>
              </w:rPr>
            </w:pPr>
            <w:r w:rsidRPr="000B5405">
              <w:rPr>
                <w:rFonts w:eastAsia="Times New Roman"/>
                <w:iCs/>
                <w:color w:val="000000"/>
                <w:lang w:eastAsia="it-IT"/>
              </w:rPr>
              <w:t>-</w:t>
            </w:r>
          </w:p>
        </w:tc>
        <w:tc>
          <w:tcPr>
            <w:tcW w:w="992" w:type="dxa"/>
            <w:tcBorders>
              <w:bottom w:val="nil"/>
              <w:right w:val="nil"/>
            </w:tcBorders>
            <w:vAlign w:val="center"/>
          </w:tcPr>
          <w:p w14:paraId="76845677" w14:textId="50D022DE" w:rsidR="00837BA5" w:rsidRPr="000B5405" w:rsidRDefault="004377EE" w:rsidP="00536517">
            <w:pPr>
              <w:spacing w:line="240" w:lineRule="auto"/>
              <w:jc w:val="center"/>
              <w:rPr>
                <w:rFonts w:eastAsia="Times New Roman"/>
                <w:iCs/>
                <w:color w:val="000000"/>
                <w:lang w:eastAsia="it-IT"/>
              </w:rPr>
            </w:pPr>
            <w:r w:rsidRPr="000B5405">
              <w:rPr>
                <w:rFonts w:eastAsia="Times New Roman"/>
                <w:iCs/>
                <w:color w:val="000000"/>
                <w:lang w:eastAsia="it-IT"/>
              </w:rPr>
              <w:fldChar w:fldCharType="begin" w:fldLock="1"/>
            </w:r>
            <w:r w:rsidR="00C25AEA" w:rsidRPr="000B5405">
              <w:rPr>
                <w:rFonts w:eastAsia="Times New Roman"/>
                <w:iCs/>
                <w:color w:val="000000"/>
                <w:lang w:eastAsia="it-IT"/>
              </w:rPr>
              <w:instrText>ADDIN CSL_CITATION {"citationItems":[{"id":"ITEM-1","itemData":{"DOI":"10.1016/j.msec.2016.05.105","ISSN":"09284931","author":[{"dropping-particle":"","family":"John","given":"Łukasz","non-dropping-particle":"","parse-names":false,"suffix":""},{"dropping-particle":"","family":"Podgórska","given":"Marta","non-dropping-particle":"","parse-names":false,"suffix":""},{"dropping-particle":"","family":"Nedelec","given":"Jean-Marie","non-dropping-particle":"","parse-names":false,"suffix":""},{"dropping-particle":"","family":"Cwynar-Zając","given":"Łucja","non-dropping-particle":"","parse-names":false,"suffix":""},{"dropping-particle":"","family":"Dzięgiel","given":"Piotr","non-dropping-particle":"","parse-names":false,"suffix":""}],"container-title":"Materials Science and Engineering: C","id":"ITEM-1","issued":{"date-parts":[["2016","11"]]},"page":"117-127","title":"Strontium-doped organic-inorganic hybrids towards three-dimensional scaffolds for osteogenic cells","type":"article-journal","volume":"68"},"uris":["http://www.mendeley.com/documents/?uuid=303e44a8-1d1e-40c3-94ba-1dde95178f29"]}],"mendeley":{"formattedCitation":"&lt;sup&gt;107&lt;/sup&gt;","plainTextFormattedCitation":"107","previouslyFormattedCitation":"&lt;sup&gt;107&lt;/sup&gt;"},"properties":{"noteIndex":0},"schema":"https://github.com/citation-style-language/schema/raw/master/csl-citation.json"}</w:instrText>
            </w:r>
            <w:r w:rsidRPr="000B5405">
              <w:rPr>
                <w:rFonts w:eastAsia="Times New Roman"/>
                <w:iCs/>
                <w:color w:val="000000"/>
                <w:lang w:eastAsia="it-IT"/>
              </w:rPr>
              <w:fldChar w:fldCharType="separate"/>
            </w:r>
            <w:r w:rsidR="00C25AEA" w:rsidRPr="000B5405">
              <w:rPr>
                <w:rFonts w:eastAsia="Times New Roman"/>
                <w:iCs/>
                <w:noProof/>
                <w:color w:val="000000"/>
                <w:vertAlign w:val="superscript"/>
                <w:lang w:eastAsia="it-IT"/>
              </w:rPr>
              <w:t>107</w:t>
            </w:r>
            <w:r w:rsidRPr="000B5405">
              <w:rPr>
                <w:rFonts w:eastAsia="Times New Roman"/>
                <w:iCs/>
                <w:color w:val="000000"/>
                <w:lang w:eastAsia="it-IT"/>
              </w:rPr>
              <w:fldChar w:fldCharType="end"/>
            </w:r>
          </w:p>
        </w:tc>
      </w:tr>
    </w:tbl>
    <w:p w14:paraId="194908A3" w14:textId="5D42D99A" w:rsidR="004E0580" w:rsidRPr="000B5405" w:rsidRDefault="004E0580" w:rsidP="004E0580">
      <w:pPr>
        <w:sectPr w:rsidR="004E0580" w:rsidRPr="000B5405" w:rsidSect="004E0580">
          <w:pgSz w:w="16838" w:h="11906" w:orient="landscape"/>
          <w:pgMar w:top="1440" w:right="1440" w:bottom="1440" w:left="1440" w:header="708" w:footer="708" w:gutter="0"/>
          <w:cols w:space="708"/>
          <w:docGrid w:linePitch="360"/>
        </w:sectPr>
      </w:pPr>
    </w:p>
    <w:p w14:paraId="12F3B095" w14:textId="3CC1D9A7" w:rsidR="003705FD" w:rsidRPr="000B5405" w:rsidRDefault="00B45258" w:rsidP="005A12EE">
      <w:pPr>
        <w:pStyle w:val="Titolo2"/>
        <w:rPr>
          <w:rStyle w:val="Titolo2Carattere"/>
          <w:i/>
        </w:rPr>
      </w:pPr>
      <w:r w:rsidRPr="000B5405">
        <w:rPr>
          <w:rStyle w:val="Titolo2Carattere"/>
          <w:i/>
        </w:rPr>
        <w:lastRenderedPageBreak/>
        <w:t xml:space="preserve">4.2. </w:t>
      </w:r>
      <w:r w:rsidR="004453AB" w:rsidRPr="000B5405">
        <w:rPr>
          <w:rStyle w:val="Titolo2Carattere"/>
          <w:i/>
        </w:rPr>
        <w:t>N</w:t>
      </w:r>
      <w:r w:rsidR="003705FD" w:rsidRPr="000B5405">
        <w:rPr>
          <w:rStyle w:val="Titolo2Carattere"/>
          <w:i/>
        </w:rPr>
        <w:t>atural polymer</w:t>
      </w:r>
      <w:bookmarkEnd w:id="29"/>
      <w:r w:rsidR="004453AB" w:rsidRPr="000B5405">
        <w:rPr>
          <w:rStyle w:val="Titolo2Carattere"/>
          <w:i/>
        </w:rPr>
        <w:t>s</w:t>
      </w:r>
    </w:p>
    <w:p w14:paraId="10920BEB" w14:textId="77777777" w:rsidR="00E909A7" w:rsidRPr="000B5405" w:rsidRDefault="00E909A7" w:rsidP="00E909A7">
      <w:pPr>
        <w:pStyle w:val="Titolo3"/>
      </w:pPr>
      <w:bookmarkStart w:id="30" w:name="_Toc57289256"/>
      <w:r w:rsidRPr="000B5405">
        <w:t>Polypeptides</w:t>
      </w:r>
    </w:p>
    <w:p w14:paraId="37979970" w14:textId="299A0DFD" w:rsidR="006016A9" w:rsidRPr="000B5405" w:rsidRDefault="00202585" w:rsidP="00D77CF5">
      <w:r w:rsidRPr="000B5405">
        <w:t>Due to their main structural role in most connective tissues, c</w:t>
      </w:r>
      <w:r w:rsidR="00E909A7" w:rsidRPr="000B5405">
        <w:t>ollagen</w:t>
      </w:r>
      <w:r w:rsidRPr="000B5405">
        <w:t>s</w:t>
      </w:r>
      <w:r w:rsidR="00E909A7" w:rsidRPr="000B5405">
        <w:t xml:space="preserve"> </w:t>
      </w:r>
      <w:r w:rsidRPr="000B5405">
        <w:t>are obvious candidate</w:t>
      </w:r>
      <w:r w:rsidR="00864841" w:rsidRPr="000B5405">
        <w:t xml:space="preserve">s </w:t>
      </w:r>
      <w:r w:rsidRPr="000B5405">
        <w:t>for a wide range of</w:t>
      </w:r>
      <w:r w:rsidR="00E909A7" w:rsidRPr="000B5405">
        <w:t xml:space="preserve"> biomedical applications</w:t>
      </w:r>
      <w:r w:rsidRPr="000B5405">
        <w:t>. In particular, since one aim of O/I hybrids design is to mimic the natural structure of bone, researchers explored the combination of type I collagen with silicates and bioactive glasses as an approach leading to the development of materials with a close resemblance to physiological bone tissue</w:t>
      </w:r>
      <w:r w:rsidR="00482C65" w:rsidRPr="000B5405">
        <w:fldChar w:fldCharType="begin" w:fldLock="1"/>
      </w:r>
      <w:r w:rsidR="00C25AEA" w:rsidRPr="000B5405">
        <w:instrText>ADDIN CSL_CITATION {"citationItems":[{"id":"ITEM-1","itemData":{"DOI":"10.1515/ntrev-2013-0012","ISSN":"2191-9097","abstract":"Collagen is increasingly attracting attention for bone tissue engineering applications. However, due to its low mechanical properties, applications including mechanical loads or requiring structural integrity are limited. To tackle this handicap, collagen can be combined with (nanoscale) silica in a variety of composite materials that are attractive for bone tissue engineering. Considering research carried out in the past 15 years, this article reviews the literature discussing the development of silica/collagen composites that have been synthesized by adding silica from different sources as inorganic bioactive material to collagen as organic matrix. Different routes for the fabrication of collagen/silica composites are presented, focusing on nanocomposites. In vitro cell bioactivity studies demonstrated the osteogenic and, in some cases, angiogenic potential of the composites. Relevant in vivo studies discussing integration of the materials in bone tissue are discussed. Due to the understanding of possible interaction between silicon species and collagen, the effect of different silica precursors on the collagen self-assembly process is also discussed. On the basis of literature results and as discussed in this review, collagen/silica nanocomposites and hybrids represent attractive biomaterials for bone regeneration applications.","author":[{"dropping-particle":"","family":"Sarker","given":"Bapi","non-dropping-particle":"","parse-names":false,"suffix":""},{"dropping-particle":"","family":"Lyer","given":"Stefan","non-dropping-particle":"","parse-names":false,"suffix":""},{"dropping-particle":"","family":"Arkudas","given":"Andreas","non-dropping-particle":"","parse-names":false,"suffix":""},{"dropping-particle":"","family":"Boccaccini","given":"Aldo R.","non-dropping-particle":"","parse-names":false,"suffix":""}],"container-title":"Nanotechnology Reviews","id":"ITEM-1","issue":"4","issued":{"date-parts":[["2013","8","1"]]},"page":"427-447","title":"Collagen/silica nanocomposites and hybrids for bone tissue engineering","type":"article-journal","volume":"2"},"uris":["http://www.mendeley.com/documents/?uuid=f2273747-ac04-41b0-98b3-f8d0fb94c713"]},{"id":"ITEM-2","itemData":{"DOI":"10.1016/j.actbio.2012.08.023","ISSN":"17427061","PMID":"22922331","abstract":"Bioactive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Biomaterialia","id":"ITEM-2","issue":"1","issued":{"date-parts":[["2013","1"]]},"language":"eng","page":"4457-4486","publisher-place":"England","title":"Review of bioactive glass: From Hench to hybrids","type":"article-journal","volume":"9"},"uris":["http://www.mendeley.com/documents/?uuid=d00bcdf0-7164-4f5c-b707-939bd71b8f43"]}],"mendeley":{"formattedCitation":"&lt;sup&gt;5,55&lt;/sup&gt;","plainTextFormattedCitation":"5,55","previouslyFormattedCitation":"&lt;sup&gt;5,55&lt;/sup&gt;"},"properties":{"noteIndex":0},"schema":"https://github.com/citation-style-language/schema/raw/master/csl-citation.json"}</w:instrText>
      </w:r>
      <w:r w:rsidR="00482C65" w:rsidRPr="000B5405">
        <w:fldChar w:fldCharType="separate"/>
      </w:r>
      <w:r w:rsidR="00C25AEA" w:rsidRPr="000B5405">
        <w:rPr>
          <w:noProof/>
          <w:vertAlign w:val="superscript"/>
        </w:rPr>
        <w:t>5,55</w:t>
      </w:r>
      <w:r w:rsidR="00482C65" w:rsidRPr="000B5405">
        <w:fldChar w:fldCharType="end"/>
      </w:r>
      <w:r w:rsidRPr="000B5405">
        <w:t xml:space="preserve">. </w:t>
      </w:r>
      <w:r w:rsidR="00901A6E" w:rsidRPr="000B5405">
        <w:t>Collagen has a</w:t>
      </w:r>
      <w:r w:rsidRPr="000B5405">
        <w:t xml:space="preserve"> complex hierarchical </w:t>
      </w:r>
      <w:r w:rsidR="00901A6E" w:rsidRPr="000B5405">
        <w:t xml:space="preserve">supramolecular </w:t>
      </w:r>
      <w:r w:rsidRPr="000B5405">
        <w:t xml:space="preserve">structure based on </w:t>
      </w:r>
      <w:r w:rsidR="00901A6E" w:rsidRPr="000B5405">
        <w:t>triple helix fibrils determining</w:t>
      </w:r>
      <w:r w:rsidRPr="000B5405">
        <w:t xml:space="preserve"> unique mechanical properties</w:t>
      </w:r>
      <w:r w:rsidR="00482C65" w:rsidRPr="000B5405">
        <w:fldChar w:fldCharType="begin" w:fldLock="1"/>
      </w:r>
      <w:r w:rsidR="005C6737" w:rsidRPr="000B5405">
        <w:instrText>ADDIN CSL_CITATION {"citationItems":[{"id":"ITEM-1","itemData":{"DOI":"10.1529/biophysj.106.103192","ISSN":"00063495","author":[{"dropping-particle":"","family":"Wenger","given":"Marco P.E.","non-dropping-particle":"","parse-names":false,"suffix":""},{"dropping-particle":"","family":"Bozec","given":"Laurent","non-dropping-particle":"","parse-names":false,"suffix":""},{"dropping-particle":"","family":"Horton","given":"Michael A.","non-dropping-particle":"","parse-names":false,"suffix":""},{"dropping-particle":"","family":"Mesquida","given":"Patrick","non-dropping-particle":"","parse-names":false,"suffix":""}],"container-title":"Biophysical Journal","id":"ITEM-1","issue":"4","issued":{"date-parts":[["2007","8"]]},"page":"1255-1263","title":"Mechanical Properties of Collagen Fibrils","type":"article-journal","volume":"93"},"uris":["http://www.mendeley.com/documents/?uuid=7262198e-0fc8-424e-b9e7-40c55d0d4b64"]}],"mendeley":{"formattedCitation":"&lt;sup&gt;123&lt;/sup&gt;","plainTextFormattedCitation":"123","previouslyFormattedCitation":"&lt;sup&gt;123&lt;/sup&gt;"},"properties":{"noteIndex":0},"schema":"https://github.com/citation-style-language/schema/raw/master/csl-citation.json"}</w:instrText>
      </w:r>
      <w:r w:rsidR="00482C65" w:rsidRPr="000B5405">
        <w:fldChar w:fldCharType="separate"/>
      </w:r>
      <w:r w:rsidR="008E3FF1" w:rsidRPr="000B5405">
        <w:rPr>
          <w:noProof/>
          <w:vertAlign w:val="superscript"/>
        </w:rPr>
        <w:t>123</w:t>
      </w:r>
      <w:r w:rsidR="00482C65" w:rsidRPr="000B5405">
        <w:fldChar w:fldCharType="end"/>
      </w:r>
      <w:r w:rsidRPr="000B5405">
        <w:t>, significantly superior to other natural polymers</w:t>
      </w:r>
      <w:r w:rsidR="00864841" w:rsidRPr="000B5405">
        <w:t>. They are</w:t>
      </w:r>
      <w:r w:rsidRPr="000B5405">
        <w:t xml:space="preserve"> usually described using the so-called “stacking model” originally described by Hodge and Petruska</w:t>
      </w:r>
      <w:r w:rsidR="00482C65" w:rsidRPr="000B5405">
        <w:fldChar w:fldCharType="begin" w:fldLock="1"/>
      </w:r>
      <w:r w:rsidR="005C6737" w:rsidRPr="000B5405">
        <w:instrText>ADDIN CSL_CITATION {"citationItems":[{"id":"ITEM-1","itemData":{"author":[{"dropping-particle":"","family":"Hodge","given":"A J","non-dropping-particle":"","parse-names":false,"suffix":""},{"dropping-particle":"","family":"Petruska","given":"J A","non-dropping-particle":"","parse-names":false,"suffix":""}],"container-title":"Aspects of Protein Structure","id":"ITEM-1","issued":{"date-parts":[["1963"]]},"page":"289-300","title":"Recent studies with the electron microscope on ordered aggregates of the tropocollagen molecule BT  - Aspects of Protein Structure","type":"article-journal"},"uris":["http://www.mendeley.com/documents/?uuid=5c72c600-0480-44fe-9806-c705355c215c"]}],"mendeley":{"formattedCitation":"&lt;sup&gt;124&lt;/sup&gt;","plainTextFormattedCitation":"124","previouslyFormattedCitation":"&lt;sup&gt;124&lt;/sup&gt;"},"properties":{"noteIndex":0},"schema":"https://github.com/citation-style-language/schema/raw/master/csl-citation.json"}</w:instrText>
      </w:r>
      <w:r w:rsidR="00482C65" w:rsidRPr="000B5405">
        <w:fldChar w:fldCharType="separate"/>
      </w:r>
      <w:r w:rsidR="008E3FF1" w:rsidRPr="000B5405">
        <w:rPr>
          <w:noProof/>
          <w:vertAlign w:val="superscript"/>
        </w:rPr>
        <w:t>124</w:t>
      </w:r>
      <w:r w:rsidR="00482C65" w:rsidRPr="000B5405">
        <w:fldChar w:fldCharType="end"/>
      </w:r>
      <w:r w:rsidRPr="000B5405">
        <w:t xml:space="preserve">. In addition, collagen is characterized by its ability to </w:t>
      </w:r>
      <w:r w:rsidR="0001581F" w:rsidRPr="000B5405">
        <w:t>nucleate mineralization</w:t>
      </w:r>
      <w:r w:rsidR="00482C65" w:rsidRPr="000B5405">
        <w:fldChar w:fldCharType="begin" w:fldLock="1"/>
      </w:r>
      <w:r w:rsidR="005C6737" w:rsidRPr="000B5405">
        <w:instrText>ADDIN CSL_CITATION {"citationItems":[{"id":"ITEM-1","itemData":{"DOI":"10.1155/2008/623838","ISSN":"1687-4110","abstract":"Glass sponges, as examples of natural biocomposites, inspire investigations aiming at both a better understanding of biomineralization mechanisms and novel developments in the synthesis of nanostructured biomimetic materials. Different representatives of marine glass sponges of the class Hexactinellida (Porifera) are remarkable because of their highly flexible basal anchoring spicules. Therefore, investigations of the biochemical compositions and the micro- and nanostructure of the spicules as examples of naturally structured biomaterials are of fundamental scientific relevance. Here we present a detailed study of the structural and biochemical properties of the basal spicules of the marine glass sponge Monorhaphis chuni . The results show unambiguously that in this glass sponge a fibrillar protein of collagenous nature is the template for the silica mineralization in all silica-containing structural layers of the spicule. The structural similarity and homology of collagens derived from M. chuni spicules to other sponge and vertebrate collagens have been confirmed by us using FTIR, amino acid analysis and mass spectrometric sequencing techniques. We suggest that nanomorphology of silica formed on proteinous structures could be determined as an example of biodirected epitaxial nanodistribution of amorphous silica phase on oriented fibrillar collagen templates. Finally, the present work includes a discussion relating to silica-collagen-based hybrid materials for practical applications as biomaterials.","author":[{"dropping-particle":"","family":"Ehrlich","given":"Hermann","non-dropping-particle":"","parse-names":false,"suffix":""},{"dropping-particle":"","family":"Heinemann","given":"Sascha","non-dropping-particle":"","parse-names":false,"suffix":""},{"dropping-particle":"","family":"Heinemann","given":"Christiane","non-dropping-particle":"","parse-names":false,"suffix":""},{"dropping-particle":"","family":"Simon","given":"Paul","non-dropping-particle":"","parse-names":false,"suffix":""},{"dropping-particle":"V.","family":"Bazhenov","given":"Vasily","non-dropping-particle":"","parse-names":false,"suffix":""},{"dropping-particle":"","family":"Shapkin","given":"Nikolay P.","non-dropping-particle":"","parse-names":false,"suffix":""},{"dropping-particle":"","family":"Born","given":"René","non-dropping-particle":"","parse-names":false,"suffix":""},{"dropping-particle":"","family":"Tabachnick","given":"Konstantin R.","non-dropping-particle":"","parse-names":false,"suffix":""},{"dropping-particle":"","family":"Hanke","given":"Thomas","non-dropping-particle":"","parse-names":false,"suffix":""},{"dropping-particle":"","family":"Worch","given":"Hartmut","non-dropping-particle":"","parse-names":false,"suffix":""}],"container-title":"Journal of Nanomaterials","id":"ITEM-1","issued":{"date-parts":[["2008"]]},"page":"1-8","title":"Nanostructural Organization of Naturally Occurring Composites—Part I: Silica-Collagen-Based Biocomposites","type":"article-journal","volume":"2008"},"uris":["http://www.mendeley.com/documents/?uuid=f5db0fc7-6a3c-43ba-99cd-6a42864a178c"]},{"id":"ITEM-2","itemData":{"DOI":"10.3139/146.101519","ISSN":"2195-8556","abstract":"Starting from a natural example, several hybrid materials based on silicified collagen were synthesised under ambient conditions. The biomimetic approach and further steps allowed the production of porous as well as dense constructs whose structural assembly was similar to that observed microscopically in the natural glass fibres made by sponges. Chemical analyses showed the collagen used serving as an organic template that binds silicic acid whose condensation results in local silicification and strengthening of the hybrid. This effect was emphasised by mechanical testing. Compressive strength of the porous scaffolds has been increased by about four times and splitting tensile strength of the xerogels by up to six times due to hybridisation. As the hybrid materials additionally show proper biocompatibility, they seem to be suitable for medical applications, especially as a base material for load-bearing implants.","author":[{"dropping-particle":"","family":"Heinemann","given":"Sascha","non-dropping-particle":"","parse-names":false,"suffix":""},{"dropping-particle":"","family":"Ehrlich","given":"Hermann","non-dropping-particle":"","parse-names":false,"suffix":""},{"dropping-particle":"","family":"Knieb","given":"Christiane","non-dropping-particle":"","parse-names":false,"suffix":""},{"dropping-particle":"","family":"Hanke","given":"Thomas","non-dropping-particle":"","parse-names":false,"suffix":""}],"container-title":"International Journal of Materials Research","id":"ITEM-2","issue":"7","issued":{"date-parts":[["2007","7","1"]]},"page":"603-608","title":"Biomimetically inspired hybrid materials based on silicified collagen","type":"article-journal","volume":"98"},"uris":["http://www.mendeley.com/documents/?uuid=ee9e2ccc-00a0-44af-b910-17c9006776ae"]}],"mendeley":{"formattedCitation":"&lt;sup&gt;125,126&lt;/sup&gt;","plainTextFormattedCitation":"125,126","previouslyFormattedCitation":"&lt;sup&gt;125,126&lt;/sup&gt;"},"properties":{"noteIndex":0},"schema":"https://github.com/citation-style-language/schema/raw/master/csl-citation.json"}</w:instrText>
      </w:r>
      <w:r w:rsidR="00482C65" w:rsidRPr="000B5405">
        <w:fldChar w:fldCharType="separate"/>
      </w:r>
      <w:r w:rsidR="008E3FF1" w:rsidRPr="000B5405">
        <w:rPr>
          <w:noProof/>
          <w:vertAlign w:val="superscript"/>
        </w:rPr>
        <w:t>125,126</w:t>
      </w:r>
      <w:r w:rsidR="00482C65" w:rsidRPr="000B5405">
        <w:fldChar w:fldCharType="end"/>
      </w:r>
      <w:r w:rsidR="0001581F" w:rsidRPr="000B5405">
        <w:t xml:space="preserve"> while also b</w:t>
      </w:r>
      <w:r w:rsidRPr="000B5405">
        <w:t>e</w:t>
      </w:r>
      <w:r w:rsidR="0001581F" w:rsidRPr="000B5405">
        <w:t>ing</w:t>
      </w:r>
      <w:r w:rsidRPr="000B5405">
        <w:t xml:space="preserve"> remodeled by enzymes involved in physiological bone </w:t>
      </w:r>
      <w:r w:rsidR="0001581F" w:rsidRPr="000B5405">
        <w:t>regeneration mechanisms</w:t>
      </w:r>
      <w:r w:rsidR="00482C65" w:rsidRPr="000B5405">
        <w:fldChar w:fldCharType="begin" w:fldLock="1"/>
      </w:r>
      <w:r w:rsidR="00531E91" w:rsidRPr="000B5405">
        <w:instrText>ADDIN CSL_CITATION {"citationItems":[{"id":"ITEM-1","itemData":{"DOI":"10.1016/j.actbio.2012.08.023","ISSN":"17427061","PMID":"22922331","abstract":"Bioactive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Biomaterialia","id":"ITEM-1","issue":"1","issued":{"date-parts":[["2013","1"]]},"language":"eng","page":"4457-4486","publisher-place":"England","title":"Review of bioactive glass: From Hench to hybrids","type":"article-journal","volume":"9"},"uris":["http://www.mendeley.com/documents/?uuid=d00bcdf0-7164-4f5c-b707-939bd71b8f43"]}],"mendeley":{"formattedCitation":"&lt;sup&gt;5&lt;/sup&gt;","plainTextFormattedCitation":"5","previouslyFormattedCitation":"&lt;sup&gt;5&lt;/sup&gt;"},"properties":{"noteIndex":0},"schema":"https://github.com/citation-style-language/schema/raw/master/csl-citation.json"}</w:instrText>
      </w:r>
      <w:r w:rsidR="00482C65" w:rsidRPr="000B5405">
        <w:fldChar w:fldCharType="separate"/>
      </w:r>
      <w:r w:rsidR="004B03D5" w:rsidRPr="000B5405">
        <w:rPr>
          <w:noProof/>
          <w:vertAlign w:val="superscript"/>
        </w:rPr>
        <w:t>5</w:t>
      </w:r>
      <w:r w:rsidR="00482C65" w:rsidRPr="000B5405">
        <w:fldChar w:fldCharType="end"/>
      </w:r>
      <w:r w:rsidR="0001581F" w:rsidRPr="000B5405">
        <w:t>.</w:t>
      </w:r>
      <w:r w:rsidR="00A91E9B" w:rsidRPr="000B5405">
        <w:t xml:space="preserve"> </w:t>
      </w:r>
      <w:r w:rsidR="006D292C" w:rsidRPr="000B5405">
        <w:t>Furthermore, sy</w:t>
      </w:r>
      <w:r w:rsidR="00404546" w:rsidRPr="000B5405">
        <w:t>nergistic effect</w:t>
      </w:r>
      <w:r w:rsidR="006D292C" w:rsidRPr="000B5405">
        <w:t>s</w:t>
      </w:r>
      <w:r w:rsidR="00404546" w:rsidRPr="000B5405">
        <w:t xml:space="preserve"> between collagen and silica</w:t>
      </w:r>
      <w:r w:rsidR="006D292C" w:rsidRPr="000B5405">
        <w:t xml:space="preserve"> naturally occur in deep sea siliceous sponge species (</w:t>
      </w:r>
      <w:proofErr w:type="spellStart"/>
      <w:r w:rsidR="006D292C" w:rsidRPr="000B5405">
        <w:rPr>
          <w:i/>
        </w:rPr>
        <w:t>Monorhaphididae</w:t>
      </w:r>
      <w:proofErr w:type="spellEnd"/>
      <w:r w:rsidR="006D292C" w:rsidRPr="000B5405">
        <w:t>)</w:t>
      </w:r>
      <w:r w:rsidR="00AD55EA" w:rsidRPr="000B5405">
        <w:fldChar w:fldCharType="begin" w:fldLock="1"/>
      </w:r>
      <w:r w:rsidR="005C6737" w:rsidRPr="000B5405">
        <w:instrText>ADDIN CSL_CITATION {"citationItems":[{"id":"ITEM-1","itemData":{"DOI":"10.1039/B606270A","ISSN":"0959-9428","author":[{"dropping-particle":"","family":"Eglin","given":"David","non-dropping-particle":"","parse-names":false,"suffix":""},{"dropping-particle":"","family":"Shafran","given":"Kirill L.","non-dropping-particle":"","parse-names":false,"suffix":""},{"dropping-particle":"","family":"Livage","given":"Jacques","non-dropping-particle":"","parse-names":false,"suffix":""},{"dropping-particle":"","family":"Coradin","given":"Thibaud","non-dropping-particle":"","parse-names":false,"suffix":""},{"dropping-particle":"","family":"Perry","given":"Carole C.","non-dropping-particle":"","parse-names":false,"suffix":""}],"container-title":"J. Mater. Chem.","id":"ITEM-1","issue":"43","issued":{"date-parts":[["2006"]]},"page":"4220-4230","title":"Comparative study of the influence of several silica precursors on collagen self-assembly and of collagen on ‘Si’ speciation and condensation","type":"article-journal","volume":"16"},"uris":["http://www.mendeley.com/documents/?uuid=6ddce1a6-1bf3-4983-bb5a-c65651d0248f"]}],"mendeley":{"formattedCitation":"&lt;sup&gt;127&lt;/sup&gt;","plainTextFormattedCitation":"127","previouslyFormattedCitation":"&lt;sup&gt;127&lt;/sup&gt;"},"properties":{"noteIndex":0},"schema":"https://github.com/citation-style-language/schema/raw/master/csl-citation.json"}</w:instrText>
      </w:r>
      <w:r w:rsidR="00AD55EA" w:rsidRPr="000B5405">
        <w:fldChar w:fldCharType="separate"/>
      </w:r>
      <w:r w:rsidR="008E3FF1" w:rsidRPr="000B5405">
        <w:rPr>
          <w:noProof/>
          <w:vertAlign w:val="superscript"/>
        </w:rPr>
        <w:t>127</w:t>
      </w:r>
      <w:r w:rsidR="00AD55EA" w:rsidRPr="000B5405">
        <w:fldChar w:fldCharType="end"/>
      </w:r>
      <w:r w:rsidR="006D292C" w:rsidRPr="000B5405">
        <w:t>. The fibrillary structure of collagen is able to act as template for silica self-assembly, which in turns results in the mineralization of the polymeric matrix</w:t>
      </w:r>
      <w:r w:rsidR="006016A9" w:rsidRPr="000B5405">
        <w:t xml:space="preserve"> (</w:t>
      </w:r>
      <w:r w:rsidR="006016A9" w:rsidRPr="000B5405">
        <w:fldChar w:fldCharType="begin"/>
      </w:r>
      <w:r w:rsidR="006016A9" w:rsidRPr="000B5405">
        <w:instrText xml:space="preserve"> REF _Ref78560901 \h </w:instrText>
      </w:r>
      <w:r w:rsidR="00990735" w:rsidRPr="000B5405">
        <w:instrText xml:space="preserve"> \* MERGEFORMAT </w:instrText>
      </w:r>
      <w:r w:rsidR="006016A9" w:rsidRPr="000B5405">
        <w:fldChar w:fldCharType="separate"/>
      </w:r>
      <w:r w:rsidR="00C22E77" w:rsidRPr="000B5405">
        <w:t xml:space="preserve">Figure </w:t>
      </w:r>
      <w:r w:rsidR="00C22E77" w:rsidRPr="000B5405">
        <w:rPr>
          <w:noProof/>
        </w:rPr>
        <w:t>9</w:t>
      </w:r>
      <w:r w:rsidR="006016A9" w:rsidRPr="000B5405">
        <w:fldChar w:fldCharType="end"/>
      </w:r>
      <w:r w:rsidR="006016A9" w:rsidRPr="000B5405">
        <w:t>)</w:t>
      </w:r>
      <w:r w:rsidR="006D292C" w:rsidRPr="000B5405">
        <w:t xml:space="preserve">. This phenomenon is referred to as </w:t>
      </w:r>
      <w:proofErr w:type="spellStart"/>
      <w:r w:rsidR="006D292C" w:rsidRPr="000B5405">
        <w:t>biosilicification</w:t>
      </w:r>
      <w:proofErr w:type="spellEnd"/>
      <w:r w:rsidR="006D292C" w:rsidRPr="000B5405">
        <w:t xml:space="preserve"> and</w:t>
      </w:r>
      <w:r w:rsidR="00A91E9B" w:rsidRPr="000B5405">
        <w:t>,</w:t>
      </w:r>
      <w:r w:rsidR="006D292C" w:rsidRPr="000B5405">
        <w:t xml:space="preserve"> in nature</w:t>
      </w:r>
      <w:r w:rsidR="00A91E9B" w:rsidRPr="000B5405">
        <w:t>,</w:t>
      </w:r>
      <w:r w:rsidR="006D292C" w:rsidRPr="000B5405">
        <w:t xml:space="preserve"> is responsible for the formation of complex and remarkably tough multilayer nanostructures</w:t>
      </w:r>
      <w:r w:rsidR="00A91E9B" w:rsidRPr="000B5405">
        <w:t xml:space="preserve"> that caught the attention of biomaterials research</w:t>
      </w:r>
      <w:r w:rsidR="006D292C" w:rsidRPr="000B5405">
        <w:t>.</w:t>
      </w:r>
    </w:p>
    <w:p w14:paraId="305F5908" w14:textId="574BBF9F" w:rsidR="006016A9" w:rsidRPr="000B5405" w:rsidRDefault="006016A9" w:rsidP="006016A9">
      <w:pPr>
        <w:keepNext/>
        <w:spacing w:after="0"/>
        <w:jc w:val="center"/>
      </w:pPr>
      <w:r w:rsidRPr="000B5405">
        <w:rPr>
          <w:noProof/>
          <w:lang w:val="en-GB" w:eastAsia="en-GB"/>
        </w:rPr>
        <w:drawing>
          <wp:inline distT="0" distB="0" distL="0" distR="0" wp14:anchorId="0B4401C9" wp14:editId="080E4626">
            <wp:extent cx="4848225" cy="225476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5529" cy="2258160"/>
                    </a:xfrm>
                    <a:prstGeom prst="rect">
                      <a:avLst/>
                    </a:prstGeom>
                    <a:noFill/>
                  </pic:spPr>
                </pic:pic>
              </a:graphicData>
            </a:graphic>
          </wp:inline>
        </w:drawing>
      </w:r>
    </w:p>
    <w:p w14:paraId="156876A6" w14:textId="50B760C9" w:rsidR="006016A9" w:rsidRPr="000B5405" w:rsidRDefault="006016A9" w:rsidP="006016A9">
      <w:pPr>
        <w:pStyle w:val="Didascalia"/>
        <w:jc w:val="center"/>
        <w:rPr>
          <w:i w:val="0"/>
          <w:iCs w:val="0"/>
          <w:color w:val="auto"/>
        </w:rPr>
      </w:pPr>
      <w:bookmarkStart w:id="31" w:name="_Ref78560901"/>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00C22E77" w:rsidRPr="000B5405">
        <w:rPr>
          <w:b/>
          <w:bCs/>
          <w:i w:val="0"/>
          <w:iCs w:val="0"/>
          <w:noProof/>
          <w:color w:val="auto"/>
        </w:rPr>
        <w:t>9</w:t>
      </w:r>
      <w:r w:rsidRPr="000B5405">
        <w:rPr>
          <w:b/>
          <w:bCs/>
          <w:i w:val="0"/>
          <w:iCs w:val="0"/>
          <w:color w:val="auto"/>
        </w:rPr>
        <w:fldChar w:fldCharType="end"/>
      </w:r>
      <w:bookmarkEnd w:id="31"/>
      <w:r w:rsidRPr="000B5405">
        <w:rPr>
          <w:b/>
          <w:bCs/>
          <w:i w:val="0"/>
          <w:iCs w:val="0"/>
          <w:color w:val="auto"/>
        </w:rPr>
        <w:t>:</w:t>
      </w:r>
      <w:r w:rsidRPr="000B5405">
        <w:rPr>
          <w:i w:val="0"/>
          <w:iCs w:val="0"/>
          <w:color w:val="auto"/>
        </w:rPr>
        <w:t xml:space="preserve"> In </w:t>
      </w:r>
      <w:proofErr w:type="spellStart"/>
      <w:r w:rsidRPr="000B5405">
        <w:rPr>
          <w:i w:val="0"/>
          <w:iCs w:val="0"/>
          <w:color w:val="auto"/>
        </w:rPr>
        <w:t>biosilicification</w:t>
      </w:r>
      <w:proofErr w:type="spellEnd"/>
      <w:r w:rsidRPr="000B5405">
        <w:rPr>
          <w:i w:val="0"/>
          <w:iCs w:val="0"/>
          <w:color w:val="auto"/>
        </w:rPr>
        <w:t>, the normal polycondensation of silica (A) can be tailored using an organic template (B). In panel (C) a typical structure of silica condensing on tropocollagen fibrils is shown (inverted SEM)</w:t>
      </w:r>
      <w:r w:rsidR="0023594A" w:rsidRPr="000B5405">
        <w:rPr>
          <w:i w:val="0"/>
          <w:iCs w:val="0"/>
          <w:color w:val="auto"/>
        </w:rPr>
        <w:t xml:space="preserve">. Figure adapted from reference </w:t>
      </w:r>
      <w:r w:rsidR="0023594A" w:rsidRPr="000B5405">
        <w:rPr>
          <w:i w:val="0"/>
          <w:iCs w:val="0"/>
          <w:color w:val="auto"/>
        </w:rPr>
        <w:fldChar w:fldCharType="begin" w:fldLock="1"/>
      </w:r>
      <w:r w:rsidR="005C6737" w:rsidRPr="000B5405">
        <w:rPr>
          <w:i w:val="0"/>
          <w:iCs w:val="0"/>
          <w:color w:val="auto"/>
        </w:rPr>
        <w:instrText>ADDIN CSL_CITATION {"citationItems":[{"id":"ITEM-1","itemData":{"DOI":"10.1002/adem.200700219","ISSN":"14381656","author":[{"dropping-particle":"","family":"Heinemann","given":"S.","non-dropping-particle":"","parse-names":false,"suffix":""},{"dropping-particle":"","family":"Heinemann","given":"C.","non-dropping-particle":"","parse-names":false,"suffix":""},{"dropping-particle":"","family":"Ehrlich","given":"H.","non-dropping-particle":"","parse-names":false,"suffix":""},{"dropping-particle":"","family":"Meyer","given":"M.","non-dropping-particle":"","parse-names":false,"suffix":""},{"dropping-particle":"","family":"Baltzer","given":"H.","non-dropping-particle":"","parse-names":false,"suffix":""},{"dropping-particle":"","family":"Worch","given":"H.","non-dropping-particle":"","parse-names":false,"suffix":""},{"dropping-particle":"","family":"Hanke","given":"T.","non-dropping-particle":"","parse-names":false,"suffix":""}],"container-title":"Advanced Engineering Materials","id":"ITEM-1","issue":"12","issued":{"date-parts":[["2007","12"]]},"page":"1061-1068","title":"A Novel Biomimetic Hybrid Material Made of Silicified Collagen: Perspectives for Bone Replacement","type":"article-journal","volume":"9"},"uris":["http://www.mendeley.com/documents/?uuid=31bab17a-35d9-4537-8c0a-4a41cb465338"]}],"mendeley":{"formattedCitation":"&lt;sup&gt;128&lt;/sup&gt;","plainTextFormattedCitation":"128","previouslyFormattedCitation":"&lt;sup&gt;128&lt;/sup&gt;"},"properties":{"noteIndex":0},"schema":"https://github.com/citation-style-language/schema/raw/master/csl-citation.json"}</w:instrText>
      </w:r>
      <w:r w:rsidR="0023594A" w:rsidRPr="000B5405">
        <w:rPr>
          <w:i w:val="0"/>
          <w:iCs w:val="0"/>
          <w:color w:val="auto"/>
        </w:rPr>
        <w:fldChar w:fldCharType="separate"/>
      </w:r>
      <w:r w:rsidR="008E3FF1" w:rsidRPr="000B5405">
        <w:rPr>
          <w:i w:val="0"/>
          <w:iCs w:val="0"/>
          <w:noProof/>
          <w:color w:val="auto"/>
          <w:vertAlign w:val="superscript"/>
        </w:rPr>
        <w:t>128</w:t>
      </w:r>
      <w:r w:rsidR="0023594A" w:rsidRPr="000B5405">
        <w:rPr>
          <w:i w:val="0"/>
          <w:iCs w:val="0"/>
          <w:color w:val="auto"/>
        </w:rPr>
        <w:fldChar w:fldCharType="end"/>
      </w:r>
      <w:r w:rsidR="0023594A" w:rsidRPr="000B5405">
        <w:rPr>
          <w:i w:val="0"/>
          <w:iCs w:val="0"/>
          <w:color w:val="auto"/>
        </w:rPr>
        <w:t xml:space="preserve"> with permission of John Wiley &amp; Sons, Inc.</w:t>
      </w:r>
    </w:p>
    <w:p w14:paraId="7FC40981" w14:textId="383E8C67" w:rsidR="00D77CF5" w:rsidRPr="000B5405" w:rsidRDefault="00A91E9B" w:rsidP="00D77CF5">
      <w:pPr>
        <w:rPr>
          <w:i/>
        </w:rPr>
      </w:pPr>
      <w:r w:rsidRPr="000B5405">
        <w:t xml:space="preserve">Using the sol-gel hybrid approach to synthetically mimic </w:t>
      </w:r>
      <w:proofErr w:type="spellStart"/>
      <w:r w:rsidRPr="000B5405">
        <w:t>biosilicification</w:t>
      </w:r>
      <w:proofErr w:type="spellEnd"/>
      <w:r w:rsidRPr="000B5405">
        <w:t xml:space="preserve"> and produce bio-inspired collagen-silica hybrid seems a promising and feasible strategy to obtain hierarchical 3D structures that resembles bone tissue. </w:t>
      </w:r>
      <w:r w:rsidR="00DF00CD" w:rsidRPr="000B5405">
        <w:t>However, due to its complex molecular structure, processing collagen is a complex matter.</w:t>
      </w:r>
      <w:r w:rsidR="00940B83" w:rsidRPr="000B5405">
        <w:t xml:space="preserve"> Its solubility is very low and it can be dissolved only in acetic acid at low concentration</w:t>
      </w:r>
      <w:r w:rsidR="00DF00CD" w:rsidRPr="000B5405">
        <w:t>.</w:t>
      </w:r>
      <w:r w:rsidR="00940B83" w:rsidRPr="000B5405">
        <w:t xml:space="preserve"> </w:t>
      </w:r>
      <w:r w:rsidR="008512DD" w:rsidRPr="000B5405">
        <w:t>S</w:t>
      </w:r>
      <w:r w:rsidR="00A57A72" w:rsidRPr="000B5405">
        <w:t>everal studies showed that a</w:t>
      </w:r>
      <w:r w:rsidR="00940B83" w:rsidRPr="000B5405">
        <w:t xml:space="preserve"> stable </w:t>
      </w:r>
      <w:r w:rsidR="00A57A72" w:rsidRPr="000B5405">
        <w:t xml:space="preserve">suspension of regenerated collagen can be prepared from </w:t>
      </w:r>
      <w:r w:rsidR="00940B83" w:rsidRPr="000B5405">
        <w:t>tropocollagen, the structural subunit of collagen fibrils consisting of three polypeptide strands arranged in a</w:t>
      </w:r>
      <w:r w:rsidR="00726E31" w:rsidRPr="000B5405">
        <w:t>n</w:t>
      </w:r>
      <w:r w:rsidR="008E79A6" w:rsidRPr="000B5405">
        <w:t xml:space="preserve"> </w:t>
      </w:r>
      <w:r w:rsidR="00940B83" w:rsidRPr="000B5405">
        <w:t xml:space="preserve">α-helix. </w:t>
      </w:r>
      <w:r w:rsidR="00A57A72" w:rsidRPr="000B5405">
        <w:t>T</w:t>
      </w:r>
      <w:r w:rsidR="00940B83" w:rsidRPr="000B5405">
        <w:t xml:space="preserve">ropocollagen </w:t>
      </w:r>
      <w:r w:rsidR="00A57A72" w:rsidRPr="000B5405">
        <w:t>is first dialyzed to remove salts used during extraction, then allowed to self-assembl</w:t>
      </w:r>
      <w:r w:rsidR="007203F8" w:rsidRPr="000B5405">
        <w:t>e</w:t>
      </w:r>
      <w:r w:rsidR="00A57A72" w:rsidRPr="000B5405">
        <w:t xml:space="preserve"> into fibrils, freeze-dried and resuspended in a Tris-HCl buffer. With this approach class I</w:t>
      </w:r>
      <w:r w:rsidR="005B579D" w:rsidRPr="000B5405">
        <w:t xml:space="preserve"> hybrids of regenerated</w:t>
      </w:r>
      <w:r w:rsidR="00A57A72" w:rsidRPr="000B5405">
        <w:t xml:space="preserve"> collage</w:t>
      </w:r>
      <w:r w:rsidR="00B46DC1" w:rsidRPr="000B5405">
        <w:t>n</w:t>
      </w:r>
      <w:r w:rsidR="005B579D" w:rsidRPr="000B5405">
        <w:t xml:space="preserve"> and silica</w:t>
      </w:r>
      <w:r w:rsidR="00A57A72" w:rsidRPr="000B5405">
        <w:t xml:space="preserve"> were successfully produced using various precursors, including TEOS</w:t>
      </w:r>
      <w:r w:rsidR="00AD55EA" w:rsidRPr="000B5405">
        <w:fldChar w:fldCharType="begin" w:fldLock="1"/>
      </w:r>
      <w:r w:rsidR="005C6737" w:rsidRPr="000B5405">
        <w:instrText>ADDIN CSL_CITATION {"citationItems":[{"id":"ITEM-1","itemData":{"DOI":"10.1016/j.actbio.2009.02.029","ISSN":"17427061","author":[{"dropping-particle":"","family":"Heinemann","given":"Sascha","non-dropping-particle":"","parse-names":false,"suffix":""},{"dropping-particle":"","family":"Heinemann","given":"Christiane","non-dropping-particle":"","parse-names":false,"suffix":""},{"dropping-particle":"","family":"Bernhardt","given":"Ricardo","non-dropping-particle":"","parse-names":false,"suffix":""},{"dropping-particle":"","family":"Reinstorf","given":"Antje","non-dropping-particle":"","parse-names":false,"suffix":""},{"dropping-particle":"","family":"Nies","given":"Berthold","non-dropping-particle":"","parse-names":false,"suffix":""},{"dropping-particle":"","family":"Meyer","given":"Michael","non-dropping-particle":"","parse-names":false,"suffix":""},{"dropping-particle":"","family":"Worch","given":"Hartmut","non-dropping-particle":"","parse-names":false,"suffix":""},{"dropping-particle":"","family":"Hanke","given":"Thomas","non-dropping-particle":"","parse-names":false,"suffix":""}],"container-title":"Acta Biomaterialia","id":"ITEM-1","issue":"6","issued":{"date-parts":[["2009","7"]]},"page":"1979-1990","title":"Bioactive silica–collagen composite xerogels modified by calcium phosphate phases with adjustable mechanical properties for bone replacement","type":"article-journal","volume":"5"},"uris":["http://www.mendeley.com/documents/?uuid=f87f709f-ad88-448b-a959-d08ccb5b5fa3"]},{"id":"ITEM-2","itemData":{"DOI":"10.1016/j.actbio.2010.05.014","ISSN":"17427061","author":[{"dropping-particle":"","family":"Desimone","given":"Martín F.","non-dropping-particle":"","parse-names":false,"suffix":""},{"dropping-particle":"","family":"Hélary","given":"Christophe","non-dropping-particle":"","parse-names":false,"suffix":""},{"dropping-particle":"","family":"Rietveld","given":"Ivo B.","non-dropping-particle":"","parse-names":false,"suffix":""},{"dropping-particle":"","family":"Bataille","given":"Isabelle","non-dropping-particle":"","parse-names":false,"suffix":""},{"dropping-particle":"","family":"Mosser","given":"Gervaise","non-dropping-particle":"","parse-names":false,"suffix":""},{"dropping-particle":"","family":"Giraud-Guille","given":"Marie-Madeleine","non-dropping-particle":"","parse-names":false,"suffix":""},{"dropping-particle":"","family":"Livage","given":"Jacques","non-dropping-particle":"","parse-names":false,"suffix":""},{"dropping-particle":"","family":"Coradin","given":"Thibaud","non-dropping-particle":"","parse-names":false,"suffix":""}],"container-title":"Acta Biomaterialia","id":"ITEM-2","issue":"10","issued":{"date-parts":[["2010","10"]]},"page":"3998-4004","title":"Silica–collagen bionanocomposites as three-dimensional scaffolds for fibroblast immobilization","type":"article-journal","volume":"6"},"uris":["http://www.mendeley.com/documents/?uuid=117a5645-86de-493d-8939-72304f574738"]},{"id":"ITEM-3","itemData":{"DOI":"10.1016/j.compscitech.2011.08.023","ISSN":"02663538","author":[{"dropping-particle":"","family":"Heinemann","given":"S.","non-dropping-particle":"","parse-names":false,"suffix":""},{"dropping-particle":"","family":"Coradin","given":"T.","non-dropping-particle":"","parse-names":false,"suffix":""},{"dropping-particle":"","family":"Worch","given":"H.","non-dropping-particle":"","parse-names":false,"suffix":""},{"dropping-particle":"","family":"Wiesmann","given":"H.P.","non-dropping-particle":"","parse-names":false,"suffix":""},{"dropping-particle":"","family":"Hanke","given":"T.","non-dropping-particle":"","parse-names":false,"suffix":""}],"container-title":"Composites Science and Technology","id":"ITEM-3","issue":"16","issued":{"date-parts":[["2011","11"]]},"page":"1873-1880","title":"Possibilities and limitations of preparing silica/collagen/hydroxyapatite composite xerogels as load-bearing biomaterials","type":"article-journal","volume":"71"},"uris":["http://www.mendeley.com/documents/?uuid=af4f4f8b-477e-46f2-ab6d-772fb8986c3c"]},{"id":"ITEM-4","itemData":{"DOI":"10.1016/j.actbio.2011.06.024","ISSN":"17427061","author":[{"dropping-particle":"","family":"Alt","given":"Volker","non-dropping-particle":"","parse-names":false,"suffix":""},{"dropping-particle":"","family":"Kögelmaier","given":"Daniela Vera","non-dropping-particle":"","parse-names":false,"suffix":""},{"dropping-particle":"","family":"Lips","given":"Katrin S.","non-dropping-particle":"","parse-names":false,"suffix":""},{"dropping-particle":"","family":"Witt","given":"Vera","non-dropping-particle":"","parse-names":false,"suffix":""},{"dropping-particle":"","family":"Pacholke","given":"Sabine","non-dropping-particle":"","parse-names":false,"suffix":""},{"dropping-particle":"","family":"Heiss","given":"Christian","non-dropping-particle":"","parse-names":false,"suffix":""},{"dropping-particle":"","family":"Kampschulte","given":"Marian","non-dropping-particle":"","parse-names":false,"suffix":""},{"dropping-particle":"","family":"Heinemann","given":"Sascha","non-dropping-particle":"","parse-names":false,"suffix":""},{"dropping-particle":"","family":"Hanke","given":"Thomas","non-dropping-particle":"","parse-names":false,"suffix":""},{"dropping-particle":"","family":"Schnettler","given":"Reinhard","non-dropping-particle":"","parse-names":false,"suffix":""},{"dropping-particle":"","family":"Langheinrich","given":"Alexander C.","non-dropping-particle":"","parse-names":false,"suffix":""}],"container-title":"Acta Biomaterialia","id":"ITEM-4","issue":"10","issued":{"date-parts":[["2011","10"]]},"page":"3773-3779","title":"Assessment of angiogenesis in osseointegration of a silica–collagen biomaterial using 3D-nano-CT","type":"article-journal","volume":"7"},"uris":["http://www.mendeley.com/documents/?uuid=76937d3e-a8a2-4833-a463-a6f8e5b2237d"]}],"mendeley":{"formattedCitation":"&lt;sup&gt;129–132&lt;/sup&gt;","plainTextFormattedCitation":"129–132","previouslyFormattedCitation":"&lt;sup&gt;129–132&lt;/sup&gt;"},"properties":{"noteIndex":0},"schema":"https://github.com/citation-style-language/schema/raw/master/csl-citation.json"}</w:instrText>
      </w:r>
      <w:r w:rsidR="00AD55EA" w:rsidRPr="000B5405">
        <w:fldChar w:fldCharType="separate"/>
      </w:r>
      <w:r w:rsidR="008E3FF1" w:rsidRPr="000B5405">
        <w:rPr>
          <w:noProof/>
          <w:vertAlign w:val="superscript"/>
        </w:rPr>
        <w:t>129–132</w:t>
      </w:r>
      <w:r w:rsidR="00AD55EA" w:rsidRPr="000B5405">
        <w:fldChar w:fldCharType="end"/>
      </w:r>
      <w:r w:rsidR="00A57A72" w:rsidRPr="000B5405">
        <w:t xml:space="preserve">, </w:t>
      </w:r>
      <w:proofErr w:type="spellStart"/>
      <w:r w:rsidR="00A57A72" w:rsidRPr="000B5405">
        <w:t>tetramethoxysilane</w:t>
      </w:r>
      <w:proofErr w:type="spellEnd"/>
      <w:r w:rsidR="00A57A72" w:rsidRPr="000B5405">
        <w:t xml:space="preserve"> (TMOS)</w:t>
      </w:r>
      <w:r w:rsidR="00AD55EA" w:rsidRPr="000B5405">
        <w:fldChar w:fldCharType="begin" w:fldLock="1"/>
      </w:r>
      <w:r w:rsidR="005C6737" w:rsidRPr="000B5405">
        <w:instrText>ADDIN CSL_CITATION {"citationItems":[{"id":"ITEM-1","itemData":{"DOI":"10.3139/146.101519","ISSN":"2195-8556","abstract":"Starting from a natural example, several hybrid materials based on silicified collagen were synthesised under ambient conditions. The biomimetic approach and further steps allowed the production of porous as well as dense constructs whose structural assembly was similar to that observed microscopically in the natural glass fibres made by sponges. Chemical analyses showed the collagen used serving as an organic template that binds silicic acid whose condensation results in local silicification and strengthening of the hybrid. This effect was emphasised by mechanical testing. Compressive strength of the porous scaffolds has been increased by about four times and splitting tensile strength of the xerogels by up to six times due to hybridisation. As the hybrid materials additionally show proper biocompatibility, they seem to be suitable for medical applications, especially as a base material for load-bearing implants.","author":[{"dropping-particle":"","family":"Heinemann","given":"Sascha","non-dropping-particle":"","parse-names":false,"suffix":""},{"dropping-particle":"","family":"Ehrlich","given":"Hermann","non-dropping-particle":"","parse-names":false,"suffix":""},{"dropping-particle":"","family":"Knieb","given":"Christiane","non-dropping-particle":"","parse-names":false,"suffix":""},{"dropping-particle":"","family":"Hanke","given":"Thomas","non-dropping-particle":"","parse-names":false,"suffix":""}],"container-title":"International Journal of Materials Research","id":"ITEM-1","issue":"7","issued":{"date-parts":[["2007","7","1"]]},"page":"603-608","title":"Biomimetically inspired hybrid materials based on silicified collagen","type":"article-journal","volume":"98"},"uris":["http://www.mendeley.com/documents/?uuid=ee9e2ccc-00a0-44af-b910-17c9006776ae"]}],"mendeley":{"formattedCitation":"&lt;sup&gt;126&lt;/sup&gt;","plainTextFormattedCitation":"126","previouslyFormattedCitation":"&lt;sup&gt;126&lt;/sup&gt;"},"properties":{"noteIndex":0},"schema":"https://github.com/citation-style-language/schema/raw/master/csl-citation.json"}</w:instrText>
      </w:r>
      <w:r w:rsidR="00AD55EA" w:rsidRPr="000B5405">
        <w:fldChar w:fldCharType="separate"/>
      </w:r>
      <w:r w:rsidR="008E3FF1" w:rsidRPr="000B5405">
        <w:rPr>
          <w:noProof/>
          <w:vertAlign w:val="superscript"/>
        </w:rPr>
        <w:t>126</w:t>
      </w:r>
      <w:r w:rsidR="00AD55EA" w:rsidRPr="000B5405">
        <w:fldChar w:fldCharType="end"/>
      </w:r>
      <w:r w:rsidR="00A57A72" w:rsidRPr="000B5405">
        <w:t>, potassium silicon tris-catecholate</w:t>
      </w:r>
      <w:r w:rsidR="00AD55EA" w:rsidRPr="000B5405">
        <w:fldChar w:fldCharType="begin" w:fldLock="1"/>
      </w:r>
      <w:r w:rsidR="005C6737" w:rsidRPr="000B5405">
        <w:instrText>ADDIN CSL_CITATION {"citationItems":[{"id":"ITEM-1","itemData":{"DOI":"10.1039/B606270A","ISSN":"0959-9428","author":[{"dropping-particle":"","family":"Eglin","given":"David","non-dropping-particle":"","parse-names":false,"suffix":""},{"dropping-particle":"","family":"Shafran","given":"Kirill L.","non-dropping-particle":"","parse-names":false,"suffix":""},{"dropping-particle":"","family":"Livage","given":"Jacques","non-dropping-particle":"","parse-names":false,"suffix":""},{"dropping-particle":"","family":"Coradin","given":"Thibaud","non-dropping-particle":"","parse-names":false,"suffix":""},{"dropping-particle":"","family":"Perry","given":"Carole C.","non-dropping-particle":"","parse-names":false,"suffix":""}],"container-title":"J. Mater. Chem.","id":"ITEM-1","issue":"43","issued":{"date-parts":[["2006"]]},"page":"4220-4230","title":"Comparative study of the influence of several silica precursors on collagen self-assembly and of collagen on ‘Si’ speciation and condensation","type":"article-journal","volume":"16"},"uris":["http://www.mendeley.com/documents/?uuid=6ddce1a6-1bf3-4983-bb5a-c65651d0248f"]}],"mendeley":{"formattedCitation":"&lt;sup&gt;127&lt;/sup&gt;","plainTextFormattedCitation":"127","previouslyFormattedCitation":"&lt;sup&gt;127&lt;/sup&gt;"},"properties":{"noteIndex":0},"schema":"https://github.com/citation-style-language/schema/raw/master/csl-citation.json"}</w:instrText>
      </w:r>
      <w:r w:rsidR="00AD55EA" w:rsidRPr="000B5405">
        <w:fldChar w:fldCharType="separate"/>
      </w:r>
      <w:r w:rsidR="008E3FF1" w:rsidRPr="000B5405">
        <w:rPr>
          <w:noProof/>
          <w:vertAlign w:val="superscript"/>
        </w:rPr>
        <w:t>127</w:t>
      </w:r>
      <w:r w:rsidR="00AD55EA" w:rsidRPr="000B5405">
        <w:fldChar w:fldCharType="end"/>
      </w:r>
      <w:r w:rsidR="00A57A72" w:rsidRPr="000B5405">
        <w:t xml:space="preserve"> and sodium silicate</w:t>
      </w:r>
      <w:r w:rsidR="00AD55EA" w:rsidRPr="000B5405">
        <w:fldChar w:fldCharType="begin" w:fldLock="1"/>
      </w:r>
      <w:r w:rsidR="005C6737" w:rsidRPr="000B5405">
        <w:instrText>ADDIN CSL_CITATION {"citationItems":[{"id":"ITEM-1","itemData":{"DOI":"10.1039/B606270A","ISSN":"0959-9428","author":[{"dropping-particle":"","family":"Eglin","given":"David","non-dropping-particle":"","parse-names":false,"suffix":""},{"dropping-particle":"","family":"Shafran","given":"Kirill L.","non-dropping-particle":"","parse-names":false,"suffix":""},{"dropping-particle":"","family":"Livage","given":"Jacques","non-dropping-particle":"","parse-names":false,"suffix":""},{"dropping-particle":"","family":"Coradin","given":"Thibaud","non-dropping-particle":"","parse-names":false,"suffix":""},{"dropping-particle":"","family":"Perry","given":"Carole C.","non-dropping-particle":"","parse-names":false,"suffix":""}],"container-title":"J. Mater. Chem.","id":"ITEM-1","issue":"43","issued":{"date-parts":[["2006"]]},"page":"4220-4230","title":"Comparative study of the influence of several silica precursors on collagen self-assembly and of collagen on ‘Si’ speciation and condensation","type":"article-journal","volume":"16"},"uris":["http://www.mendeley.com/documents/?uuid=6ddce1a6-1bf3-4983-bb5a-c65651d0248f"]},{"id":"ITEM-2","itemData":{"DOI":"10.1021/am2009844","ISSN":"1944-8244","author":[{"dropping-particle":"","family":"Desimone","given":"Martín F.","non-dropping-particle":"","parse-names":false,"suffix":""},{"dropping-particle":"","family":"Hélary","given":"Christophe","non-dropping-particle":"","parse-names":false,"suffix":""},{"dropping-particle":"","family":"Quignard","given":"Sandrine","non-dropping-particle":"","parse-names":false,"suffix":""},{"dropping-particle":"","family":"Rietveld","given":"Ivo B.","non-dropping-particle":"","parse-names":false,"suffix":""},{"dropping-particle":"","family":"Bataille","given":"Isabelle","non-dropping-particle":"","parse-names":false,"suffix":""},{"dropping-particle":"","family":"Copello","given":"Guillermo J.","non-dropping-particle":"","parse-names":false,"suffix":""},{"dropping-particle":"","family":"Mosser","given":"Gervaise","non-dropping-particle":"","parse-names":false,"suffix":""},{"dropping-particle":"","family":"Giraud-Guille","given":"Marie-Madeleine","non-dropping-particle":"","parse-names":false,"suffix":""},{"dropping-particle":"","family":"Livage","given":"Jacques","non-dropping-particle":"","parse-names":false,"suffix":""},{"dropping-particle":"","family":"Meddahi-Pellé","given":"Anne","non-dropping-particle":"","parse-names":false,"suffix":""},{"dropping-particle":"","family":"Coradin","given":"Thibaud","non-dropping-particle":"","parse-names":false,"suffix":""}],"container-title":"ACS Applied Materials &amp; Interfaces","id":"ITEM-2","issue":"10","issued":{"date-parts":[["2011","10","26"]]},"page":"3831-3838","title":"In vitro Studies and Preliminary In vivo Evaluation of Silicified Concentrated Collagen Hydrogels","type":"article-journal","volume":"3"},"uris":["http://www.mendeley.com/documents/?uuid=5a6e5392-ebe3-43e0-827a-77989d43beee"]}],"mendeley":{"formattedCitation":"&lt;sup&gt;127,133&lt;/sup&gt;","plainTextFormattedCitation":"127,133","previouslyFormattedCitation":"&lt;sup&gt;127,133&lt;/sup&gt;"},"properties":{"noteIndex":0},"schema":"https://github.com/citation-style-language/schema/raw/master/csl-citation.json"}</w:instrText>
      </w:r>
      <w:r w:rsidR="00AD55EA" w:rsidRPr="000B5405">
        <w:fldChar w:fldCharType="separate"/>
      </w:r>
      <w:r w:rsidR="008E3FF1" w:rsidRPr="000B5405">
        <w:rPr>
          <w:noProof/>
          <w:vertAlign w:val="superscript"/>
        </w:rPr>
        <w:t>127,133</w:t>
      </w:r>
      <w:r w:rsidR="00AD55EA" w:rsidRPr="000B5405">
        <w:fldChar w:fldCharType="end"/>
      </w:r>
      <w:r w:rsidR="00A57A72" w:rsidRPr="000B5405">
        <w:t xml:space="preserve">. The </w:t>
      </w:r>
      <w:r w:rsidR="00C70D55" w:rsidRPr="000B5405">
        <w:t>maximum polymer</w:t>
      </w:r>
      <w:r w:rsidR="00A57A72" w:rsidRPr="000B5405">
        <w:t xml:space="preserve"> content that could be attained was nevertheless relatively low (~ 15-30%) compared to other hybrid materials.</w:t>
      </w:r>
      <w:r w:rsidR="00C53E3E" w:rsidRPr="000B5405">
        <w:t xml:space="preserve"> In a typical </w:t>
      </w:r>
      <w:proofErr w:type="spellStart"/>
      <w:r w:rsidR="0089351B" w:rsidRPr="000B5405">
        <w:t>biosilicification</w:t>
      </w:r>
      <w:proofErr w:type="spellEnd"/>
      <w:r w:rsidR="0089351B" w:rsidRPr="000B5405">
        <w:t xml:space="preserve"> </w:t>
      </w:r>
      <w:r w:rsidR="00C53E3E" w:rsidRPr="000B5405">
        <w:t>synthesis process</w:t>
      </w:r>
      <w:r w:rsidR="00AD55EA" w:rsidRPr="000B5405">
        <w:fldChar w:fldCharType="begin" w:fldLock="1"/>
      </w:r>
      <w:r w:rsidR="005C6737" w:rsidRPr="000B5405">
        <w:instrText>ADDIN CSL_CITATION {"citationItems":[{"id":"ITEM-1","itemData":{"DOI":"10.1016/j.actbio.2011.06.024","ISSN":"17427061","author":[{"dropping-particle":"","family":"Alt","given":"Volker","non-dropping-particle":"","parse-names":false,"suffix":""},{"dropping-particle":"","family":"Kögelmaier","given":"Daniela Vera","non-dropping-particle":"","parse-names":false,"suffix":""},{"dropping-particle":"","family":"Lips","given":"Katrin S.","non-dropping-particle":"","parse-names":false,"suffix":""},{"dropping-particle":"","family":"Witt","given":"Vera","non-dropping-particle":"","parse-names":false,"suffix":""},{"dropping-particle":"","family":"Pacholke","given":"Sabine","non-dropping-particle":"","parse-names":false,"suffix":""},{"dropping-particle":"","family":"Heiss","given":"Christian","non-dropping-particle":"","parse-names":false,"suffix":""},{"dropping-particle":"","family":"Kampschulte","given":"Marian","non-dropping-particle":"","parse-names":false,"suffix":""},{"dropping-particle":"","family":"Heinemann","given":"Sascha","non-dropping-particle":"","parse-names":false,"suffix":""},{"dropping-particle":"","family":"Hanke","given":"Thomas","non-dropping-particle":"","parse-names":false,"suffix":""},{"dropping-particle":"","family":"Schnettler","given":"Reinhard","non-dropping-particle":"","parse-names":false,"suffix":""},{"dropping-particle":"","family":"Langheinrich","given":"Alexander C.","non-dropping-particle":"","parse-names":false,"suffix":""}],"container-title":"Acta Biomaterialia","id":"ITEM-1","issue":"10","issued":{"date-parts":[["2011","10"]]},"page":"3773-3779","title":"Assessment of angiogenesis in osseointegration of a silica–collagen biomaterial using 3D-nano-CT","type":"article-journal","volume":"7"},"uris":["http://www.mendeley.com/documents/?uuid=76937d3e-a8a2-4833-a463-a6f8e5b2237d"]}],"mendeley":{"formattedCitation":"&lt;sup&gt;132&lt;/sup&gt;","plainTextFormattedCitation":"132","previouslyFormattedCitation":"&lt;sup&gt;132&lt;/sup&gt;"},"properties":{"noteIndex":0},"schema":"https://github.com/citation-style-language/schema/raw/master/csl-citation.json"}</w:instrText>
      </w:r>
      <w:r w:rsidR="00AD55EA" w:rsidRPr="000B5405">
        <w:fldChar w:fldCharType="separate"/>
      </w:r>
      <w:r w:rsidR="008E3FF1" w:rsidRPr="000B5405">
        <w:rPr>
          <w:noProof/>
          <w:vertAlign w:val="superscript"/>
        </w:rPr>
        <w:t>132</w:t>
      </w:r>
      <w:r w:rsidR="00AD55EA" w:rsidRPr="000B5405">
        <w:fldChar w:fldCharType="end"/>
      </w:r>
      <w:r w:rsidR="00C53E3E" w:rsidRPr="000B5405">
        <w:t xml:space="preserve">, </w:t>
      </w:r>
      <w:r w:rsidR="005B579D" w:rsidRPr="000B5405">
        <w:t>hydrolyzed</w:t>
      </w:r>
      <w:r w:rsidR="00191C93" w:rsidRPr="000B5405">
        <w:t xml:space="preserve"> TEOS </w:t>
      </w:r>
      <w:r w:rsidR="0089351B" w:rsidRPr="000B5405">
        <w:t xml:space="preserve">and </w:t>
      </w:r>
      <w:r w:rsidR="00191C93" w:rsidRPr="000B5405">
        <w:lastRenderedPageBreak/>
        <w:t xml:space="preserve">a </w:t>
      </w:r>
      <w:r w:rsidR="0089351B" w:rsidRPr="000B5405">
        <w:t xml:space="preserve">buffered </w:t>
      </w:r>
      <w:r w:rsidR="00191C93" w:rsidRPr="000B5405">
        <w:t xml:space="preserve">collagen suspension </w:t>
      </w:r>
      <w:r w:rsidR="0089351B" w:rsidRPr="000B5405">
        <w:t>are vigorously mixed, resulting in spontaneous gelation</w:t>
      </w:r>
      <w:r w:rsidR="00191C93" w:rsidRPr="000B5405">
        <w:t>.</w:t>
      </w:r>
      <w:r w:rsidR="00DF00CD" w:rsidRPr="000B5405">
        <w:t xml:space="preserve"> </w:t>
      </w:r>
      <w:r w:rsidR="00776A8A" w:rsidRPr="000B5405">
        <w:t>Gelation kinetics can be controlled by tailoring the organic-to-inorganic ratio and the concentration of collagen, probably as a consequence of electrostatic interactions between negatively charged silica and positively charged groups of collagen, mainly amines</w:t>
      </w:r>
      <w:r w:rsidR="0089351B" w:rsidRPr="000B5405">
        <w:fldChar w:fldCharType="begin" w:fldLock="1"/>
      </w:r>
      <w:r w:rsidR="005C6737" w:rsidRPr="000B5405">
        <w:instrText>ADDIN CSL_CITATION {"citationItems":[{"id":"ITEM-1","itemData":{"DOI":"10.1016/j.compscitech.2011.08.023","ISSN":"02663538","author":[{"dropping-particle":"","family":"Heinemann","given":"S.","non-dropping-particle":"","parse-names":false,"suffix":""},{"dropping-particle":"","family":"Coradin","given":"T.","non-dropping-particle":"","parse-names":false,"suffix":""},{"dropping-particle":"","family":"Worch","given":"H.","non-dropping-particle":"","parse-names":false,"suffix":""},{"dropping-particle":"","family":"Wiesmann","given":"H.P.","non-dropping-particle":"","parse-names":false,"suffix":""},{"dropping-particle":"","family":"Hanke","given":"T.","non-dropping-particle":"","parse-names":false,"suffix":""}],"container-title":"Composites Science and Technology","id":"ITEM-1","issue":"16","issued":{"date-parts":[["2011","11"]]},"page":"1873-1880","title":"Possibilities and limitations of preparing silica/collagen/hydroxyapatite composite xerogels as load-bearing biomaterials","type":"article-journal","volume":"71"},"uris":["http://www.mendeley.com/documents/?uuid=af4f4f8b-477e-46f2-ab6d-772fb8986c3c"]},{"id":"ITEM-2","itemData":{"DOI":"10.1023/A:1008763900729","ISSN":"09280707","abstract":"Biocomposite layers of silica and various bone-relevant proteins such as collagen, gelatine and commercial collagen hydrolysate can be obtained from coatings of silica sols mixed with proteins in water/dioxane. Investigations into the mechanical and cell proliferation properties for different sol parameters (pH, solvent), type and concentration of proteins, annealing and crosslinking of the biocomposite layers revealed that such coatings are highly biocompatible with excellent mechanical properties.","author":[{"dropping-particle":"","family":"Brasack","given":"Ingo","non-dropping-particle":"","parse-names":false,"suffix":""},{"dropping-particle":"","family":"Böttcher","given":"Horst","non-dropping-particle":"","parse-names":false,"suffix":""},{"dropping-particle":"","family":"Hempel","given":"Ute","non-dropping-particle":"","parse-names":false,"suffix":""}],"container-title":"Journal of Sol-Gel Science and Technology","id":"ITEM-2","issue":"1-3","issued":{"date-parts":[["2000"]]},"page":"479-482","title":"Biocompatibility of modified silica-protein composite layers","type":"article-journal","volume":"19"},"uris":["http://www.mendeley.com/documents/?uuid=72cffaed-ef68-4dd2-8bd6-14d44d04cc40"]}],"mendeley":{"formattedCitation":"&lt;sup&gt;131,134&lt;/sup&gt;","plainTextFormattedCitation":"131,134","previouslyFormattedCitation":"&lt;sup&gt;131,134&lt;/sup&gt;"},"properties":{"noteIndex":0},"schema":"https://github.com/citation-style-language/schema/raw/master/csl-citation.json"}</w:instrText>
      </w:r>
      <w:r w:rsidR="0089351B" w:rsidRPr="000B5405">
        <w:fldChar w:fldCharType="separate"/>
      </w:r>
      <w:r w:rsidR="008E3FF1" w:rsidRPr="000B5405">
        <w:rPr>
          <w:noProof/>
          <w:vertAlign w:val="superscript"/>
        </w:rPr>
        <w:t>131,134</w:t>
      </w:r>
      <w:r w:rsidR="0089351B" w:rsidRPr="000B5405">
        <w:fldChar w:fldCharType="end"/>
      </w:r>
      <w:r w:rsidR="00191C93" w:rsidRPr="000B5405">
        <w:t>.</w:t>
      </w:r>
      <w:r w:rsidR="0089351B" w:rsidRPr="000B5405">
        <w:t xml:space="preserve"> </w:t>
      </w:r>
      <w:r w:rsidR="00D77CF5" w:rsidRPr="000B5405">
        <w:t xml:space="preserve">The combination of hybrid synthesis </w:t>
      </w:r>
      <w:r w:rsidR="00AD55EA" w:rsidRPr="000B5405">
        <w:t>and a</w:t>
      </w:r>
      <w:r w:rsidR="00D77CF5" w:rsidRPr="000B5405">
        <w:t xml:space="preserve"> composite approach was also investigated, </w:t>
      </w:r>
      <w:r w:rsidR="00AD55EA" w:rsidRPr="000B5405">
        <w:t>blending</w:t>
      </w:r>
      <w:r w:rsidR="00D77CF5" w:rsidRPr="000B5405">
        <w:t xml:space="preserve"> collagen-silica hybrids with particulate bioi</w:t>
      </w:r>
      <w:r w:rsidR="00AD55EA" w:rsidRPr="000B5405">
        <w:t>n</w:t>
      </w:r>
      <w:r w:rsidR="00D77CF5" w:rsidRPr="000B5405">
        <w:t>organics (e.g. α-tricalcium phosphates</w:t>
      </w:r>
      <w:r w:rsidR="00AD55EA" w:rsidRPr="000B5405">
        <w:fldChar w:fldCharType="begin" w:fldLock="1"/>
      </w:r>
      <w:r w:rsidR="005C6737" w:rsidRPr="000B5405">
        <w:instrText>ADDIN CSL_CITATION {"citationItems":[{"id":"ITEM-1","itemData":{"DOI":"10.1016/j.actbio.2009.02.029","ISSN":"17427061","author":[{"dropping-particle":"","family":"Heinemann","given":"Sascha","non-dropping-particle":"","parse-names":false,"suffix":""},{</w:instrText>
      </w:r>
      <w:r w:rsidR="005C6737" w:rsidRPr="000B5405">
        <w:rPr>
          <w:lang w:val="fr-FR"/>
        </w:rPr>
        <w:instrText>"dropping-particle":"","family":"Heinemann","given":"Christiane","non-dropping-particle":"","parse-names":false,"suffix":""},{"dropping-particle":"","family":"Bernhardt","given":"Ricardo","non-dropping-particle":"","parse-names":false,"suffix":""},{"dropping-particle":"","family":"Reinstorf","given":"Antje","non-dropping-particle":"","parse-names":false,"suffix":""},{"dropping-particle":"","family":"Nies","given":"Berthold","non-dropping-particle":"","parse-names":false,"suffix":""},{"dropping-particle":"","family":"Meyer","given":"Michael","non-dropping-particle":"","parse-names":false,"suffix":""},{"dropping-particle":"","family":"Worch","given":"Hartmut","non-dropping-particle":"","parse-names":false,"suffix":""},{"dropping-particle":"","family":"Hanke","given":"Thomas","non-dropping-particle":"","parse-names":false,"suffix":""}],"container-title":"Acta Biomaterialia","id":"ITEM-1","issue":"6","issued":{"date-parts":[["2009","7"]]},"page":"1979-1990","title":"Bioactive silica–collagen composite xerogels modified by calcium phosphate phases with adjustable mechanical properties for bone replacement","type":"article-journal","volume":"5"},"uris":["http://www.mendeley.com/documents/?uuid=f87f709f-ad88-448b-a959-d08ccb5b5fa3"]}],"mendeley":{"formattedCitation":"&lt;sup&gt;129&lt;/sup&gt;","plainTextFormattedCitation":"129","previouslyFormattedCitation":"&lt;sup&gt;129&lt;/sup&gt;"},"properties":{"noteIndex":0},"schema":"https://github.com/citation-style-language/schema/raw/master/csl-citation.json"}</w:instrText>
      </w:r>
      <w:r w:rsidR="00AD55EA" w:rsidRPr="000B5405">
        <w:fldChar w:fldCharType="separate"/>
      </w:r>
      <w:r w:rsidR="008E3FF1" w:rsidRPr="000B5405">
        <w:rPr>
          <w:noProof/>
          <w:vertAlign w:val="superscript"/>
          <w:lang w:val="fr-FR"/>
        </w:rPr>
        <w:t>129</w:t>
      </w:r>
      <w:r w:rsidR="00AD55EA" w:rsidRPr="000B5405">
        <w:fldChar w:fldCharType="end"/>
      </w:r>
      <w:r w:rsidR="00D77CF5" w:rsidRPr="000B5405">
        <w:rPr>
          <w:lang w:val="fr-FR"/>
        </w:rPr>
        <w:t>, hydroxyapatite</w:t>
      </w:r>
      <w:r w:rsidR="00AD55EA" w:rsidRPr="000B5405">
        <w:fldChar w:fldCharType="begin" w:fldLock="1"/>
      </w:r>
      <w:r w:rsidR="005C6737" w:rsidRPr="000B5405">
        <w:rPr>
          <w:lang w:val="fr-FR"/>
        </w:rPr>
        <w:instrText>ADDIN CSL_CITATION {"citationItems":[{"id":"ITEM-1","itemData":{"DOI":"10.1016/j.actbio.2012.10.010","ISSN":"17427061","author":[{"dropping-particle":"","family":"Heinemann","given":"S.","non-dropping-particle":"","parse-names":false,"suffix":""},{"dropping-particle":"","family":"Heinemann","given":"C.","non-dropping-particle":"","parse-names":false,"suffix":""},{"dropping-particle":"","family":"Wenisch","given":"S.","non-dropping-particle":"","parse-names":false,"suffix":""},{"dropping-particle":"","family":"Alt","given":"V.","non-dropping-particle":"","parse-names":false,"suffix":""},{"dropping-particle":"","family":"Worch","given":"H.","non-dropping-particle":"","parse-names":false,"suffix":""},{"dropping-particle":"","family":"Hanke","given":"T.","non-dropping-particle":"","parse-names":false,"suffix":""}],"container-title":"Acta Biomaterialia","id":"ITEM-1","issue":"1","issued":{"date-parts":[["2013","1"]]},"page":"4878-4888","title":"Calcium phosphate phases integrated in silica/collagen nanocomposite xerogels enhance the bioactivity and ultimately manipulate the osteoblast/osteoclast ratio in a human co-culture model","type":"article-journal","volume":"9"},"uris":["http://www.mendeley.com/documents/?uuid=5c9ee8be-ec03-4c20-8bd2-7d8257282f66"]}],"mendeley":{"formattedCitation":"&lt;sup&gt;135&lt;/sup&gt;","plainTextFormattedCitation":"135","previouslyFormattedCitation":"&lt;sup&gt;135&lt;/sup&gt;"},"properties":{"noteIndex":0},"schema":"https://github.com/citation-style-language/schema/raw/master/csl-citation.json"}</w:instrText>
      </w:r>
      <w:r w:rsidR="00AD55EA" w:rsidRPr="000B5405">
        <w:fldChar w:fldCharType="separate"/>
      </w:r>
      <w:r w:rsidR="008E3FF1" w:rsidRPr="000B5405">
        <w:rPr>
          <w:noProof/>
          <w:vertAlign w:val="superscript"/>
          <w:lang w:val="fr-FR"/>
        </w:rPr>
        <w:t>135</w:t>
      </w:r>
      <w:r w:rsidR="00AD55EA" w:rsidRPr="000B5405">
        <w:fldChar w:fldCharType="end"/>
      </w:r>
      <w:r w:rsidR="00D77CF5" w:rsidRPr="000B5405">
        <w:rPr>
          <w:lang w:val="fr-FR"/>
        </w:rPr>
        <w:t xml:space="preserve">). Class I </w:t>
      </w:r>
      <w:proofErr w:type="spellStart"/>
      <w:r w:rsidR="00D77CF5" w:rsidRPr="000B5405">
        <w:rPr>
          <w:lang w:val="fr-FR"/>
        </w:rPr>
        <w:t>collagen-silica</w:t>
      </w:r>
      <w:proofErr w:type="spellEnd"/>
      <w:r w:rsidR="00D77CF5" w:rsidRPr="000B5405">
        <w:rPr>
          <w:lang w:val="fr-FR"/>
        </w:rPr>
        <w:t xml:space="preserve"> hybrids are </w:t>
      </w:r>
      <w:proofErr w:type="spellStart"/>
      <w:r w:rsidR="00D77CF5" w:rsidRPr="000B5405">
        <w:rPr>
          <w:lang w:val="fr-FR"/>
        </w:rPr>
        <w:t>homogeneous</w:t>
      </w:r>
      <w:proofErr w:type="spellEnd"/>
      <w:r w:rsidR="00D77CF5" w:rsidRPr="000B5405">
        <w:rPr>
          <w:lang w:val="fr-FR"/>
        </w:rPr>
        <w:t>, bioactive</w:t>
      </w:r>
      <w:r w:rsidR="00AD55EA" w:rsidRPr="000B5405">
        <w:rPr>
          <w:lang w:val="fr-FR"/>
        </w:rPr>
        <w:fldChar w:fldCharType="begin" w:fldLock="1"/>
      </w:r>
      <w:r w:rsidR="005C6737" w:rsidRPr="000B5405">
        <w:rPr>
          <w:lang w:val="fr-FR"/>
        </w:rPr>
        <w:instrText>ADDIN CSL_CITATION {"citationItems":[{"id":"ITEM-1","itemData":{"DOI":"10.1023/A:1008763900729","ISSN":"09280707","abstract":"Biocomposite layers of silica and various bone-relevant proteins such as collagen, gelatine and commercial collagen hydrolysate can be obtained from coatings of silica sols mixed with proteins in water/dioxane. Investigations into the mechanical and cell proliferation properties for different sol parameters (pH, solvent), type and concentration of proteins, annealing and crosslinking of the biocomposite layers revealed that such coatings are highly biocompatible with excellent mechanical properties.","author":[{"dropping-particle":"","family":"Brasack","given":"Ingo","non-dropping-particle":"","parse-names":false,"suffix":""},{"dropping-particle":"","family":"Böttcher","given":"Horst","non-dropping-particle":"","parse-names":false,"suffix":""},{"dropping-particle":"","family":"Hempel","given":"Ute","non-dropping-particle":"","parse-names":false,"suffix":""}],"container-title":"Journal of Sol-Gel Science and Technology","id":"ITEM-1","issue":"1-3","issued":{"date-parts":[["2000"]]},"page":"479-482","title":"Biocompatibility of modified silica-protein composite layers","type":"article-journal","volume":"19"},"uris":["http://www.mendeley.com/documents/?uuid=72cffaed-ef68-4dd2-8bd6-14d44d04cc40"]}],"mendeley":{"formattedCitation":"&lt;sup&gt;134&lt;/sup&gt;","plainTextFormattedCitation":"134","previouslyFormattedCitation":"&lt;sup&gt;134&lt;/sup&gt;"},"properties":{"noteIndex":0},"schema":"https://github.com/citation-style-language/schema/raw/master/csl-citation.json"}</w:instrText>
      </w:r>
      <w:r w:rsidR="00AD55EA" w:rsidRPr="000B5405">
        <w:rPr>
          <w:lang w:val="fr-FR"/>
        </w:rPr>
        <w:fldChar w:fldCharType="separate"/>
      </w:r>
      <w:r w:rsidR="008E3FF1" w:rsidRPr="000B5405">
        <w:rPr>
          <w:noProof/>
          <w:vertAlign w:val="superscript"/>
          <w:lang w:val="fr-FR"/>
        </w:rPr>
        <w:t>134</w:t>
      </w:r>
      <w:r w:rsidR="00AD55EA" w:rsidRPr="000B5405">
        <w:rPr>
          <w:lang w:val="fr-FR"/>
        </w:rPr>
        <w:fldChar w:fldCharType="end"/>
      </w:r>
      <w:r w:rsidR="00D77CF5" w:rsidRPr="000B5405">
        <w:rPr>
          <w:lang w:val="fr-FR"/>
        </w:rPr>
        <w:t xml:space="preserve"> and biocompatible (</w:t>
      </w:r>
      <w:proofErr w:type="spellStart"/>
      <w:r w:rsidR="00D77CF5" w:rsidRPr="000B5405">
        <w:rPr>
          <w:lang w:val="fr-FR"/>
        </w:rPr>
        <w:t>using</w:t>
      </w:r>
      <w:proofErr w:type="spellEnd"/>
      <w:r w:rsidR="00D77CF5" w:rsidRPr="000B5405">
        <w:rPr>
          <w:lang w:val="fr-FR"/>
        </w:rPr>
        <w:t xml:space="preserve"> </w:t>
      </w:r>
      <w:proofErr w:type="spellStart"/>
      <w:r w:rsidR="00D77CF5" w:rsidRPr="000B5405">
        <w:rPr>
          <w:lang w:val="fr-FR"/>
        </w:rPr>
        <w:t>human</w:t>
      </w:r>
      <w:proofErr w:type="spellEnd"/>
      <w:r w:rsidR="00D77CF5" w:rsidRPr="000B5405">
        <w:rPr>
          <w:lang w:val="fr-FR"/>
        </w:rPr>
        <w:t xml:space="preserve"> </w:t>
      </w:r>
      <w:proofErr w:type="spellStart"/>
      <w:r w:rsidR="00D77CF5" w:rsidRPr="000B5405">
        <w:rPr>
          <w:lang w:val="fr-FR"/>
        </w:rPr>
        <w:t>MSCs</w:t>
      </w:r>
      <w:proofErr w:type="spellEnd"/>
      <w:r w:rsidR="00AD55EA" w:rsidRPr="000B5405">
        <w:fldChar w:fldCharType="begin" w:fldLock="1"/>
      </w:r>
      <w:r w:rsidR="005C6737" w:rsidRPr="000B5405">
        <w:rPr>
          <w:lang w:val="fr-FR"/>
        </w:rPr>
        <w:instrText>ADDIN CSL_CITATION {"citationItems":[{"id":"ITEM-1","itemData":{"DOI":"10.1002/adem.200700219","ISSN":"14381656","author":[{"dropping-particle":"","family":"Heinemann","given":"S.","non-dropping-particle":"","parse-names":false,"suffix":""},{"dropping-particle":"","family":"Heinemann","given":"C.","non-dropping-particle":"","parse-names":false,"suffix":""},{"dropping-particle":"","family":"Ehrlich","given":"H.","non-dropping-particle":"","parse-names":false,"suffix":""},{"dropping-particle":"","family":"Meyer","given":"M.","non-dropping-particle":"","parse-names":false,"suffix":""},{"dropping-particle":"","family":"Baltzer","given":"H.","non-dropping-particle":"","parse-names":false,"suffix":""},{"dropping-particle":"","family":"Worch","given":"H.","non-dropping-particle":"","parse-names":false,"suffix":""},{"dropping-particle":"","family":"Hanke","given":"T.","non-dropping-particle":"","parse-names":false,"suffix":""}],"container-title":"Advanced Engineering Materials","id":"ITEM-1","issue":"12","issued":{"date-parts":[["2007","12"]]},"page":"1061-1068","title":"A Novel Biomimetic Hybrid Material Made of Silicified Collagen: Perspectives for Bone Replacement","type":"article-journal","volume":"9"},"uris":["http://www.mendeley.com/documents/?uuid=31bab17a-35d9-4537-8c0a-4a41cb465338"]}],"mendeley":{"formattedCitation":"&lt;sup&gt;128&lt;/sup&gt;","plainTextFormattedCitation":"128","previouslyFormattedCitation":"&lt;sup&gt;128&lt;/sup&gt;"},"properties":{"noteIndex":0},"schema":"https://github.com/citation-style-language/schema/raw/master/csl-citation.json"}</w:instrText>
      </w:r>
      <w:r w:rsidR="00AD55EA" w:rsidRPr="000B5405">
        <w:fldChar w:fldCharType="separate"/>
      </w:r>
      <w:r w:rsidR="008E3FF1" w:rsidRPr="000B5405">
        <w:rPr>
          <w:noProof/>
          <w:vertAlign w:val="superscript"/>
        </w:rPr>
        <w:t>128</w:t>
      </w:r>
      <w:r w:rsidR="00AD55EA" w:rsidRPr="000B5405">
        <w:fldChar w:fldCharType="end"/>
      </w:r>
      <w:r w:rsidR="00D77CF5" w:rsidRPr="000B5405">
        <w:t xml:space="preserve"> and also in vivo in rats</w:t>
      </w:r>
      <w:r w:rsidR="00AD55EA" w:rsidRPr="000B5405">
        <w:fldChar w:fldCharType="begin" w:fldLock="1"/>
      </w:r>
      <w:r w:rsidR="005C6737" w:rsidRPr="000B5405">
        <w:instrText>ADDIN CSL_CITATION {"citationItems":[{"id":"ITEM-1","itemData":{"DOI":"10.1016/j.actbio.2011.06.024","ISSN":"17427061","author":[{"dropping-particle":"","family":"Alt","given":"Volker","non-dropping-particle":"","parse-names":false,"suffix":""},{"dropping-particle":"","family":"Kögelmaier","given":"Daniela Vera","non-dropping-particle":"","parse-names":false,"suffix":""},{"dropping-particle":"","family":"Lips","given":"Katrin S.","non-dropping-particle":"","parse-names":false,"suffix":""},{"dropping-particle":"","family":"Witt","given":"Vera","non-dropping-particle":"","parse-names":false,"suffix":""},{"dropping-particle":"","family":"Pacholke","given":"Sabine","non-dropping-particle":"","parse-names":false,"suffix":""},{"dropping-particle":"","family":"Heiss","given":"Christian","non-dropping-particle":"","parse-names":false,"suffix":""},{"dropping-particle":"","family":"Kampschulte","given":"Marian","non-dropping-particle":"","parse-names":false,"suffix":""},{"dropping-particle":"","family":"Heinemann","given":"Sascha","non-dropping-particle":"","parse-names":false,"suffix":""},{"dropping-particle":"","family":"Hanke","given":"Thomas","non-dropping-particle":"","parse-names":false,"suffix":""},{"dropping-particle":"","family":"Schnettler","given":"Reinhard","non-dropping-particle":"","parse-names":false,"suffix":""},{"dropping-particle":"","family":"Langheinrich","given":"Alexander C.","non-dropping-particle":"","parse-names":false,"suffix":""}],"container-title":"Acta Biomaterialia","id":"ITEM-1","issue":"10","issued":{"date-parts":[["2011","10"]]},"page":"3773-3779","title":"Assessment of angiogenesis in osseointegration of a silica–collagen biomaterial using 3D-nano-CT","type":"article-journal","volume":"7"},"uris":["http://www.mendeley.com/documents/?uuid=76937d3e-a8a2-4833-a463-a6f8e5b2237d"]},{"id":"ITEM-2","itemData":{"DOI":"10.1016/j.actbio.2012.10.010","ISSN":"17427061","author":[{"dropping-particle":"","family":"Heinemann","given":"S.","non-dropping-particle":"","parse-names":false,"suffix":""},{"dropping-particle":"","family":"Heinemann","given":"C.","non-dropping-particle":"","parse-names":false,"suffix":""},{"dropping-particle":"","family":"Wenisch","given":"S.","non-dropping-particle":"","parse-names":false,"suffix":""},{"dropping-particle":"","family":"Alt","given":"V.","non-dropping-particle":"","parse-names":false,"suffix":""},{"dropping-particle":"","family":"Worch","given":"H.","non-dropping-particle":"","parse-names":false,"suffix":""},{"dropping-particle":"","family":"Hanke","given":"T.","non-dropping-particle":"","parse-names":false,"suffix":""}],"container-title":"Acta Biomaterialia","id":"ITEM-2","issue":"1","issued":{"date-parts":[["2013","1"]]},"page":"4878-4888","title":"Calcium phosphate phases integrated in silica/collagen nanocomposite xerogels enhance the bioactivity and ultimately manipulate the osteoblast/osteoclast ratio in a human co-culture model","type":"article-journal","volume":"9"},"uris":["http://www.mendeley.com/documents/?uuid=5c9ee8be-ec03-4c20-8bd2-7d8257282f66"]}],"mendeley":{"formattedCitation":"&lt;sup&gt;132,135&lt;/sup&gt;","plainTextFormattedCitation":"132,135","previouslyFormattedCitation":"&lt;sup&gt;132,135&lt;/sup&gt;"},"properties":{"noteIndex":0},"schema":"https://github.com/citation-style-language/schema/raw/master/csl-citation.json"}</w:instrText>
      </w:r>
      <w:r w:rsidR="00AD55EA" w:rsidRPr="000B5405">
        <w:fldChar w:fldCharType="separate"/>
      </w:r>
      <w:r w:rsidR="008E3FF1" w:rsidRPr="000B5405">
        <w:rPr>
          <w:noProof/>
          <w:vertAlign w:val="superscript"/>
        </w:rPr>
        <w:t>132,135</w:t>
      </w:r>
      <w:r w:rsidR="00AD55EA" w:rsidRPr="000B5405">
        <w:fldChar w:fldCharType="end"/>
      </w:r>
      <w:r w:rsidR="00D77CF5" w:rsidRPr="000B5405">
        <w:t>). In addition, the relative amount of collagen has significant impact on their mechanical properties</w:t>
      </w:r>
      <w:r w:rsidR="00AD55EA" w:rsidRPr="000B5405">
        <w:fldChar w:fldCharType="begin" w:fldLock="1"/>
      </w:r>
      <w:r w:rsidR="005C6737" w:rsidRPr="000B5405">
        <w:instrText>ADDIN CSL_CITATION {"citationItems":[{"id":"ITEM-1","itemData":{"DOI":"10.3139/146.101519","ISSN":"2195-8556","abstract":"Starting from a natural example, several hybrid materials based on silicified collagen were synthesised under ambient conditions. The biomimetic approach and further steps allowed the production of porous as well as dense constructs whose structural assembly was similar to that observed microscopically in the natural glass fibres made by sponges. Chemical analyses showed the collagen used serving as an organic template that binds silicic acid whose condensation results in local silicification and strengthening of the hybrid. This effect was emphasised by mechanical testing. Compressive strength of the porous scaffolds has been increased by about four times and splitting tensile strength of the xerogels by up to six times due to hybridisation. As the hybrid materials additionally show proper biocompatibility, they seem to be suitable for medical applications, especially as a base material for load-bearing implants.","author":[{"dropping-particle":"","family":"Heinemann","given":"Sascha","non-dropping-particle":"","parse-names":false,"suffix":""},{"dropping-particle":"","family":"Ehrlich","given":"Hermann","non-dropping-particle":"","parse-names":false,"suffix":""},{"dropping-particle":"","family":"Knieb","given":"Christiane","non-dropping-particle":"","parse-names":false,"suffix":""},{"dropping-particle":"","family":"Hanke","given":"Thomas","non-dropping-particle":"","parse-names":false,"suffix":""}],"container-title":"International Journal of Materials Research","id":"ITEM-1","issue":"7","issued":{"date-parts":[["2007","7","1"]]},"page":"603-608","title":"Biomimetically inspired hybrid materials based on silicified collagen","type":"article-journal","volume":"98"},"uris":["http://www.mendeley.com/documents/?uuid=ee9e2ccc-00a0-44af-b910-17c9006776ae"]}],"mendeley":{"formattedCitation":"&lt;sup&gt;126&lt;/sup&gt;","plainTextFormattedCitation":"126","previouslyFormattedCitation":"&lt;sup&gt;126&lt;/sup&gt;"},"properties":{"noteIndex":0},"schema":"https://github.com/citation-style-language/schema/raw/master/csl-citation.json"}</w:instrText>
      </w:r>
      <w:r w:rsidR="00AD55EA" w:rsidRPr="000B5405">
        <w:fldChar w:fldCharType="separate"/>
      </w:r>
      <w:r w:rsidR="008E3FF1" w:rsidRPr="000B5405">
        <w:rPr>
          <w:noProof/>
          <w:vertAlign w:val="superscript"/>
        </w:rPr>
        <w:t>126</w:t>
      </w:r>
      <w:r w:rsidR="00AD55EA" w:rsidRPr="000B5405">
        <w:fldChar w:fldCharType="end"/>
      </w:r>
      <w:r w:rsidR="00D77CF5" w:rsidRPr="000B5405">
        <w:t>: the introduction of the biopolymer into the inorganic matrix determines significant increases in compressive modulus, ultimate strength and strain at fracture.</w:t>
      </w:r>
    </w:p>
    <w:p w14:paraId="6222CB12" w14:textId="1F4C23BF" w:rsidR="008512DD" w:rsidRPr="000B5405" w:rsidRDefault="00D77CF5" w:rsidP="008512DD">
      <w:r w:rsidRPr="000B5405">
        <w:t>C</w:t>
      </w:r>
      <w:r w:rsidR="00A91E9B" w:rsidRPr="000B5405">
        <w:t>ompared to other polymers used for hybrid synthesis, the chosen</w:t>
      </w:r>
      <w:r w:rsidR="00EA2E4E" w:rsidRPr="000B5405">
        <w:t xml:space="preserve"> inorganic</w:t>
      </w:r>
      <w:r w:rsidR="00A91E9B" w:rsidRPr="000B5405">
        <w:t xml:space="preserve"> precursor used in synthetic </w:t>
      </w:r>
      <w:proofErr w:type="spellStart"/>
      <w:r w:rsidR="00A91E9B" w:rsidRPr="000B5405">
        <w:t>biosilicification</w:t>
      </w:r>
      <w:proofErr w:type="spellEnd"/>
      <w:r w:rsidR="00A91E9B" w:rsidRPr="000B5405">
        <w:t xml:space="preserve"> has higher impact on the final structure obtained. Due to the highly hierarchical self-assembly of collagen and silica, changing the precursors can be the determining factor between </w:t>
      </w:r>
      <w:r w:rsidRPr="000B5405">
        <w:t>obtaining a nanofibrillar tropocollagen dispersion in a silica matrix or silica-coated collagen macrofibers</w:t>
      </w:r>
      <w:r w:rsidR="00AD55EA" w:rsidRPr="000B5405">
        <w:fldChar w:fldCharType="begin" w:fldLock="1"/>
      </w:r>
      <w:r w:rsidR="005C6737" w:rsidRPr="000B5405">
        <w:instrText>ADDIN CSL_CITATION {"citationItems":[{"id":"ITEM-1","itemData":{"DOI":"10.1039/B606270A","ISSN":"0959-9428","author":[{"dropping-particle":"","family":"Eglin","given":"David","non-dropping-particle":"","parse-names":false,"suffix":""},{"dropping-particle":"","family":"Shafran","given":"Kirill L.","non-dropping-particle":"","parse-names":false,"suffix":""},{"dropping-particle":"","family":"Livage","given":"Jacques","non-dropping-particle":"","parse-names":false,"suffix":""},{"dropping-particle":"","family":"Coradin","given":"Thibaud","non-dropping-particle":"","parse-names":false,"suffix":""},{"dropping-particle":"","family":"Perry","given":"Carole C.","non-dropping-particle":"","parse-names":false,"suffix":""}],"container-title":"J. Mater. Chem.","id":"ITEM-1","issue":"43","issued":{"date-parts":[["2006"]]},"page":"4220-4230","title":"Comparative study of the influence of several silica precursors on collagen self-assembly and of collagen on ‘Si’ speciation and condensation","type":"article-journal","volume":"16"},"uris":["http://www.mendeley.com/documents/?uuid=6ddce1a6-1bf3-4983-bb5a-c65651d0248f"]}],"mendeley":{"formattedCitation":"&lt;sup&gt;127&lt;/sup&gt;","plainTextFormattedCitation":"127","previouslyFormattedCitation":"&lt;sup&gt;127&lt;/sup&gt;"},"properties":{"noteIndex":0},"schema":"https://github.com/citation-style-language/schema/raw/master/csl-citation.json"}</w:instrText>
      </w:r>
      <w:r w:rsidR="00AD55EA" w:rsidRPr="000B5405">
        <w:fldChar w:fldCharType="separate"/>
      </w:r>
      <w:r w:rsidR="008E3FF1" w:rsidRPr="000B5405">
        <w:rPr>
          <w:noProof/>
          <w:vertAlign w:val="superscript"/>
        </w:rPr>
        <w:t>127</w:t>
      </w:r>
      <w:r w:rsidR="00AD55EA" w:rsidRPr="000B5405">
        <w:fldChar w:fldCharType="end"/>
      </w:r>
      <w:r w:rsidRPr="000B5405">
        <w:t xml:space="preserve">. An in-depth investigation into the role of silica precursors on the final structure of bio-inspired collagen-silica hybrids was conducted by Eglin </w:t>
      </w:r>
      <w:r w:rsidRPr="000B5405">
        <w:rPr>
          <w:i/>
          <w:iCs/>
        </w:rPr>
        <w:t>et al.</w:t>
      </w:r>
      <w:r w:rsidR="0089351B" w:rsidRPr="000B5405">
        <w:fldChar w:fldCharType="begin" w:fldLock="1"/>
      </w:r>
      <w:r w:rsidR="005C6737" w:rsidRPr="000B5405">
        <w:instrText>ADDIN CSL_CITATION {"citationItems":[{"id":"ITEM-1","itemData":{"DOI":"10.1039/B606270A","ISSN":"0959-9428","author":[{"dropping-particle":"","family":"Eglin","given":"David","non-dropping-particle":"","parse-names":false,"suffix":""},{"dropping-particle":"","family":"Shafran","given":"Kirill L.","non-dropping-particle":"","parse-names":false,"suffix":""},{"dropping-particle":"","family":"Livage","given":"Jacques","non-dropping-particle":"","parse-names":false,"suffix":""},{"dropping-particle":"","family":"Coradin","given":"Thibaud","non-dropping-particle":"","parse-names":false,"suffix":""},{"dropping-particle":"","family":"Perry","given":"Carole C.","non-dropping-particle":"","parse-names":false,"suffix":""}],"container-title":"J. Mater. Chem.","id":"ITEM-1","issue":"43","issued":{"date-parts":[["2006"]]},"page":"4220-4230","title":"Comparative study of the influence of several silica precursors on collagen self-assembly and of collagen on ‘Si’ speciation and condensation","type":"article-journal","volume":"16"},"uris":["http://www.mendeley.com/documents/?uuid=6ddce1a6-1bf3-4983-bb5a-c65651d0248f"]}],"mendeley":{"formattedCitation":"&lt;sup&gt;127&lt;/sup&gt;","plainTextFormattedCitation":"127","previouslyFormattedCitation":"&lt;sup&gt;127&lt;/sup&gt;"},"properties":{"noteIndex":0},"schema":"https://github.com/citation-style-language/schema/raw/master/csl-citation.json"}</w:instrText>
      </w:r>
      <w:r w:rsidR="0089351B" w:rsidRPr="000B5405">
        <w:fldChar w:fldCharType="separate"/>
      </w:r>
      <w:r w:rsidR="008E3FF1" w:rsidRPr="000B5405">
        <w:rPr>
          <w:noProof/>
          <w:vertAlign w:val="superscript"/>
        </w:rPr>
        <w:t>127</w:t>
      </w:r>
      <w:r w:rsidR="0089351B" w:rsidRPr="000B5405">
        <w:fldChar w:fldCharType="end"/>
      </w:r>
      <w:r w:rsidRPr="000B5405">
        <w:t xml:space="preserve">, who observed that all studied silicates (i.e. silicon alkoxides, silicon catecholates and silica nanoparticles) can only be added in limited amounts to collagen before they hinder the self-assembly properties of the polymer. In fact, </w:t>
      </w:r>
      <w:r w:rsidR="008512DD" w:rsidRPr="000B5405">
        <w:t xml:space="preserve">collagen-silica hybrid fabrication could be successfully </w:t>
      </w:r>
      <w:r w:rsidR="008F7907" w:rsidRPr="000B5405">
        <w:t xml:space="preserve">prepared </w:t>
      </w:r>
      <w:r w:rsidR="008512DD" w:rsidRPr="000B5405">
        <w:t xml:space="preserve">only using regenerated tropocollagen with a low self-assembly degree. The limited amount of silica that can be used, coupled with the limited solubility and processability of collagen, presents a significant bottleneck for the successful application of this type of hybrid. For their limited processability and the </w:t>
      </w:r>
      <w:r w:rsidR="00B65A66" w:rsidRPr="000B5405">
        <w:t>disadvantages</w:t>
      </w:r>
      <w:r w:rsidR="008512DD" w:rsidRPr="000B5405">
        <w:t xml:space="preserve"> associated with bio-inspired </w:t>
      </w:r>
      <w:proofErr w:type="spellStart"/>
      <w:r w:rsidR="008512DD" w:rsidRPr="000B5405">
        <w:t>biosilicification</w:t>
      </w:r>
      <w:proofErr w:type="spellEnd"/>
      <w:r w:rsidR="00B65A66" w:rsidRPr="000B5405">
        <w:t xml:space="preserve"> (e.g. low reproducibility, very limited organic-to-inorganic ratio), </w:t>
      </w:r>
      <w:r w:rsidR="008512DD" w:rsidRPr="000B5405">
        <w:t>the use of collagen for hybrid synthesis has been often deemed unsuitable</w:t>
      </w:r>
      <w:r w:rsidR="00AD55EA" w:rsidRPr="000B5405">
        <w:fldChar w:fldCharType="begin" w:fldLock="1"/>
      </w:r>
      <w:r w:rsidR="00531E91" w:rsidRPr="000B5405">
        <w:instrText>ADDIN CSL_CITATION {"citationItems":[{"id":"ITEM-1","itemData":{"DOI":"10.1016/j.actbio.2012.08.023","ISSN":"17427061","PMID":"22922331","abstract":"Bioactive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Biomaterialia","id":"ITEM-1","issue":"1","issued":{"date-parts":[["2013","1"]]},"language":"eng","page":"4457-4486","publisher-place":"England","title":"Review of bioactive glass: From Hench to hybrids","type":"article-journal","volume":"9"},"uris":["http://www.mendeley.com/documents/?uuid=d00bcdf0-7164-4f5c-b707-939bd71b8f43"]}],"mendeley":{"formattedCitation":"&lt;sup&gt;5&lt;/sup&gt;","plainTextFormattedCitation":"5","previouslyFormattedCitation":"&lt;sup&gt;5&lt;/sup&gt;"},"properties":{"noteIndex":0},"schema":"https://github.com/citation-style-language/schema/raw/master/csl-citation.json"}</w:instrText>
      </w:r>
      <w:r w:rsidR="00AD55EA" w:rsidRPr="000B5405">
        <w:fldChar w:fldCharType="separate"/>
      </w:r>
      <w:r w:rsidR="004B03D5" w:rsidRPr="000B5405">
        <w:rPr>
          <w:noProof/>
          <w:vertAlign w:val="superscript"/>
        </w:rPr>
        <w:t>5</w:t>
      </w:r>
      <w:r w:rsidR="00AD55EA" w:rsidRPr="000B5405">
        <w:fldChar w:fldCharType="end"/>
      </w:r>
      <w:r w:rsidR="008512DD" w:rsidRPr="000B5405">
        <w:t>.</w:t>
      </w:r>
    </w:p>
    <w:p w14:paraId="27924FE3" w14:textId="6AD2EB7B" w:rsidR="00C072E7" w:rsidRPr="000B5405" w:rsidRDefault="0061792D" w:rsidP="00C072E7">
      <w:r w:rsidRPr="000B5405">
        <w:t xml:space="preserve">The significant limitations of collagen can </w:t>
      </w:r>
      <w:r w:rsidR="007E2DA8" w:rsidRPr="000B5405">
        <w:t xml:space="preserve">be </w:t>
      </w:r>
      <w:r w:rsidRPr="000B5405">
        <w:t>overcome using gelatin</w:t>
      </w:r>
      <w:r w:rsidR="00622FC7" w:rsidRPr="000B5405">
        <w:t>s</w:t>
      </w:r>
      <w:r w:rsidRPr="000B5405">
        <w:t xml:space="preserve">, a </w:t>
      </w:r>
      <w:r w:rsidR="00622FC7" w:rsidRPr="000B5405">
        <w:t xml:space="preserve">family of </w:t>
      </w:r>
      <w:r w:rsidRPr="000B5405">
        <w:t>hydrolyzed collagen derivative</w:t>
      </w:r>
      <w:r w:rsidR="00622FC7" w:rsidRPr="000B5405">
        <w:t>s</w:t>
      </w:r>
      <w:r w:rsidRPr="000B5405">
        <w:t xml:space="preserve"> that retain </w:t>
      </w:r>
      <w:r w:rsidR="00A63180" w:rsidRPr="000B5405">
        <w:t>the biomimicry attractiveness of collagen and the presence of reactive functional groups, while being highly soluble in water. Class I</w:t>
      </w:r>
      <w:r w:rsidR="00582105" w:rsidRPr="000B5405">
        <w:fldChar w:fldCharType="begin" w:fldLock="1"/>
      </w:r>
      <w:r w:rsidR="005C6737" w:rsidRPr="000B5405">
        <w:instrText>ADDIN CSL_CITATION {"citationItems":[{"id":"ITEM-1","itemData":{"DOI":"10.1039/c2jm31290e","ISSN":"0959-9428","author":[{"dropping-particle":"","family":"Lei","given":"Bo","non-dropping-particle":"","parse-names":false,"suffix":""},{"dropping-particle":"","family":"Shin","given":"Kwan-Ha","non-dropping-particle":"","parse-names":false,"suffix":""},{"dropping-particle":"","family":"Noh","given":"Da-Young","non-dropping-particle":"","parse-names":false,"suffix":""},{"dropping-particle":"","family":"Jo","given":"In-Hwan","non-dropping-particle":"","parse-names":false,"suffix":""},{"dropping-particle":"","family":"Koh","given":"Young-Hag","non-dropping-particle":"","parse-names":false,"suffix":""},{"dropping-particle":"","family":"Choi","given":"Won-Young","non-dropping-particle":"","parse-names":false,"suffix":""},{"dropping-particle":"","family":"Kim","given":"Hyoun-Ee","non-dropping-particle":"","parse-names":false,"suffix":""}],"container-title":"Journal of Materials Chemistry","id":"ITEM-1","issue":"28","issued":{"date-parts":[["2012"]]},"page":"14133","title":"Nanofibrous gelatin–silica hybrid scaffolds mimicking the native extracellular matrix (ECM) using thermally induced phase separation","type":"article-journal","volume":"22"},"uris":["http://www.mendeley.com/documents/?uuid=6fda0486-ae7c-4a82-aacf-0b734fb095ac"]},{"id":"ITEM-2","itemData":{"DOI":"10.1039/C3CC49113G","ISSN":"1359-7345","author":[{"dropping-particle":"","family":"Dieudonné","given":"Xavier","non-dropping-particle":"","parse-names":false,"suffix":""},{"dropping-particle":"","family":"Montouillout","given":"Valérie","non-dropping-particle":"","parse-names":false,"suffix":""},{"dropping-particle":"","family":"Jallot","given":"Édouard","non-dropping-particle":"","parse-names":false,"suffix":""},{"dropping-particle":"","family":"Fayon","given":"Franck","non-dropping-particle":"","parse-names":false,"suffix":""},{"dropping-particle":"","family":"Lao","given":"Jonathan","non-dropping-particle":"","parse-names":false,"suffix":""}],"container-title":"Chemical Communications","id":"ITEM-2","issue":"63","issued":{"date-parts":[["2014","6","25"]]},"page":"8701","title":"Bioactive glass hybrids: a simple route towards the gelatin–SiO 2 –CaO system","type":"article-journal","volume":"50"},"uris":["http://www.mendeley.com/documents/?uuid=e44d4292-cd15-472e-9577-8bc83169a44a"]}],"mendeley":{"formattedCitation":"&lt;sup&gt;136,137&lt;/sup&gt;","plainTextFormattedCitation":"136,137","previouslyFormattedCitation":"&lt;sup&gt;136,137&lt;/sup&gt;"},"properties":{"noteIndex":0},"schema":"https://github.com/citation-style-language/schema/raw/master/csl-citation.json"}</w:instrText>
      </w:r>
      <w:r w:rsidR="00582105" w:rsidRPr="000B5405">
        <w:fldChar w:fldCharType="separate"/>
      </w:r>
      <w:r w:rsidR="008E3FF1" w:rsidRPr="000B5405">
        <w:rPr>
          <w:noProof/>
          <w:vertAlign w:val="superscript"/>
        </w:rPr>
        <w:t>136,137</w:t>
      </w:r>
      <w:r w:rsidR="00582105" w:rsidRPr="000B5405">
        <w:fldChar w:fldCharType="end"/>
      </w:r>
      <w:r w:rsidR="00A63180" w:rsidRPr="000B5405">
        <w:t>, but mostly class II gelatin-silica hybrids</w:t>
      </w:r>
      <w:r w:rsidR="00582105" w:rsidRPr="000B5405">
        <w:fldChar w:fldCharType="begin" w:fldLock="1"/>
      </w:r>
      <w:r w:rsidR="005C6737" w:rsidRPr="000B5405">
        <w:instrText>ADDIN CSL_CITATION {"citationItems":[{"id":"ITEM-1","itemData":{"DOI":"10.1007/s10853-017-0868-1","ISSN":"0022-2461","author":[{"dropping-particle":"","family":"Greenhalgh","given":"Ryan D.","non-dropping-particle":"","parse-names":false,"suffix":""},{"dropping-particle":"","family":"Ambler","given":"William S.","non-dropping-particle":"","parse-names":false,"suffix":""},{"dropping-particle":"","family":"Quinn","given":"Stephen J.","non-dropping-particle":"","parse-names":false,"suffix":""},{"dropping-particle":"","family":"Medeiros","given":"Eliton S.","non-dropping-particle":"","parse-names":false,"suffix":""},{"dropping-particle":"","family":"Anderson","given":"Michael","non-dropping-particle":"","parse-names":false,"suffix":""},{"dropping-particle":"","family":"Gore","given":"Barbara","non-dropping-particle":"","parse-names":false,"suffix":""},{"dropping-particle":"","family":"Menner","given":"Angelika","non-dropping-particle":"","parse-names":false,"suffix":""},{"dropping-particle":"","family":"Bismarck","given":"Alexander","non-dropping-particle":"","parse-names":false,"suffix":""},{"dropping-particle":"","family":"Li","given":"Xu","non-dropping-particle":"","parse-names":false,"suffix":""},{"dropping-particle":"","family":"Tirelli","given":"Nicola","non-dropping-particle":"","parse-names":false,"suffix":""},{"dropping-particle":"","family":"Blaker","given":"Jonny J.","non-dropping-particle":"","parse-names":false,"suffix":""}],"container-title":"Journal of Materials Science","id":"ITEM-1","issue":"15","issued":{"date-parts":[["2017","8","8"]]},"page":"9066-9081","title":"Hybrid sol–gel inorganic/gelatin porous fibres via solution blow spinning","type":"article-journal","volume":"52"},"uris":["http://www.mendeley.com/documents/?uuid=21f055fd-2427-4d04-b2f6-07234a8f41c1"]},{"id":"ITEM-2","itemData":{"DOI":"10.1007/s10971-013-3214-3","ISSN":"0928-0707","author":[{"dropping-particle":"","family":"Mahony","given":"Oliver","non-dropping-particle":"","parse-names":false,"suffix":""},{"dropping-particle":"","family":"Yue","given":"Sheng","non-dropping-particle":"","parse-names":false,"suffix":""},{"dropping-particle":"","family":"Turdean-Ionescu","given":"Claudia","non-dropping-particle":"","parse-names":false,"suffix":""},{"dropping-particle":"V.","family":"Hanna","given":"John","non-dropping-particle":"","parse-names":false,"suffix":""},{"dropping-particle":"","family":"Smith","given":"Mark E.","non-dropping-particle":"","parse-names":false,"suffix":""},{"dropping-particle":"","family":"Lee","given":"Peter D.","non-dropping-particle":"","parse-names":false,"suffix":""},{"dropping-particle":"","family":"Jones","given":"Julian R.","non-dropping-particle":"","parse-names":false,"suffix":""}],"container-title":"Journal of Sol-Gel Science and Technology","id":"ITEM-2","issue":"2","issued":{"date-parts":[["2014","2","27"]]},"page":"288-298","title":"Silica–gelatin hybrids for tissue regeneration: inter-relationships between the process variables","type":"article-journal","volume":"69"},"uris":["http://www.mendeley.com/documents/?uuid=896321d3-f402-406b-805f-9769d2e1cd64"]},{"id":"ITEM-3","itemData":{"DOI":"10.1016/S0142-9612(02)00226-0","ISSN":"01429612","author":[{"dropping-particle":"","family":"Ren","given":"Le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container-title":"Biomaterials","id":"ITEM-3","issue":"24","issued":{"date-parts":[["2002","12"]]},"page":"4765-4773","title":"Novel approach to fabricate porous gelatin–siloxane hybrids for bone tissue engineering","type":"article-journal","volume":"23"},"uris":["http://www.mendeley.com/documents/?uuid=2b16c793-68fa-4fef-9c96-7e178f755a51"]},{"id":"ITEM-4","itemData":{"DOI":"10.1039/C3CC49113G","ISSN":"1359-7345","author":[{"dropping-particle":"","family":"Dieudonné","given":"Xavier","non-dropping-particle":"","parse-names":false,"suffix":""},{"dropping-particle":"","family":"Montouillout","given":"Valérie","non-dropping-particle":"","parse-names":false,"suffix":""},{"dropping-particle":"","family":"Jallot","given":"Édouard","non-dropping-particle":"","parse-names":false,"suffix":""},{"dropping-particle":"","family":"Fayon","given":"Franck","non-dropping-particle":"","parse-names":false,"suffix":""},{"dropping-particle":"","family":"Lao","given":"Jonathan","non-dropping-particle":"","parse-names":false,"suffix":""}],"container-title":"Chemical Communications","id":"ITEM-4","issue":"63","issued":{"date-parts":[["2014","6","25"]]},"page":"8701","title":"Bioactive glass hybrids: a simple route towards the gelatin–SiO 2 –CaO system","type":"article-journal","volume":"50"},"uris":["http://www.mendeley.com/documents/?uuid=e44d4292-cd15-472e-9577-8bc83169a44a"]}],"mendeley":{"formattedCitation":"&lt;sup&gt;137–140&lt;/sup&gt;","plainTextFormattedCitation":"137–140","previouslyFormattedCitation":"&lt;sup&gt;137–140&lt;/sup&gt;"},"properties":{"noteIndex":0},"schema":"https://github.com/citation-style-language/schema/raw/master/csl-citation.json"}</w:instrText>
      </w:r>
      <w:r w:rsidR="00582105" w:rsidRPr="000B5405">
        <w:fldChar w:fldCharType="separate"/>
      </w:r>
      <w:r w:rsidR="008E3FF1" w:rsidRPr="000B5405">
        <w:rPr>
          <w:noProof/>
          <w:vertAlign w:val="superscript"/>
        </w:rPr>
        <w:t>137–140</w:t>
      </w:r>
      <w:r w:rsidR="00582105" w:rsidRPr="000B5405">
        <w:fldChar w:fldCharType="end"/>
      </w:r>
      <w:r w:rsidR="00A63180" w:rsidRPr="000B5405">
        <w:t xml:space="preserve">, were successfully synthesized </w:t>
      </w:r>
      <w:r w:rsidR="007A6798" w:rsidRPr="000B5405">
        <w:t>avoiding</w:t>
      </w:r>
      <w:r w:rsidR="00A63180" w:rsidRPr="000B5405">
        <w:t xml:space="preserve"> the </w:t>
      </w:r>
      <w:r w:rsidR="00F72352" w:rsidRPr="000B5405">
        <w:t>limits</w:t>
      </w:r>
      <w:r w:rsidR="00A63180" w:rsidRPr="000B5405">
        <w:t xml:space="preserve"> of </w:t>
      </w:r>
      <w:r w:rsidR="00F72352" w:rsidRPr="000B5405">
        <w:t xml:space="preserve">collagen </w:t>
      </w:r>
      <w:proofErr w:type="spellStart"/>
      <w:r w:rsidR="00A63180" w:rsidRPr="000B5405">
        <w:t>biosilicification</w:t>
      </w:r>
      <w:proofErr w:type="spellEnd"/>
      <w:r w:rsidR="00A63180" w:rsidRPr="000B5405">
        <w:t>.</w:t>
      </w:r>
      <w:r w:rsidR="00576E11" w:rsidRPr="000B5405">
        <w:t xml:space="preserve"> </w:t>
      </w:r>
      <w:r w:rsidR="00C17052" w:rsidRPr="000B5405">
        <w:t>The use of gelatin over collagen is a remarkably effective way to overcome the severely limited processability of native collagen. Gelatin-silica</w:t>
      </w:r>
      <w:r w:rsidR="00576E11" w:rsidRPr="000B5405">
        <w:t xml:space="preserve"> hybrids are scalable and </w:t>
      </w:r>
      <w:r w:rsidR="00C17052" w:rsidRPr="000B5405">
        <w:t>can be manufactured into porous tissue engineering scaffolds using a wide variety of fabrication techniques, including sol-gel foaming</w:t>
      </w:r>
      <w:r w:rsidR="00582105" w:rsidRPr="000B5405">
        <w:fldChar w:fldCharType="begin" w:fldLock="1"/>
      </w:r>
      <w:r w:rsidR="005C6737" w:rsidRPr="000B5405">
        <w:instrText>ADDIN CSL_CITATION {"citationItems":[{"id":"ITEM-1","itemData":{"DOI":"10.1002/adfm.201000838","ISSN":"1616301X","author":[{"dropping-particle":"","family":"Mahony","given":"Oliver","non-dropping-particle":"","parse-names":false,"suffix":""},{"dropping-particle":"","family":"Tsigkou","given":"Olga","non-dropping-particle":"","parse-names":false,"suffix":""},{"dropping-particle":"","family":"Ionescu","given":"Claudia","non-dropping-particle":"","parse-names":false,"suffix":""},{"dropping-particle":"","family":"Minelli","given":"Caterina","non-dropping-particle":"","parse-names":false,"suffix":""},{"dropping-particle":"","family":"Ling","given":"Lowell","non-dropping-particle":"","parse-names":false,"suffix":""},{"dropping-particle":"","family":"Hanly","given":"Ruth","non-dropping-particle":"","parse-names":false,"suffix":""},{"dropping-particle":"","family":"Smith","given":"Mark E.","non-dropping-particle":"","parse-names":false,"suffix":""},{"dropping-particle":"","family":"Stevens","given":"Molly M.","non-dropping-particle":"","parse-names":false,"suffix":""},{"dropping-particle":"","family":"Jones","given":"Julian R.","non-dropping-particle":"","parse-names":false,"suffix":""}],"container-title":"Advanced Functional Materials","id":"ITEM-1","issue":"22","issued":{"date-parts":[["2010","11","23"]]},"page":"3835-3845","title":"Silica-Gelatin Hybrids with Tailorable Degradation and Mechanical Properties for Tissue Regeneration","type":"article-journal","volume":"20"},"uris":["http://www.mendeley.com/documents/?uuid=a4ce806b-e159-4aa0-b04c-e7d0b112be7c"]},{"id":"ITEM-2","itemData":{"DOI":"10.1007/s10971-013-3214-3","ISSN":"0928-0707","author":[{"dropping-particle":"","family":"Mahony","given":"Oliver","non-dropping-particle":"","parse-names":false,"suffix":""},{"dropping-particle":"","family":"Yue","given":"Sheng","non-dropping-particle":"","parse-names":false,"suffix":""},{"dropping-particle":"","family":"Turdean-Ionescu","given":"Claudia","non-dropping-particle":"","parse-names":false,"suffix":""},{"dropping-particle":"V.","family":"Hanna","given":"John","non-dropping-particle":"","parse-names":false,"suffix":""},{"dropping-particle":"","family":"Smith","given":"Mark E.","non-dropping-particle":"","parse-names":false,"suffix":""},{"dropping-particle":"","family":"Lee","given":"Peter D.","non-dropping-particle":"","parse-names":false,"suffix":""},{"dropping-particle":"","family":"Jones","given":"Julian R.","non-dropping-particle":"","parse-names":false,"suffix":""}],"container-title":"Journal of Sol-Gel Science and Technology","id":"ITEM-2","issue":"2","issued":{"date-parts":[["2014","2","27"]]},"page":"288-298","title":"Silica–gelatin hybrids for tissue regeneration: inter-relationships between the process variables","type":"article-journal","volume":"69"},"uris":["http://www.mendeley.com/documents/?uuid=896321d3-f402-406b-805f-9769d2e1cd64"]}],"mendeley":{"formattedCitation":"&lt;sup&gt;68,139&lt;/sup&gt;","plainTextFormattedCitation":"68,139","previouslyFormattedCitation":"&lt;sup&gt;68,139&lt;/sup&gt;"},"properties":{"noteIndex":0},"schema":"https://github.com/citation-style-language/schema/raw/master/csl-citation.json"}</w:instrText>
      </w:r>
      <w:r w:rsidR="00582105" w:rsidRPr="000B5405">
        <w:fldChar w:fldCharType="separate"/>
      </w:r>
      <w:r w:rsidR="008E3FF1" w:rsidRPr="000B5405">
        <w:rPr>
          <w:noProof/>
          <w:vertAlign w:val="superscript"/>
        </w:rPr>
        <w:t>68,139</w:t>
      </w:r>
      <w:r w:rsidR="00582105" w:rsidRPr="000B5405">
        <w:fldChar w:fldCharType="end"/>
      </w:r>
      <w:r w:rsidR="00C17052" w:rsidRPr="000B5405">
        <w:t>, freeze-drying</w:t>
      </w:r>
      <w:r w:rsidR="00582105" w:rsidRPr="000B5405">
        <w:fldChar w:fldCharType="begin" w:fldLock="1"/>
      </w:r>
      <w:r w:rsidR="005C6737" w:rsidRPr="000B5405">
        <w:instrText>ADDIN CSL_CITATION {"citationItems":[{"id":"ITEM-1","itemData":{"DOI":"10.1016/S0022-3093(01)00441-0","ISSN":"00223093","author":[{"dropping-particle":"","family":"Ren","given":"Le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container-title":"Journal of Non-Crystalline Solids","id":"ITEM-1","issue":"1-3","issued":{"date-parts":[["2001","6"]]},"page":"116-122","title":"Sol–gel preparation and in vitro deposition of apatite on porous gelatin–siloxane hybrids","type":"article-journal","volume":"285"},"uris":["http://www.mendeley.com/documents/?uuid=6b3b6ea2-ffd6-412d-bb07-230136aba921"]},{"id":"ITEM-2","itemData":{"DOI":"10.1002/adfm.201000838","ISSN":"1616301X","author":[{"dropping-particle":"","family":"Mahony","given":"Oliver","non-dropping-particle":"","parse-names":false,"suffix":""},{"dropping-particle":"","family":"Tsigkou","given":"Olga","non-dropping-particle":"","parse-names":false,"suffix":""},{"dropping-particle":"","family":"Ionescu","given":"Claudia","non-dropping-particle":"","parse-names":false,"suffix":""},{"dropping-particle":"","family":"Minelli","given":"Caterina","non-dropping-particle":"","parse-names":false,"suffix":""},{"dropping-particle":"","family":"Ling","given":"Lowell","non-dropping-particle":"","parse-names":false,"suffix":""},{"dropping-particle":"","family":"Hanly","given":"Ruth","non-dropping-particle":"","parse-names":false,"suffix":""},{"dropping-particle":"","family":"Smith","given":"Mark E.","non-dropping-particle":"","parse-names":false,"suffix":""},{"dropping-particle":"","family":"Stevens","given":"Molly M.","non-dropping-particle":"","parse-names":false,"suffix":""},{"dropping-particle":"","family":"Jones","given":"Julian R.","non-dropping-particle":"","parse-names":false,"suffix":""}],"container-title":"Advanced Functional Materials","id":"ITEM-2","issue":"22","issued":{"date-parts":[["2010","11","23"]]},"page":"3835-3845","title":"Silica-Gelatin Hybrids with Tailorable Degradation and Mechanical Properties for Tissue Regeneration","type":"article-journal","volume":"20"},"uris":["http://www.mendeley.com/documents/?uuid=a4ce806b-e159-4aa0-b04c-e7d0b112be7c"]},{"id":"ITEM-3","itemData":{"DOI":"10.1007/s10971-013-3214-3","ISSN":"0928-0707","author":[{"dropping-particle":"","family":"Mahony","given":"Oliver","non-dropping-particle":"","parse-names":false,"suffix":""},{"dropping-particle":"","family":"Yue","given":"Sheng","non-dropping-particle":"","parse-names":false,"suffix":""},{"dropping-particle":"","family":"Turdean-Ionescu","given":"Claudia","non-dropping-particle":"","parse-names":false,"suffix":""},{"dropping-particle":"V.","family":"Hanna","given":"John","non-dropping-particle":"","parse-names":false,"suffix":""},{"dropping-particle":"","family":"Smith","given":"Mark E.","non-dropping-particle":"","parse-names":false,"suffix":""},{"dropping-particle":"","family":"Lee","given":"Peter D.","non-dropping-particle":"","parse-names":false,"suffix":""},{"dropping-particle":"","family":"Jones","given":"Julian R.","non-dropping-particle":"","parse-names":false,"suffix":""}],"container-title":"Journal of Sol-Gel Science and Technology","id":"ITEM-3","issue":"2","issued":{"date-parts":[["2014","2","27"]]},"page":"288-298","title":"Silica–gelatin hybrids for tissue regeneration: inter-relationships between the process variables","type":"article-journal","volume":"69"},"uris":["http://www.mendeley.com/documents/?uuid=896321d3-f402-406b-805f-9769d2e1cd64"]}],"mendeley":{"formattedCitation":"&lt;sup&gt;68,139,141&lt;/sup&gt;","plainTextFormattedCitation":"68,139,141","previouslyFormattedCitation":"&lt;sup&gt;68,139,141&lt;/sup&gt;"},"properties":{"noteIndex":0},"schema":"https://github.com/citation-style-language/schema/raw/master/csl-citation.json"}</w:instrText>
      </w:r>
      <w:r w:rsidR="00582105" w:rsidRPr="000B5405">
        <w:fldChar w:fldCharType="separate"/>
      </w:r>
      <w:r w:rsidR="008E3FF1" w:rsidRPr="000B5405">
        <w:rPr>
          <w:noProof/>
          <w:vertAlign w:val="superscript"/>
        </w:rPr>
        <w:t>68,139,141</w:t>
      </w:r>
      <w:r w:rsidR="00582105" w:rsidRPr="000B5405">
        <w:fldChar w:fldCharType="end"/>
      </w:r>
      <w:r w:rsidR="00C17052" w:rsidRPr="000B5405">
        <w:t>, electrospinning</w:t>
      </w:r>
      <w:r w:rsidR="00273FAE" w:rsidRPr="000B5405">
        <w:fldChar w:fldCharType="begin" w:fldLock="1"/>
      </w:r>
      <w:r w:rsidR="005C6737" w:rsidRPr="000B5405">
        <w:instrText>ADDIN CSL_CITATION {"citationItems":[{"id":"ITEM-1","itemData":{"DOI":"10.1016/j.msec.2009.12.013","ISSN":"09284931","author":[{"dropping-particle":"","family":"Ren","given":"Lei","non-dropping-particle":"","parse-names":false,"suffix":""},{"dropping-particle":"","family":"Wang","given":"Jūn","non-dropping-particle":"","parse-names":false,"suffix":""},{"dropping-particle":"","family":"Yang","given":"Fang-Yu","non-dropping-particle":"","parse-names":false,"suffix":""},{"dropping-particle":"","family":"Wang","given":"Lin","non-dropping-particle":"","parse-names":false,"suffix":""},{"dropping-particle":"","family":"Wang","given":"Dong","non-dropping-particle":"","parse-names":false,"suffix":""},{"dropping-particle":"","family":"Wang","given":"Tian-Xiao","non-dropping-particle":"","parse-names":false,"suffix":""},{"dropping-particle":"","family":"Tian","given":"Miao-Miao","non-dropping-particle":"","parse-names":false,"suffix":""}],"container-title":"Materials Science and Engineering: C","id":"ITEM-1","issue":"3","issued":{"date-parts":[["2010","4"]]},"page":"437-444","title":"Fabrication of gelatin–siloxane fibrous mats via sol–gel and electrospinning procedure and its application for bone tissue engineering","type":"article-journal","volume":"30"},"uris":["http://www.mendeley.com/documents/?uuid=9fd7d556-072b-4f35-b4c8-a5c8b95f2a0a"]},{"id":"ITEM-2","itemData":{"DOI":"10.1016/j.msec.2021.111964","ISSN":"09284931","author":[{"dropping-particle":"","family":"Nelson","given":"Maria","non-dropping-particle":"","parse-names":false,"suffix":""},{"dropping-particle":"","family":"Li","given":"Siwei","non-dropping-particle":"","parse-names":false,"suffix":""},{"dropping-particle":"","family":"Page","given":"Samuel J.","non-dropping-particle":"","parse-names":false,"suffix":""},{"dropping-particle":"","family":"Shi","given":"Xiaomeng","non-dropping-particle":"","parse-names":false,"suffix":""},{"dropping-particle":"","family":"Lee","given":"Peter D.","non-dropping-particle":"","parse-names":false,"suffix":""},{"dropping-particle":"","family":"Stevens","given":"Molly M.","non-dropping-particle":"","parse-names":false,"suffix":""},{"dropping-particle":"V.","family":"Hanna","given":"John","non-dropping-particle":"","parse-names":false,"suffix":""},{"dropping-particle":"","family":"Jones","given":"Julian R.","non-dropping-particle":"","parse-names":false,"suffix":""}],"container-title":"Materials Science and Engineering: C","id":"ITEM-2","issued":{"date-parts":[["2021","4"]]},"page":"111964","title":"3D printed silica-gelatin hybrid scaffolds of specific channel sizes promote collagen Type II, Sox9 and Aggrecan production from chondrocytes","type":"article-journal","volume":"123"},"uris":["http://www.mendeley.com/documents/?uuid=12c00266-80af-4a2c-9daf-14e6daf7ecf8"]}],"mendeley":{"formattedCitation":"&lt;sup&gt;142,143&lt;/sup&gt;","plainTextFormattedCitation":"142,143","previouslyFormattedCitation":"&lt;sup&gt;142,143&lt;/sup&gt;"},"properties":{"noteIndex":0},"schema":"https://github.com/citation-style-language/schema/raw/master/csl-citation.json"}</w:instrText>
      </w:r>
      <w:r w:rsidR="00273FAE" w:rsidRPr="000B5405">
        <w:fldChar w:fldCharType="separate"/>
      </w:r>
      <w:r w:rsidR="008E3FF1" w:rsidRPr="000B5405">
        <w:rPr>
          <w:noProof/>
          <w:vertAlign w:val="superscript"/>
        </w:rPr>
        <w:t>142,143</w:t>
      </w:r>
      <w:r w:rsidR="00273FAE" w:rsidRPr="000B5405">
        <w:fldChar w:fldCharType="end"/>
      </w:r>
      <w:r w:rsidR="00C17052" w:rsidRPr="000B5405">
        <w:t>, sacrificial template leaching</w:t>
      </w:r>
      <w:r w:rsidR="00582105" w:rsidRPr="000B5405">
        <w:fldChar w:fldCharType="begin" w:fldLock="1"/>
      </w:r>
      <w:r w:rsidR="00C25AEA" w:rsidRPr="000B5405">
        <w:instrText>ADDIN CSL_CITATION {"citationItems":[{"id":"ITEM-1","itemData":{"DOI":"10.1039/C5TB02345A","ISSN":"2050-750X","abstract":"Thanks to their active promotion of bone formation, bioactive glasses (BG) offer unique properties for bone regeneration, but their brittleness prevents them from being used in a wide range of applications.","author":[{"dropping-particle":"","family":"Lao","given":"Jonathan","non-dropping-particle":"","parse-names":false,"suffix":""},{"dropping-particle":"","family":"Dieudonné","given":"Xavier","non-dropping-particle":"","parse-names":false,"suffix":""},{"dropping-particle":"","family":"Fayon","given":"Franck","non-dropping-particle":"","parse-names":false,"suffix":""},{"dropping-particle":"","family":"Montouillout","given":"Valérie","non-dropping-particle":"","parse-names":false,"suffix":""},{"dropping-particle":"","family":"Jallot","given":"Edouard","non-dropping-particle":"","parse-names":false,"suffix":""}],"container-title":"Journal of Materials Chemistry B","id":"ITEM-1","issue":"14","issued":{"date-parts":[["2016"]]},"page":"2486-2497","title":"Bioactive glass-gelatin hybrids: Building scaffolds with enhanced calcium incorporation and controlled porosity for bone regeneration","type":"article-journal","volume":"4"},"uris":["http://www.mendeley.com/documents/?uuid=af28ae9b-e0f9-4d87-befb-d9594932664d"]}],"mendeley":{"formattedCitation":"&lt;sup&gt;56&lt;/sup&gt;","plainTextFormattedCitation":"56","previouslyFormattedCitation":"&lt;sup&gt;56&lt;/sup&gt;"},"properties":{"noteIndex":0},"schema":"https://github.com/citation-style-language/schema/raw/master/csl-citation.json"}</w:instrText>
      </w:r>
      <w:r w:rsidR="00582105" w:rsidRPr="000B5405">
        <w:fldChar w:fldCharType="separate"/>
      </w:r>
      <w:r w:rsidR="00C25AEA" w:rsidRPr="000B5405">
        <w:rPr>
          <w:noProof/>
          <w:vertAlign w:val="superscript"/>
        </w:rPr>
        <w:t>56</w:t>
      </w:r>
      <w:r w:rsidR="00582105" w:rsidRPr="000B5405">
        <w:fldChar w:fldCharType="end"/>
      </w:r>
      <w:r w:rsidR="00273FAE" w:rsidRPr="000B5405">
        <w:t xml:space="preserve">, </w:t>
      </w:r>
      <w:r w:rsidR="00C17052" w:rsidRPr="000B5405">
        <w:t xml:space="preserve"> solution blow spinnin</w:t>
      </w:r>
      <w:r w:rsidR="00C072E7" w:rsidRPr="000B5405">
        <w:t>g (SBS)</w:t>
      </w:r>
      <w:r w:rsidR="00582105" w:rsidRPr="000B5405">
        <w:fldChar w:fldCharType="begin" w:fldLock="1"/>
      </w:r>
      <w:r w:rsidR="005C6737" w:rsidRPr="000B5405">
        <w:instrText>ADDIN CSL_CITATION {"citationItems":[{"id":"ITEM-1","itemData":{"DOI":"10.1007/s10853-017-0868-1","ISSN":"0022-2461","author":[{"dropping-particle":"","family":"Greenhalgh","given":"Ryan D.","non-dropping-particle":"","parse-names":false,"suffix":""},{"dropping-particle":"","family":"Ambler","given":"William S.","non-dropping-particle":"","parse-names":false,"suffix":""},{"dropping-particle":"","family":"Quinn","given":"Stephen J.","non-dropping-particle":"","parse-names":false,"suffix":""},{"dropping-particle":"","family":"Medeiros","given":"Eliton S.","non-dropping-particle":"","parse-names":false,"suffix":""},{"dropping-particle":"","family":"Anderson","given":"Michael","non-dropping-particle":"","parse-names":false,"suffix":""},{"dropping-particle":"","family":"Gore","given":"Barbara","non-dropping-particle":"","parse-names":false,"suffix":""},{"dropping-particle":"","family":"Menner","given":"Angelika","non-dropping-particle":"","parse-names":false,"suffix":""},{"dropping-particle":"","family":"Bismarck","given":"Alexander","non-dropping-particle":"","parse-names":false,"suffix":""},{"dropping-particle":"","family":"Li","given":"Xu","non-dropping-particle":"","parse-names":false,"suffix":""},{"dropping-particle":"","family":"Tirelli","given":"Nicola","non-dropping-particle":"","parse-names":false,"suffix":""},{"dropping-particle":"","family":"Blaker","given":"Jonny J.","non-dropping-particle":"","parse-names":false,"suffix":""}],"container-title":"Journal of Materials Science","id":"ITEM-1","issue":"15","issued":{"date-parts":[["2017","8","8"]]},"page":"9066-9081","title":"Hybrid sol–gel inorganic/gelatin porous fibres via solution blow spinning","type":"article-journal","volume":"52"},"uris":["http://www.mendeley.com/documents/?uuid=21f055fd-2427-4d04-b2f6-07234a8f41c1"]}],"mendeley":{"formattedCitation":"&lt;sup&gt;138&lt;/sup&gt;","plainTextFormattedCitation":"138","previouslyFormattedCitation":"&lt;sup&gt;138&lt;/sup&gt;"},"properties":{"noteIndex":0},"schema":"https://github.com/citation-style-language/schema/raw/master/csl-citation.json"}</w:instrText>
      </w:r>
      <w:r w:rsidR="00582105" w:rsidRPr="000B5405">
        <w:fldChar w:fldCharType="separate"/>
      </w:r>
      <w:r w:rsidR="008E3FF1" w:rsidRPr="000B5405">
        <w:rPr>
          <w:noProof/>
          <w:vertAlign w:val="superscript"/>
        </w:rPr>
        <w:t>138</w:t>
      </w:r>
      <w:r w:rsidR="00582105" w:rsidRPr="000B5405">
        <w:fldChar w:fldCharType="end"/>
      </w:r>
      <w:r w:rsidR="00273FAE" w:rsidRPr="000B5405">
        <w:t xml:space="preserve"> and direct gel 3D printing</w:t>
      </w:r>
      <w:r w:rsidR="00273FAE" w:rsidRPr="000B5405">
        <w:fldChar w:fldCharType="begin" w:fldLock="1"/>
      </w:r>
      <w:r w:rsidR="005C6737" w:rsidRPr="000B5405">
        <w:instrText>ADDIN CSL_CITATION {"citationItems":[{"id":"ITEM-1","itemData":{"DOI":"10.1016/j.msec.2021.111964","ISSN":"09284931","author":[{"dropping-particle":"","family":"Nelson","given":"Maria","non-dropping-particle":"","parse-names":false,"suffix":""},{"dropping-particle":"","family":"Li","given":"Siwei","non-dropping-particle":"","parse-names":false,"suffix":""},{"dropping-particle":"","family":"Page","given":"Samuel J.","non-dropping-particle":"","parse-names":false,"suffix":""},{"dropping-particle":"","family":"Shi","given":"Xiaomeng","non-dropping-particle":"","parse-names":false,"suffix":""},{"dropping-particle":"","family":"Lee","given":"Peter D.","non-dropping-particle":"","parse-names":false,"suffix":""},{"dropping-particle":"","family":"Stevens","given":"Molly M.","non-dropping-particle":"","parse-names":false,"suffix":""},{"dropping-particle":"V.","family":"Hanna","given":"John","non-dropping-particle":"","parse-names":false,"suffix":""},{"dropping-particle":"","family":"Jones","given":"Julian R.","non-dropping-particle":"","parse-names":false,"suffix":""}],"container-title":"Materials Science and Engineering: C","id":"ITEM-1","issued":{"date-parts":[["2021","4"]]},"page":"111964","title":"3D printed silica-gelatin hybrid scaffolds of specific channel sizes promote collagen Type II, Sox9 and Aggrecan production from chondrocytes","type":"article-journal","volume":"123"},"uris":["http://www.mendeley.com/documents/?uuid=12c00266-80af-4a2c-9daf-14e6daf7ecf8"]}],"mendeley":{"formattedCitation":"&lt;sup&gt;143&lt;/sup&gt;","plainTextFormattedCitation":"143","previouslyFormattedCitation":"&lt;sup&gt;143&lt;/sup&gt;"},"properties":{"noteIndex":0},"schema":"https://github.com/citation-style-language/schema/raw/master/csl-citation.json"}</w:instrText>
      </w:r>
      <w:r w:rsidR="00273FAE" w:rsidRPr="000B5405">
        <w:fldChar w:fldCharType="separate"/>
      </w:r>
      <w:r w:rsidR="008E3FF1" w:rsidRPr="000B5405">
        <w:rPr>
          <w:noProof/>
          <w:vertAlign w:val="superscript"/>
        </w:rPr>
        <w:t>143</w:t>
      </w:r>
      <w:r w:rsidR="00273FAE" w:rsidRPr="000B5405">
        <w:fldChar w:fldCharType="end"/>
      </w:r>
      <w:r w:rsidR="00C17052" w:rsidRPr="000B5405">
        <w:t>.</w:t>
      </w:r>
      <w:r w:rsidR="00C072E7" w:rsidRPr="000B5405">
        <w:t xml:space="preserve"> </w:t>
      </w:r>
      <w:r w:rsidR="000F3C4F" w:rsidRPr="000B5405">
        <w:t>As for other natural polymers, the synthesis of hybrids without the use of TEOS is also reported</w:t>
      </w:r>
      <w:r w:rsidR="000F3C4F" w:rsidRPr="000B5405">
        <w:fldChar w:fldCharType="begin" w:fldLock="1"/>
      </w:r>
      <w:r w:rsidR="005C6737" w:rsidRPr="000B5405">
        <w:instrText>ADDIN CSL_CITATION {"citationItems":[{"id":"ITEM-1","itemData":{"DOI":"10.1016/j.msec.2009.12.013","ISSN":"09284931","author":[{"dropping-particle":"","family":"Ren","given":"Lei","non-dropping-particle":"","parse-names":false,"suffix":""},{"dropping-particle":"","family":"Wang","given":"Jūn","non-dropping-particle":"","parse-names":false,"suffix":""},{"dropping-particle":"","family":"Yang","given":"Fang-Yu","non-dropping-particle":"","parse-names":false,"suffix":""},{"dropping-particle":"","family":"Wang","given":"Lin","non-dropping-particle":"","parse-names":false,"suffix":""},{"dropping-particle":"","family":"Wang","given":"Dong","non-dropping-particle":"","parse-names":false,"suffix":""},{"dropping-particle":"","family":"Wang","given":"Tian-Xiao","non-dropping-particle":"","parse-names":false,"suffix":""},{"dropping-particle":"","family":"Tian","given":"Miao-Miao","non-dropping-particle":"","parse-names":false,"suffix":""}],"container-title":"Materials Science and Engineering: C","id":"ITEM-1","issue":"3","issued":{"date-parts":[["2010","4"]]},"page":"437-444","title":"Fabrication of gelatin–siloxane fibrous mats via sol–gel and electrospinning procedure and its application for bone tissue engineering","type":"article-journal","volume":"30"},"uris":["http://www.mendeley.com/documents/?uuid=9fd7d556-072b-4f35-b4c8-a5c8b95f2a0a"]}],"mendeley":{"formattedCitation":"&lt;sup&gt;142&lt;/sup&gt;","plainTextFormattedCitation":"142","previouslyFormattedCitation":"&lt;sup&gt;142&lt;/sup&gt;"},"properties":{"noteIndex":0},"schema":"https://github.com/citation-style-language/schema/raw/master/csl-citation.json"}</w:instrText>
      </w:r>
      <w:r w:rsidR="000F3C4F" w:rsidRPr="000B5405">
        <w:fldChar w:fldCharType="separate"/>
      </w:r>
      <w:r w:rsidR="008E3FF1" w:rsidRPr="000B5405">
        <w:rPr>
          <w:noProof/>
          <w:vertAlign w:val="superscript"/>
        </w:rPr>
        <w:t>142</w:t>
      </w:r>
      <w:r w:rsidR="000F3C4F" w:rsidRPr="000B5405">
        <w:fldChar w:fldCharType="end"/>
      </w:r>
      <w:r w:rsidR="000F3C4F" w:rsidRPr="000B5405">
        <w:t xml:space="preserve">. The strategy, however, has limited </w:t>
      </w:r>
      <w:proofErr w:type="spellStart"/>
      <w:r w:rsidR="000F3C4F" w:rsidRPr="000B5405">
        <w:t>tailorability</w:t>
      </w:r>
      <w:proofErr w:type="spellEnd"/>
      <w:r w:rsidR="000F3C4F" w:rsidRPr="000B5405">
        <w:t xml:space="preserve"> of the coupling degree, which cannot be controlled independently from gelatin content</w:t>
      </w:r>
      <w:r w:rsidR="000F3C4F" w:rsidRPr="000B5405">
        <w:fldChar w:fldCharType="begin" w:fldLock="1"/>
      </w:r>
      <w:r w:rsidR="00531E91" w:rsidRPr="000B5405">
        <w:instrText>ADDIN CSL_CITATION {"citationItems":[{"id":"ITEM-1","itemData":{"DOI":"10.1016/j.actbio.2012.08.023","ISSN":"17427061","PMID":"22922331","abstract":"Bioactive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Biomaterialia","id":"ITEM-1","issue":"1","issued":{"date-parts":[["2013","1"]]},"language":"eng","page":"4457-4486","publisher-place":"England","title":"Review of bioactive glass: From Hench to hybrids","type":"article-journal","volume":"9"},"uris":["http://www.mendeley.com/documents/?uuid=d00bcdf0-7164-4f5c-b707-939bd71b8f43"]}],"mendeley":{"formattedCitation":"&lt;sup&gt;5&lt;/sup&gt;","plainTextFormattedCitation":"5","previouslyFormattedCitation":"&lt;sup&gt;5&lt;/sup&gt;"},"properties":{"noteIndex":0},"schema":"https://github.com/citation-style-language/schema/raw/master/csl-citation.json"}</w:instrText>
      </w:r>
      <w:r w:rsidR="000F3C4F" w:rsidRPr="000B5405">
        <w:fldChar w:fldCharType="separate"/>
      </w:r>
      <w:r w:rsidR="004B03D5" w:rsidRPr="000B5405">
        <w:rPr>
          <w:noProof/>
          <w:vertAlign w:val="superscript"/>
        </w:rPr>
        <w:t>5</w:t>
      </w:r>
      <w:r w:rsidR="000F3C4F" w:rsidRPr="000B5405">
        <w:fldChar w:fldCharType="end"/>
      </w:r>
      <w:r w:rsidR="000F3C4F" w:rsidRPr="000B5405">
        <w:t xml:space="preserve">. In a typical synthesis procedure, GPTMS is generally used as coupling agent and TEOS as silica precursor. </w:t>
      </w:r>
      <w:r w:rsidR="00C072E7" w:rsidRPr="000B5405">
        <w:t>G</w:t>
      </w:r>
      <w:r w:rsidR="00A63180" w:rsidRPr="000B5405">
        <w:t xml:space="preserve">elatin is dissolved in water, while the polycondensation of silica can be performed either in ethanol or in water. </w:t>
      </w:r>
      <w:r w:rsidR="00C072E7" w:rsidRPr="000B5405">
        <w:t xml:space="preserve">In a recent relevant study by Greenhalgh </w:t>
      </w:r>
      <w:r w:rsidR="00C072E7" w:rsidRPr="000B5405">
        <w:rPr>
          <w:i/>
          <w:iCs/>
        </w:rPr>
        <w:t>et al.</w:t>
      </w:r>
      <w:r w:rsidR="00582105" w:rsidRPr="000B5405">
        <w:rPr>
          <w:i/>
          <w:iCs/>
        </w:rPr>
        <w:fldChar w:fldCharType="begin" w:fldLock="1"/>
      </w:r>
      <w:r w:rsidR="005C6737" w:rsidRPr="000B5405">
        <w:rPr>
          <w:i/>
          <w:iCs/>
        </w:rPr>
        <w:instrText>ADDIN CSL_CITATION {"citationItems":[{"id":"ITEM-1","itemData":{"DOI":"10.1007/s10853-017-0868-1","ISSN":"0022-2461","author":[{"dropping-particle":"","family":"Greenhalgh","given":"Ryan D.","non-dropping-particle":"","parse-names":false,"suffix":""},{"dropping-particle":"","family":"Ambler","given":"William S.","non-dropping-particle":"","parse-names":false,"suffix":""},{"dropping-particle":"","family":"Quinn","given":"Stephen J.","non-dropping-particle":"","parse-names":false,"suffix":""},{"dropping-particle":"","family":"Medeiros","given":"Eliton S.","non-dropping-particle":"","parse-names":false,"suffix":""},{"dropping-particle":"","family":"Anderson","given":"Michael","non-dropping-particle":"","parse-names":false,"suffix":""},{"dropping-particle":"","family":"Gore","given":"Barbara","non-dropping-particle":"","parse-names":false,"suffix":""},{"dropping-particle":"","family":"Menner","given":"Angelika","non-dropping-particle":"","parse-names":false,"suffix":""},{"dropping-particle":"","family":"Bismarck","given":"Alexander","non-dropping-particle":"","parse-names":false,"suffix":""},{"dropping-particle":"","family":"Li","given":"Xu","non-dropping-particle":"","parse-names":false,"suffix":""},{"dropping-particle":"","family":"Tirelli","given":"Nicola","non-dropping-particle":"","parse-names":false,"suffix":""},{"dropping-particle":"","family":"Blaker","given":"Jonny J.","non-dropping-particle":"","parse-names":false,"suffix":""}],"container-title":"Journal of Materials Science","id":"ITEM-1","issue":"15","issued":{"date-parts":[["2017","8","8"]]},"page":"9066-9081","title":"Hybrid sol–gel inorganic/gelatin porous fibres via solution blow spinning","type":"article-journal","volume":"52"},"uris":["http://www.mendeley.com/documents/?uuid=21f055fd-2427-4d04-b2f6-07234a8f41c1"]}],"mendeley":{"formattedCitation":"&lt;sup&gt;138&lt;/sup&gt;","plainTextFormattedCitation":"138","previouslyFormattedCitation":"&lt;sup&gt;138&lt;/sup&gt;"},"properties":{"noteIndex":0},"schema":"https://github.com/citation-style-language/schema/raw/master/csl-citation.json"}</w:instrText>
      </w:r>
      <w:r w:rsidR="00582105" w:rsidRPr="000B5405">
        <w:rPr>
          <w:i/>
          <w:iCs/>
        </w:rPr>
        <w:fldChar w:fldCharType="separate"/>
      </w:r>
      <w:r w:rsidR="008E3FF1" w:rsidRPr="000B5405">
        <w:rPr>
          <w:iCs/>
          <w:noProof/>
          <w:vertAlign w:val="superscript"/>
        </w:rPr>
        <w:t>138</w:t>
      </w:r>
      <w:r w:rsidR="00582105" w:rsidRPr="000B5405">
        <w:rPr>
          <w:i/>
          <w:iCs/>
        </w:rPr>
        <w:fldChar w:fldCharType="end"/>
      </w:r>
      <w:r w:rsidR="00C072E7" w:rsidRPr="000B5405">
        <w:t>, the use of tert-butyl alcohol (TBA) was also suggested as a better solvent for freezing-based processing, such as lyophilization or cryo-SBS.</w:t>
      </w:r>
    </w:p>
    <w:p w14:paraId="3ECCE7D7" w14:textId="141853EF" w:rsidR="00622FC7" w:rsidRPr="000B5405" w:rsidRDefault="00476A0B" w:rsidP="00B0620B">
      <w:r w:rsidRPr="000B5405">
        <w:t>In class II hybrids</w:t>
      </w:r>
      <w:r w:rsidR="00576E11" w:rsidRPr="000B5405">
        <w:t>, th</w:t>
      </w:r>
      <w:r w:rsidR="00B0620B" w:rsidRPr="000B5405">
        <w:t>e congruent release of gelatin and silica following similar degradation rates indicate</w:t>
      </w:r>
      <w:r w:rsidR="00546EBA" w:rsidRPr="000B5405">
        <w:t>d</w:t>
      </w:r>
      <w:r w:rsidR="00B0620B" w:rsidRPr="000B5405">
        <w:t xml:space="preserve"> the successful synthesis of a hybrid. In addition, significant increases in the peaks of T</w:t>
      </w:r>
      <w:r w:rsidR="00546EBA" w:rsidRPr="000B5405">
        <w:rPr>
          <w:vertAlign w:val="superscript"/>
        </w:rPr>
        <w:t>n</w:t>
      </w:r>
      <w:r w:rsidR="00B0620B" w:rsidRPr="000B5405">
        <w:t xml:space="preserve"> species associated with increasing </w:t>
      </w:r>
      <w:proofErr w:type="spellStart"/>
      <w:r w:rsidR="00B0620B" w:rsidRPr="000B5405">
        <w:t>GPTMS:gelatin</w:t>
      </w:r>
      <w:proofErr w:type="spellEnd"/>
      <w:r w:rsidR="00B0620B" w:rsidRPr="000B5405">
        <w:t xml:space="preserve"> molar ratios also confirmed the presence of O/I covalent bonding</w:t>
      </w:r>
      <w:r w:rsidR="00582105" w:rsidRPr="000B5405">
        <w:fldChar w:fldCharType="begin" w:fldLock="1"/>
      </w:r>
      <w:r w:rsidR="00C25AEA" w:rsidRPr="000B5405">
        <w:instrText>ADDIN CSL_CITATION {"citationItems":[{"id":"ITEM-1","itemData":{"DOI":"10.1002/adfm.201000838","ISSN":"1616301X","author":[{"dropping-particle":"","family":"Mahony","given":"Oliver","non-dropping-particle":"","parse-names":false,"suffix":""},{"dropping-particle":"","family":"Tsigkou","given":"Olga","non-dropping-particle":"","parse-names":false,"suffix":""},{"dropping-particle":"","family":"Ionescu","given":"Claudia","non-dropping-particle":"","parse-names":false,"suffix":""},{"dropping-particle":"","family":"Minelli","given":"Caterina","non-dropping-particle":"","parse-names":false,"suffix":""},{"dropping-particle":"","family":"Ling","given":"Lowell","non-dropping-particle":"","parse-names":false,"suffix":""},{"dropping-particle":"","family":"Hanly","given":"Ruth","non-dropping-particle":"","parse-names":false,"suffix":""},{"dropping-particle":"","family":"Smith","given":"Mark E.","non-dropping-particle":"","parse-names":false,"suffix":""},{"dropping-particle":"","family":"Stevens","given":"Molly M.","non-dropping-particle":"","parse-names":false,"suffix":""},{"dropping-particle":"","family":"Jones","given":"Julian R.","non-dropping-particle":"","parse-names":false,"suffix":""}],"container-title":"Advanced Functional Materials","id":"ITEM-1","issue":"22","issued":{"date-parts":[["2010","11","23"]]},"page":"3835-3845","title":"Silica-Gelatin Hybrids with Tailorable Degradation and Mechanical Properties for Tissue Regeneration","type":"article-journal","volume":"20"},"uris":["http://www.mendeley.com/documents/?uuid=a4ce806b-e159-4aa0-b04c-e7d0b112be7c"]}],"mendeley":{"formattedCitation":"&lt;sup&gt;68&lt;/sup&gt;","plainTextFormattedCitation":"68","previouslyFormattedCitation":"&lt;sup&gt;68&lt;/sup&gt;"},"properties":{"noteIndex":0},"schema":"https://github.com/citation-style-language/schema/raw/master/csl-citation.json"}</w:instrText>
      </w:r>
      <w:r w:rsidR="00582105" w:rsidRPr="000B5405">
        <w:fldChar w:fldCharType="separate"/>
      </w:r>
      <w:r w:rsidR="00C25AEA" w:rsidRPr="000B5405">
        <w:rPr>
          <w:noProof/>
          <w:vertAlign w:val="superscript"/>
        </w:rPr>
        <w:t>68</w:t>
      </w:r>
      <w:r w:rsidR="00582105" w:rsidRPr="000B5405">
        <w:fldChar w:fldCharType="end"/>
      </w:r>
      <w:r w:rsidR="00B0620B" w:rsidRPr="000B5405">
        <w:t>.</w:t>
      </w:r>
      <w:r w:rsidR="00576E11" w:rsidRPr="000B5405">
        <w:t xml:space="preserve"> </w:t>
      </w:r>
      <w:r w:rsidR="003112F1" w:rsidRPr="000B5405">
        <w:t>C</w:t>
      </w:r>
      <w:r w:rsidR="00576E11" w:rsidRPr="000B5405">
        <w:t xml:space="preserve">alcium nitrate </w:t>
      </w:r>
      <w:r w:rsidR="00576E11" w:rsidRPr="000B5405">
        <w:lastRenderedPageBreak/>
        <w:t>(Ca(NO</w:t>
      </w:r>
      <w:r w:rsidR="00576E11" w:rsidRPr="000B5405">
        <w:rPr>
          <w:vertAlign w:val="subscript"/>
        </w:rPr>
        <w:t>3</w:t>
      </w:r>
      <w:r w:rsidR="00576E11" w:rsidRPr="000B5405">
        <w:t>)</w:t>
      </w:r>
      <w:r w:rsidR="00576E11" w:rsidRPr="000B5405">
        <w:rPr>
          <w:vertAlign w:val="subscript"/>
        </w:rPr>
        <w:t>2</w:t>
      </w:r>
      <w:r w:rsidR="00576E11" w:rsidRPr="000B5405">
        <w:t>) and calcium ethoxide (CE)</w:t>
      </w:r>
      <w:r w:rsidR="003112F1" w:rsidRPr="000B5405">
        <w:t xml:space="preserve"> were proposed as possible calcium sources</w:t>
      </w:r>
      <w:r w:rsidR="00576E11" w:rsidRPr="000B5405">
        <w:t>. The use of calcium alkoxide</w:t>
      </w:r>
      <w:r w:rsidR="004673E0" w:rsidRPr="000B5405">
        <w:t>s</w:t>
      </w:r>
      <w:r w:rsidR="00576E11" w:rsidRPr="000B5405">
        <w:t xml:space="preserve"> such as CE is particularly promising </w:t>
      </w:r>
      <w:r w:rsidR="0092528F" w:rsidRPr="000B5405">
        <w:t>and</w:t>
      </w:r>
      <w:r w:rsidR="00576E11" w:rsidRPr="000B5405">
        <w:t xml:space="preserve"> result</w:t>
      </w:r>
      <w:r w:rsidR="0092528F" w:rsidRPr="000B5405">
        <w:t>s</w:t>
      </w:r>
      <w:r w:rsidR="00576E11" w:rsidRPr="000B5405">
        <w:t xml:space="preserve"> in a more homogenous distribution of calcium inside the </w:t>
      </w:r>
      <w:r w:rsidR="003112F1" w:rsidRPr="000B5405">
        <w:t>material</w:t>
      </w:r>
      <w:r w:rsidR="00582105" w:rsidRPr="000B5405">
        <w:fldChar w:fldCharType="begin" w:fldLock="1"/>
      </w:r>
      <w:r w:rsidR="005C6737" w:rsidRPr="000B5405">
        <w:instrText>ADDIN CSL_CITATION {"citationItems":[{"id":"ITEM-1","itemData":{"DOI":"10.1039/C5TB02345A","ISSN":"2050-750X","abstract":"Thanks to their active promotion of bone formation, bioactive glasses (BG) offer unique properties for bone regeneration, but their brittleness prevents them from being used in a wide range of applications.","author":[{"dropping-particle":"","family":"Lao","given":"Jonathan","non-dropping-particle":"","parse-names":false,"suffix":""},{"dropping-particle":"","family":"Dieudonné","given":"Xavier","non-dropping-particle":"","parse-names":false,"suffix":""},{"dropping-particle":"","family":"Fayon","given":"Franck","non-dropping-particle":"","parse-names":false,"suffix":""},{"dropping-particle":"","family":"Montouillout","given":"Valérie","non-dropping-particle":"","parse-names":false,"suffix":""},{"dropping-particle":"","family":"Jallot","given":"Edouard","non-dropping-particle":"","parse-names":false,"suffix":""}],"container-title":"Journal of Materials Chemistry B","id":"ITEM-1","issue":"14","issued":{"date-parts":[["2016"]]},"page":"2486-2497","title":"Bioactive glass-gelatin hybrids: Building scaffolds with enhanced calcium incorporation and controlled porosity for bone regeneration","type":"article-journal","volume":"4"},"uris":["http://www.mendeley.com/documents/?uuid=af28ae9b-e0f9-4d87-befb-d9594932664d"]},{"id":"ITEM-2","itemData":{"DOI":"10.1039/C3CC49113G","ISSN":"1359-7345","author":[{"dropping-particle":"","family":"Dieudonné","given":"Xavier","non-dropping-particle":"","parse-names":false,"suffix":""},{"dropping-particle":"","family":"Montouillout","given":"Valérie","non-dropping-particle":"","parse-names":false,"suffix":""},{"dropping-particle":"","family":"Jallot","given":"Édouard","non-dropping-particle":"","parse-names":false,"suffix":""},{"dropping-particle":"","family":"Fayon","given":"Franck","non-dropping-particle":"","parse-names":false,"suffix":""},{"dropping-particle":"","family":"Lao","given":"Jonathan","non-dropping-particle":"","parse-names":false,"suffix":""}],"container-title":"Chemical Communications","id":"ITEM-2","issue":"63","issued":{"date-parts":[["2014","6","25"]]},"page":"8701","title":"Bioactive glass hybrids: a simple route towards the gelatin–SiO 2 –CaO system","type":"article-journal","volume":"50"},"uris":["http://www.mendeley.com/documents/?uuid=e44d4292-cd15-472e-9577-8bc83169a44a"]}],"mendeley":{"formattedCitation":"&lt;sup&gt;56,137&lt;/sup&gt;","plainTextFormattedCitation":"56,137","previouslyFormattedCitation":"&lt;sup&gt;56,137&lt;/sup&gt;"},"properties":{"noteIndex":0},"schema":"https://github.com/citation-style-language/schema/raw/master/csl-citation.json"}</w:instrText>
      </w:r>
      <w:r w:rsidR="00582105" w:rsidRPr="000B5405">
        <w:fldChar w:fldCharType="separate"/>
      </w:r>
      <w:r w:rsidR="008E3FF1" w:rsidRPr="000B5405">
        <w:rPr>
          <w:noProof/>
          <w:vertAlign w:val="superscript"/>
        </w:rPr>
        <w:t>56,137</w:t>
      </w:r>
      <w:r w:rsidR="00582105" w:rsidRPr="000B5405">
        <w:fldChar w:fldCharType="end"/>
      </w:r>
      <w:r w:rsidR="00576E11" w:rsidRPr="000B5405">
        <w:t>. This, in turn, leads to better apatite-forming ability throughout the whole bulk of the material and not just on its surface.</w:t>
      </w:r>
      <w:r w:rsidR="00C072E7" w:rsidRPr="000B5405">
        <w:t xml:space="preserve"> Gelatin-silica hybrids have remarkable biological properties thanks to the optimal biocompatibility of gelatin and the osteostimulative ion release of the inorganic </w:t>
      </w:r>
      <w:r w:rsidR="00FB566B" w:rsidRPr="000B5405">
        <w:t>network</w:t>
      </w:r>
      <w:r w:rsidR="00C072E7" w:rsidRPr="000B5405">
        <w:t>. To date, the main drawback</w:t>
      </w:r>
      <w:r w:rsidR="003112F1" w:rsidRPr="000B5405">
        <w:t>s</w:t>
      </w:r>
      <w:r w:rsidR="00C072E7" w:rsidRPr="000B5405">
        <w:t xml:space="preserve"> of this family of </w:t>
      </w:r>
      <w:r w:rsidR="00622FC7" w:rsidRPr="000B5405">
        <w:t xml:space="preserve">hybrids </w:t>
      </w:r>
      <w:r w:rsidR="003112F1" w:rsidRPr="000B5405">
        <w:t>are (</w:t>
      </w:r>
      <w:proofErr w:type="spellStart"/>
      <w:r w:rsidR="003112F1" w:rsidRPr="000B5405">
        <w:t>i</w:t>
      </w:r>
      <w:proofErr w:type="spellEnd"/>
      <w:r w:rsidR="003112F1" w:rsidRPr="000B5405">
        <w:t>)</w:t>
      </w:r>
      <w:r w:rsidR="00622FC7" w:rsidRPr="000B5405">
        <w:t xml:space="preserve"> the difficulty to standardize their properties due to the intrinsic variability in composition, and as a consequence in properties, of gelatins</w:t>
      </w:r>
      <w:r w:rsidR="00582105" w:rsidRPr="000B5405">
        <w:fldChar w:fldCharType="begin" w:fldLock="1"/>
      </w:r>
      <w:r w:rsidR="00531E91" w:rsidRPr="000B5405">
        <w:instrText>ADDIN CSL_CITATION {"citationItems":[{"id":"ITEM-1","itemData":{"DOI":"10.1016/j.actbio.2012.08.023","ISSN":"17427061","PMID":"22922331","abstract":"Bioactive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Biomaterialia","id":"ITEM-1","issue":"1","issued":{"date-parts":[["2013","1"]]},"language":"eng","page":"4457-4486","publisher-place":"England","title":"Review of bioactive glass: From Hench to hybrids","type":"article-journal","volume":"9"},"uris":["http://www.mendeley.com/documents/?uuid=d00bcdf0-7164-4f5c-b707-939bd71b8f43"]}],"mendeley":{"formattedCitation":"&lt;sup&gt;5&lt;/sup&gt;","plainTextFormattedCitation":"5","previouslyFormattedCitation":"&lt;sup&gt;5&lt;/sup&gt;"},"properties":{"noteIndex":0},"schema":"https://github.com/citation-style-language/schema/raw/master/csl-citation.json"}</w:instrText>
      </w:r>
      <w:r w:rsidR="00582105" w:rsidRPr="000B5405">
        <w:fldChar w:fldCharType="separate"/>
      </w:r>
      <w:r w:rsidR="004B03D5" w:rsidRPr="000B5405">
        <w:rPr>
          <w:noProof/>
          <w:vertAlign w:val="superscript"/>
        </w:rPr>
        <w:t>5</w:t>
      </w:r>
      <w:r w:rsidR="00582105" w:rsidRPr="000B5405">
        <w:fldChar w:fldCharType="end"/>
      </w:r>
      <w:r w:rsidR="003112F1" w:rsidRPr="000B5405">
        <w:t>, and (ii) the limited reproducibility of their swelling/degradation properties as a consequence of the mismatch between the solubility of the organic and inorganic phases</w:t>
      </w:r>
      <w:r w:rsidR="003112F1" w:rsidRPr="000B5405">
        <w:fldChar w:fldCharType="begin" w:fldLock="1"/>
      </w:r>
      <w:r w:rsidR="00C25AEA" w:rsidRPr="000B5405">
        <w:instrText>ADDIN CSL_CITATION {"citationItems":[{"id":"ITEM-1","itemData":{"DOI":"10.1039/C5TB02345A","ISSN":"2050-750X","abstract":"Thanks to their active promotion of bone formation, bioactive glasses (BG) offer unique properties for bone regeneration, but their brittleness prevents them from being used in a wide range of applications.","author":[{"dropping-particle":"","family":"Lao","given":"Jonathan","non-dropping-particle":"","parse-names":false,"suffix":""},{"dropping-particle":"","family":"Dieudonné","given":"Xavier","non-dropping-particle":"","parse-names":false,"suffix":""},{"dropping-particle":"","family":"Fayon","given":"Franck","non-dropping-particle":"","parse-names":false,"suffix":""},{"dropping-particle":"","family":"Montouillout","given":"Valérie","non-dropping-particle":"","parse-names":false,"suffix":""},{"dropping-particle":"","family":"Jallot","given":"Edouard","non-dropping-particle":"","parse-names":false,"suffix":""}],"container-title":"Journal of Materials Chemistry B","id":"ITEM-1","issue":"14","issued":{"date-parts":[["2016"]]},"page":"2486-2497","title":"Bioactive glass-gelatin hybrids: Building scaffolds with enhanced calcium incorporation and controlled porosity for bone regeneration","type":"article-journal","volume":"4"},"uris":["http://www.mendeley.com/documents/?uuid=af28ae9b-e0f9-4d87-befb-d9594932664d"]}],"mendeley":{"formattedCitation":"&lt;sup&gt;56&lt;/sup&gt;","plainTextFormattedCitation":"56","previouslyFormattedCitation":"&lt;sup&gt;56&lt;/sup&gt;"},"properties":{"noteIndex":0},"schema":"https://github.com/citation-style-language/schema/raw/master/csl-citation.json"}</w:instrText>
      </w:r>
      <w:r w:rsidR="003112F1" w:rsidRPr="000B5405">
        <w:fldChar w:fldCharType="separate"/>
      </w:r>
      <w:r w:rsidR="00C25AEA" w:rsidRPr="000B5405">
        <w:rPr>
          <w:noProof/>
          <w:vertAlign w:val="superscript"/>
        </w:rPr>
        <w:t>56</w:t>
      </w:r>
      <w:r w:rsidR="003112F1" w:rsidRPr="000B5405">
        <w:fldChar w:fldCharType="end"/>
      </w:r>
      <w:r w:rsidR="00622FC7" w:rsidRPr="000B5405">
        <w:t>.</w:t>
      </w:r>
    </w:p>
    <w:p w14:paraId="0B678FE9" w14:textId="5C9DC3FA" w:rsidR="004A1288" w:rsidRPr="000B5405" w:rsidRDefault="004A1288" w:rsidP="003F21D4">
      <w:pPr>
        <w:pStyle w:val="Titolo3"/>
        <w:rPr>
          <w:rStyle w:val="Titolo2Carattere"/>
          <w:i w:val="0"/>
        </w:rPr>
      </w:pPr>
      <w:r w:rsidRPr="000B5405">
        <w:rPr>
          <w:rStyle w:val="Titolo2Carattere"/>
          <w:i w:val="0"/>
        </w:rPr>
        <w:t>Polysaccharides</w:t>
      </w:r>
      <w:bookmarkEnd w:id="30"/>
    </w:p>
    <w:p w14:paraId="369894C6" w14:textId="40ABBAC5" w:rsidR="00CD5FFF" w:rsidRPr="000B5405" w:rsidRDefault="004453AB" w:rsidP="00CD5FFF">
      <w:r w:rsidRPr="000B5405">
        <w:t xml:space="preserve">The investigation of </w:t>
      </w:r>
      <w:r w:rsidR="00E909A7" w:rsidRPr="000B5405">
        <w:t>polysaccharides</w:t>
      </w:r>
      <w:r w:rsidRPr="000B5405">
        <w:t xml:space="preserve"> as com</w:t>
      </w:r>
      <w:r w:rsidR="00E909A7" w:rsidRPr="000B5405">
        <w:t xml:space="preserve">ponents of O/I hybrids </w:t>
      </w:r>
      <w:r w:rsidR="001E3B93" w:rsidRPr="000B5405">
        <w:t>focuse</w:t>
      </w:r>
      <w:r w:rsidR="00F76035" w:rsidRPr="000B5405">
        <w:t>s</w:t>
      </w:r>
      <w:r w:rsidR="001E3B93" w:rsidRPr="000B5405">
        <w:t xml:space="preserve"> mostly on chitosan and to a lesser extent on alginate. </w:t>
      </w:r>
      <w:r w:rsidR="00582105" w:rsidRPr="000B5405">
        <w:t>One study also reports the use of starch</w:t>
      </w:r>
      <w:r w:rsidR="00582105" w:rsidRPr="000B5405">
        <w:fldChar w:fldCharType="begin" w:fldLock="1"/>
      </w:r>
      <w:r w:rsidR="00C25AEA" w:rsidRPr="000B5405">
        <w:instrText>ADDIN CSL_CITATION {"citationItems":[{"id":"ITEM-1","itemData":{"DOI":"10.1016/j.jeurceramsoc.2006.04.018","ISSN":"09552219","author":[{"dropping-particle":"","family":"Ohtsuki","given":"Chikara","non-dropping-particle":"","parse-names":false,"suffix":""},{"dropping-particle":"","family":"Miyazaki","given":"Toshiki","non-dropping-particle":"","parse-names":false,"suffix":""},{"dropping-particle":"","family":"Kamitakahara","given":"Masanobu","non-dropping-particle":"","parse-names":false,"suffix":""},{"dropping-particle":"","family":"Tanihara","given":"Masao","non-dropping-particle":"","parse-names":false,"suffix":""}],"container-title":"Journal of the European Ceramic Society","id":"ITEM-1","issue":"2-3","issued":{"date-parts":[["2007","1"]]},"page":"1527-1533","title":"Design of novel bioactive materials through organic modification of calcium silicate","type":"article-journal","volume":"27"},"uris":["http://www.mendeley.com/documents/?uuid=15ddbcff-8e6f-4cfa-b856-39120f95af82"]}],"mendeley":{"formattedCitation":"&lt;sup&gt;104&lt;/sup&gt;","plainTextFormattedCitation":"104","previouslyFormattedCitation":"&lt;sup&gt;104&lt;/sup&gt;"},"properties":{"noteIndex":0},"schema":"https://github.com/citation-style-language/schema/raw/master/csl-citation.json"}</w:instrText>
      </w:r>
      <w:r w:rsidR="00582105" w:rsidRPr="000B5405">
        <w:fldChar w:fldCharType="separate"/>
      </w:r>
      <w:r w:rsidR="00C25AEA" w:rsidRPr="000B5405">
        <w:rPr>
          <w:noProof/>
          <w:vertAlign w:val="superscript"/>
        </w:rPr>
        <w:t>104</w:t>
      </w:r>
      <w:r w:rsidR="00582105" w:rsidRPr="000B5405">
        <w:fldChar w:fldCharType="end"/>
      </w:r>
      <w:r w:rsidR="00582105" w:rsidRPr="000B5405">
        <w:t xml:space="preserve">. </w:t>
      </w:r>
      <w:r w:rsidR="001E3B93" w:rsidRPr="000B5405">
        <w:t xml:space="preserve">As mentioned in previous sections, natural polymers are convenient due to their close resemblance to the ECM, high water content </w:t>
      </w:r>
      <w:r w:rsidR="00B65A66" w:rsidRPr="000B5405">
        <w:t xml:space="preserve">for optimal cytocompatibility </w:t>
      </w:r>
      <w:r w:rsidR="001E3B93" w:rsidRPr="000B5405">
        <w:t xml:space="preserve">and abundance of reactive side residues. Chitosan is no exception. </w:t>
      </w:r>
      <w:r w:rsidR="00214E97" w:rsidRPr="000B5405">
        <w:t>T</w:t>
      </w:r>
      <w:r w:rsidR="001E3B93" w:rsidRPr="000B5405">
        <w:t>he main strategy adopted when preparing chitosan O/I hybrids is to covalently bond the polysaccharide (rich in –NH</w:t>
      </w:r>
      <w:r w:rsidR="001E3B93" w:rsidRPr="000B5405">
        <w:rPr>
          <w:vertAlign w:val="subscript"/>
        </w:rPr>
        <w:t>2</w:t>
      </w:r>
      <w:r w:rsidR="001E3B93" w:rsidRPr="000B5405">
        <w:t xml:space="preserve"> and –OH moieties) </w:t>
      </w:r>
      <w:r w:rsidR="00FC2E95" w:rsidRPr="000B5405">
        <w:t>to the inorganic component (i.e.</w:t>
      </w:r>
      <w:r w:rsidR="00F76035" w:rsidRPr="000B5405">
        <w:t xml:space="preserve">, </w:t>
      </w:r>
      <w:r w:rsidR="00FC2E95" w:rsidRPr="000B5405">
        <w:t xml:space="preserve">class II). Only few studies explored the preparation of </w:t>
      </w:r>
      <w:r w:rsidR="00272F59" w:rsidRPr="000B5405">
        <w:t>freeze-dried tissue engineering scaffold</w:t>
      </w:r>
      <w:r w:rsidR="000D446D" w:rsidRPr="000B5405">
        <w:t>s</w:t>
      </w:r>
      <w:r w:rsidR="00272F59" w:rsidRPr="000B5405">
        <w:t xml:space="preserve"> based on </w:t>
      </w:r>
      <w:r w:rsidR="00FC2E95" w:rsidRPr="000B5405">
        <w:t>class I chitosan hybrids</w:t>
      </w:r>
      <w:r w:rsidR="00582105" w:rsidRPr="000B5405">
        <w:fldChar w:fldCharType="begin" w:fldLock="1"/>
      </w:r>
      <w:r w:rsidR="005C6737" w:rsidRPr="000B5405">
        <w:instrText>ADDIN CSL_CITATION {"citationItems":[{"id":"ITEM-1","itemData":{"DOI":"10.1155/2015/150394","ISSN":"1687-4110","abstract":"Recent studies in tissue engineering have highlighted the importance of the development of composite materials based on biodegradable polymers containing bioactive glasses, in particular, composites for high load support and excellent cell viability for potential application in bone regeneration. In this work, hybrid composite films were obtained by combining chitosan with bioactive glass in solution form and in nanoparticle dispersion form obtained by the two different synthesis routes: the sol-gel method and coprecipitation. The bioactive glass served both as a mechanical reinforcing agent and as a triggering agent with high bioactivity. The results of in vitro assays with simulated body fluid demonstrated the formation of a significant layer of fibrils on the surface of the film, with a typical morphology of carbonated hydroxyapatite, reflecting induction of a favorable bioactivity. Maximum tensile stress increased from 42 to 80 MPa to the sample with 5% wt bioactive glass. In addition, samples containing 5% and 10% wt bioactive glass showed a significant increase in cell viability, 18 and 30% increase compared to the control group. The samples showed significant response, indicating that they could be a potential material for use in bone regeneration through tissue engineering.","author":[{"dropping-particle":"","family":"Lemos","given":"Elke M. F.","non-dropping-particle":"","parse-names":false,"suffix":""},{"dropping-particle":"","family":"Carvalho","given":"Sandhra M.","non-dropping-particle":"","parse-names":false,"suffix":""},{"dropping-particle":"","family":"Patrício","given":"Patrícia S. O.","non-dropping-particle":"","parse-names":false,"suffix":""},{"dropping-particle":"","family":"Donnici","given":"Claudio L.","non-dropping-particle":"","parse-names":false,"suffix":""},{"dropping-particle":"","family":"Pereira","given":"Marivalda M.","non-dropping-particle":"","parse-names":false,"suffix":""}],"container-title":"Journal of Nanomaterials","id":"ITEM-1","issued":{"date-parts":[["2015"]]},"page":"1-8","title":"Comparison of the Effect of Sol-Gel and Coprecipitation Routes on the Properties and Behavior of Nanocomposite Chitosan-Bioactive Glass Membranes for Bone Tissue Engineering","type":"article-journal","volume":"2015"},"uris":["http://www.mendeley.com/documents/?uuid=9e9f5320-255e-49c1-9fea-5f69ccaeffe6"]},{"id":"ITEM-2","itemData":{"DOI":"10.1590/s1517-707620160004.0089","ISSN":"1517-7076","author":[{"dropping-particle":"da","family":"Silva","given":"Alexandra Rodrigues Pereira","non-dropping-particle":"","parse-names":false,"suffix":""},{"dropping-particle":"","family":"Macedo","given":"Tais Lício","non-dropping-particle":"","parse-names":false,"suffix":""},{"dropping-particle":"","family":"Coletta","given":"Dante Jesús","non-dropping-particle":"","parse-names":false,"suffix":""},{"dropping-particle":"","family":"Feldman","given":"Sara","non-dropping-particle":"","parse-names":false,"suffix":""},{"dropping-particle":"","family":"Pereira","given":"Marivalda de Magalhães","non-dropping-particle":"","parse-names":false,"suffix":""}],"container-title":"Matéria (Rio de Janeiro)","id":"ITEM-2","issue":"4","issued":{"date-parts":[["2016","12"]]},"page":"964-973","title":"Synthesis, characterization and cytotoxicity of Chitosan/Polyvinyl Alcohol/Bioactive Glass hybrid scaffolds obtained by lyophilization","type":"article-journal","volume":"21"},"uris":["http://www.mendeley.com/documents/?uuid=ebb3f02f-12a0-4eb8-a824-f440d90e9b08"]}],"mendeley":{"formattedCitation":"&lt;sup&gt;144,145&lt;/sup&gt;","plainTextFormattedCitation":"144,145","previouslyFormattedCitation":"&lt;sup&gt;144,145&lt;/sup&gt;"},"properties":{"noteIndex":0},"schema":"https://github.com/citation-style-language/schema/raw/master/csl-citation.json"}</w:instrText>
      </w:r>
      <w:r w:rsidR="00582105" w:rsidRPr="000B5405">
        <w:fldChar w:fldCharType="separate"/>
      </w:r>
      <w:r w:rsidR="008E3FF1" w:rsidRPr="000B5405">
        <w:rPr>
          <w:noProof/>
          <w:vertAlign w:val="superscript"/>
        </w:rPr>
        <w:t>144,145</w:t>
      </w:r>
      <w:r w:rsidR="00582105" w:rsidRPr="000B5405">
        <w:fldChar w:fldCharType="end"/>
      </w:r>
      <w:r w:rsidR="00FC2E95" w:rsidRPr="000B5405">
        <w:t>.</w:t>
      </w:r>
      <w:r w:rsidR="00214E97" w:rsidRPr="000B5405">
        <w:t xml:space="preserve"> Although this straight-forward</w:t>
      </w:r>
      <w:r w:rsidR="00BC5A20" w:rsidRPr="000B5405">
        <w:t xml:space="preserve"> approach</w:t>
      </w:r>
      <w:r w:rsidR="00272F59" w:rsidRPr="000B5405">
        <w:t xml:space="preserve"> result</w:t>
      </w:r>
      <w:r w:rsidR="00214E97" w:rsidRPr="000B5405">
        <w:t>s</w:t>
      </w:r>
      <w:r w:rsidR="00272F59" w:rsidRPr="000B5405">
        <w:t xml:space="preserve"> in constructs with satisfactory</w:t>
      </w:r>
      <w:r w:rsidR="00BC5A20" w:rsidRPr="000B5405">
        <w:t xml:space="preserve"> morphology (pore size = 20-300 </w:t>
      </w:r>
      <w:proofErr w:type="spellStart"/>
      <w:r w:rsidR="00BC5A20" w:rsidRPr="000B5405">
        <w:rPr>
          <w:rFonts w:ascii="Calibri" w:hAnsi="Calibri" w:cs="Calibri"/>
        </w:rPr>
        <w:t>μ</w:t>
      </w:r>
      <w:r w:rsidR="00BC5A20" w:rsidRPr="000B5405">
        <w:t>m</w:t>
      </w:r>
      <w:proofErr w:type="spellEnd"/>
      <w:r w:rsidR="00BC5A20" w:rsidRPr="000B5405">
        <w:t>, interconnected porosity = 97 %),</w:t>
      </w:r>
      <w:r w:rsidR="00272F59" w:rsidRPr="000B5405">
        <w:t xml:space="preserve"> </w:t>
      </w:r>
      <w:r w:rsidR="00214E97" w:rsidRPr="000B5405">
        <w:t>the</w:t>
      </w:r>
      <w:r w:rsidR="00BC5A20" w:rsidRPr="000B5405">
        <w:t xml:space="preserve"> mechanical properties and </w:t>
      </w:r>
      <w:r w:rsidR="00214E97" w:rsidRPr="000B5405">
        <w:t>cytocompatibility of class I chitosan hybrids is often unsatisfactory</w:t>
      </w:r>
      <w:r w:rsidR="00272F59" w:rsidRPr="000B5405">
        <w:t xml:space="preserve">, probably due to </w:t>
      </w:r>
      <w:r w:rsidR="00214E97" w:rsidRPr="000B5405">
        <w:t xml:space="preserve">phase separation and presence of </w:t>
      </w:r>
      <w:r w:rsidR="00BC5A20" w:rsidRPr="000B5405">
        <w:t xml:space="preserve">residual </w:t>
      </w:r>
      <w:r w:rsidR="00272F59" w:rsidRPr="000B5405">
        <w:t>reagents</w:t>
      </w:r>
      <w:r w:rsidR="00214E97" w:rsidRPr="000B5405">
        <w:t>, respectively</w:t>
      </w:r>
      <w:r w:rsidR="00272F59" w:rsidRPr="000B5405">
        <w:t>.</w:t>
      </w:r>
      <w:r w:rsidR="003636F7" w:rsidRPr="000B5405">
        <w:t xml:space="preserve"> In addition, class I chitosan hybrids tend to suffer from loss of mechanical stability and </w:t>
      </w:r>
      <w:proofErr w:type="spellStart"/>
      <w:r w:rsidR="003636F7" w:rsidRPr="000B5405">
        <w:t>permselectivity</w:t>
      </w:r>
      <w:proofErr w:type="spellEnd"/>
      <w:r w:rsidR="00B65A66" w:rsidRPr="000B5405">
        <w:t xml:space="preserve"> (i.e.</w:t>
      </w:r>
      <w:r w:rsidR="00EE6A1C" w:rsidRPr="000B5405">
        <w:t>,</w:t>
      </w:r>
      <w:r w:rsidR="00B65A66" w:rsidRPr="000B5405">
        <w:t xml:space="preserve"> anisotropic preferential permeation) </w:t>
      </w:r>
      <w:r w:rsidR="003636F7" w:rsidRPr="000B5405">
        <w:t xml:space="preserve">as a consequence of </w:t>
      </w:r>
      <w:r w:rsidR="00214E97" w:rsidRPr="000B5405">
        <w:t xml:space="preserve">low homogeneity and </w:t>
      </w:r>
      <w:r w:rsidR="003636F7" w:rsidRPr="000B5405">
        <w:t>uneven swelling between the organic and inorganic phase</w:t>
      </w:r>
      <w:r w:rsidR="00214E97" w:rsidRPr="000B5405">
        <w:t>s</w:t>
      </w:r>
      <w:r w:rsidR="00582105" w:rsidRPr="000B5405">
        <w:fldChar w:fldCharType="begin" w:fldLock="1"/>
      </w:r>
      <w:r w:rsidR="005C6737" w:rsidRPr="000B5405">
        <w:instrText>ADDIN CSL_CITATION {"citationItems":[{"id":"ITEM-1","itemData":{"DOI":"10.1021/je9003993","ISSN":"0021-9568","author":[{"dropping-particle":"","family":"Varghese","given":"Jolly G.","non-dropping-particle":"","parse-names":false,"suffix":""},{"dropping-particle":"","family":"Karuppannan","given":"Ramesh S.","non-dropping-particle":"","parse-names":false,"suffix":""},{"dropping-particle":"","family":"Kariduraganavar","given":"Mahadevappa Y.","non-dropping-particle":"","parse-names":false,"suffix":""}],"container-title":"Journal of Chemical &amp; Engineering Data","id":"ITEM-1","issue":"6","issued":{"date-parts":[["2010","6","10"]]},"page":"2084-2092","title":"Development of Hybrid Membranes Using Chitosan and Silica Precursors for Pervaporation Separation of Water + Isopropanol Mixtures","type":"article-journal","volume":"55"},"uris":["http://www.mendeley.com/documents/?uuid=aed28822-bc16-4373-bbc2-22cc5031c936"]}],"mendeley":{"formattedCitation":"&lt;sup&gt;146&lt;/sup&gt;","plainTextFormattedCitation":"146","previouslyFormattedCitation":"&lt;sup&gt;146&lt;/sup&gt;"},"properties":{"noteIndex":0},"schema":"https://github.com/citation-style-language/schema/raw/master/csl-citation.json"}</w:instrText>
      </w:r>
      <w:r w:rsidR="00582105" w:rsidRPr="000B5405">
        <w:fldChar w:fldCharType="separate"/>
      </w:r>
      <w:r w:rsidR="008E3FF1" w:rsidRPr="000B5405">
        <w:rPr>
          <w:noProof/>
          <w:vertAlign w:val="superscript"/>
        </w:rPr>
        <w:t>146</w:t>
      </w:r>
      <w:r w:rsidR="00582105" w:rsidRPr="000B5405">
        <w:fldChar w:fldCharType="end"/>
      </w:r>
      <w:r w:rsidR="003636F7" w:rsidRPr="000B5405">
        <w:t xml:space="preserve">. </w:t>
      </w:r>
      <w:r w:rsidR="00272F59" w:rsidRPr="000B5405">
        <w:t>T</w:t>
      </w:r>
      <w:r w:rsidR="00DB6160" w:rsidRPr="000B5405">
        <w:t xml:space="preserve">hese findings </w:t>
      </w:r>
      <w:r w:rsidR="00972BE9" w:rsidRPr="000B5405">
        <w:t>pushed research to develop</w:t>
      </w:r>
      <w:r w:rsidR="00AD2E9A" w:rsidRPr="000B5405">
        <w:t xml:space="preserve"> hybrids with covalent bond</w:t>
      </w:r>
      <w:r w:rsidR="00CD5FFF" w:rsidRPr="000B5405">
        <w:t>ing</w:t>
      </w:r>
      <w:r w:rsidR="00AD2E9A" w:rsidRPr="000B5405">
        <w:t xml:space="preserve"> between </w:t>
      </w:r>
      <w:r w:rsidR="00347BC4" w:rsidRPr="000B5405">
        <w:t>the silicate network and the polysaccharide. In particular, when grafting silanes on chitosan, GPTMS is the coupling agent of choice. The mechanism of coupling was extensively studied by Connell and collaborators</w:t>
      </w:r>
      <w:r w:rsidR="00582105" w:rsidRPr="000B5405">
        <w:fldChar w:fldCharType="begin" w:fldLock="1"/>
      </w:r>
      <w:r w:rsidR="005C6737" w:rsidRPr="000B5405">
        <w:instrText>ADDIN CSL_CITATION {"citationItems":[{"id":"ITEM-1","itemData":{"DOI":"10.1039/C3TB21507E","ISSN":"2050-750X","author":[{"dropping-particle":"","family":"Connell","given":"Louise S.","non-dropping-particle":"","parse-names":false,"suffix":""},{"dropping-particle":"","family":"Romer","given":"Frederik","non-dropping-particle":"","parse-names":false,"suffix":""},{"dropping-particle":"","family":"Suárez","given":"Marta","non-dropping-particle":"","parse-names":false,"suffix":""},{"dropping-particle":"","family":"Valliant","given":"Esther M.","non-dropping-particle":"","parse-names":false,"suffix":""},{"dropping-particle":"","family":"Zhang","given":"Ziyu","non-dropping-particle":"","parse-names":false,"suffix":""},{"dropping-particle":"","family":"Lee","given":"Peter D.","non-dropping-particle":"","parse-names":false,"suffix":""},{"dropping-particle":"","family":"Smith","given":"Mark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R.","non-dropping-particle":"","parse-names":false,"suffix":""}],"container-title":"J. Mater. Chem. B","id":"ITEM-1","issue":"6","issued":{"date-parts":[["2014"]]},"page":"668-680","title":"Chemical characterisation and fabrication of chitosan–silica hybrid scaffolds with 3-glycidoxypropyl trimethoxysilane","type":"article-journal","volume":"2"},"uris":["http://www.mendeley.com/documents/?uuid=ebe8f896-5ed1-41e5-95cc-30ddcddfa80f"]}],"mendeley":{"formattedCitation":"&lt;sup&gt;147&lt;/sup&gt;","plainTextFormattedCitation":"147","previouslyFormattedCitation":"&lt;sup&gt;147&lt;/sup&gt;"},"properties":{"noteIndex":0},"schema":"https://github.com/citation-style-language/schema/raw/master/csl-citation.json"}</w:instrText>
      </w:r>
      <w:r w:rsidR="00582105" w:rsidRPr="000B5405">
        <w:fldChar w:fldCharType="separate"/>
      </w:r>
      <w:r w:rsidR="008E3FF1" w:rsidRPr="000B5405">
        <w:rPr>
          <w:noProof/>
          <w:vertAlign w:val="superscript"/>
        </w:rPr>
        <w:t>147</w:t>
      </w:r>
      <w:r w:rsidR="00582105" w:rsidRPr="000B5405">
        <w:fldChar w:fldCharType="end"/>
      </w:r>
      <w:r w:rsidR="00347BC4" w:rsidRPr="000B5405">
        <w:t xml:space="preserve">, to shed light over the several hypotheses existing at the time. NMR investigations proved that acid catalyzed covalent bonding between primary amines of chitosan </w:t>
      </w:r>
      <w:r w:rsidR="006F5814" w:rsidRPr="000B5405">
        <w:t xml:space="preserve">(often expressed by the degree of deacetylation, DDA) </w:t>
      </w:r>
      <w:r w:rsidR="00347BC4" w:rsidRPr="000B5405">
        <w:t xml:space="preserve">and epoxides occurs. Variations in pH did not change the reaction yield or the </w:t>
      </w:r>
      <w:r w:rsidR="00972BE9" w:rsidRPr="000B5405">
        <w:t xml:space="preserve">amount </w:t>
      </w:r>
      <w:r w:rsidR="00347BC4" w:rsidRPr="000B5405">
        <w:t xml:space="preserve">of </w:t>
      </w:r>
      <w:r w:rsidR="00972BE9" w:rsidRPr="000B5405">
        <w:t>by-</w:t>
      </w:r>
      <w:r w:rsidR="00347BC4" w:rsidRPr="000B5405">
        <w:t>product, but it has an impact on the mechanical properties, especially for high organic content (65%). High amounts of organic component can disrupt the silica network and speed up dissolution</w:t>
      </w:r>
      <w:r w:rsidR="00972BE9" w:rsidRPr="000B5405">
        <w:t xml:space="preserve"> rate</w:t>
      </w:r>
      <w:r w:rsidR="00347BC4" w:rsidRPr="000B5405">
        <w:t>.</w:t>
      </w:r>
      <w:r w:rsidR="00C5460A" w:rsidRPr="000B5405">
        <w:t xml:space="preserve"> Given the central role of primary amines in constituting the bond, tailoring the</w:t>
      </w:r>
      <w:r w:rsidR="009015BF" w:rsidRPr="000B5405">
        <w:t xml:space="preserve"> DDA</w:t>
      </w:r>
      <w:r w:rsidR="00C5460A" w:rsidRPr="000B5405">
        <w:t xml:space="preserve"> of chitosan to engineer specific hybrid properties</w:t>
      </w:r>
      <w:r w:rsidR="009015BF" w:rsidRPr="000B5405">
        <w:t xml:space="preserve"> could be an interesting development into the research on chitosan hybrids.</w:t>
      </w:r>
      <w:r w:rsidR="00C5460A" w:rsidRPr="000B5405">
        <w:t xml:space="preserve"> However, to date, we did not find any report specifically exploring this property. R</w:t>
      </w:r>
      <w:r w:rsidR="003D4710" w:rsidRPr="000B5405">
        <w:t>esearch investigated in</w:t>
      </w:r>
      <w:r w:rsidR="00C5460A" w:rsidRPr="000B5405">
        <w:t>stead</w:t>
      </w:r>
      <w:r w:rsidR="003D4710" w:rsidRPr="000B5405">
        <w:t xml:space="preserve"> the role o</w:t>
      </w:r>
      <w:r w:rsidR="00347BC4" w:rsidRPr="000B5405">
        <w:t xml:space="preserve">f </w:t>
      </w:r>
      <w:r w:rsidR="003D4710" w:rsidRPr="000B5405">
        <w:t xml:space="preserve">another key characteristic of chitosan: molecular weight, exploring the potential of </w:t>
      </w:r>
      <w:r w:rsidR="00347BC4" w:rsidRPr="000B5405">
        <w:t xml:space="preserve">both low </w:t>
      </w:r>
      <w:r w:rsidR="003D4710" w:rsidRPr="000B5405">
        <w:t>MW</w:t>
      </w:r>
      <w:r w:rsidR="008A0475" w:rsidRPr="000B5405">
        <w:t xml:space="preserve"> (~ 50-150</w:t>
      </w:r>
      <w:r w:rsidR="00347BC4" w:rsidRPr="000B5405">
        <w:t xml:space="preserve"> </w:t>
      </w:r>
      <w:proofErr w:type="spellStart"/>
      <w:r w:rsidR="00347BC4" w:rsidRPr="000B5405">
        <w:t>kDa</w:t>
      </w:r>
      <w:proofErr w:type="spellEnd"/>
      <w:r w:rsidR="00347BC4" w:rsidRPr="000B5405">
        <w:t>)</w:t>
      </w:r>
      <w:r w:rsidR="00582105" w:rsidRPr="000B5405">
        <w:fldChar w:fldCharType="begin" w:fldLock="1"/>
      </w:r>
      <w:r w:rsidR="005C6737" w:rsidRPr="000B5405">
        <w:instrText>ADDIN CSL_CITATION {"citationItems":[{"id":"ITEM-1","itemData":{"DOI":"10.1016/j.cej.2007.10.012","ISSN":"13858947","author":[{"dropping-particle":"","family":"Shirosaki","given":"Yuki","non-dropping-particle":"","parse-names":false,"suffix":""},{"dropping-particle":"","family":"Okayama","given":"Tomoyuk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container-title":"Chemical Engineering Journal","id":"ITEM-1","issue":"1","issued":{"date-parts":[["2008","3","15"]]},"page":"122-128","title":"Synthesis and cytocompatibility of porous chitosan–silicate hybrids for tissue engineering scaffold application","type":"article-journal","volume":"137"},"uris":["http://www.mendeley.com/documents/?uuid=315b6bbc-d026-4100-9275-ef2191bee14f"]},{"id":"ITEM-2","itemData":{"DOI":"10.1039/C5TB00767D","ISSN":"2050-750X","abstract":"Inorganic/organic sol–gel hybrids have nanoscale co-networks of organic and inorganic components that give them the unique potential of tailored mechanical properties and controlled biodegradation in tissue engineering applications.","author":[{"dropping-particle":"","family":"Wang","given":"Daming","non-dropping-particle":"","parse-names":false,"suffix":""},{"dropping-particle":"","family":"Romer","given":"Frederik","non-dropping-particle":"","parse-names":false,"suffix":""},{"dropping-particle":"","family":"Connell","given":"Louise","non-dropping-particle":"","parse-names":false,"suffix":""},{"dropping-particle":"","family":"Walter","given":"Claudia","non-dropping-particle":"","parse-names":false,"suffix":""},{"dropping-particle":"","family":"Saiz","given":"Eduardo","non-dropping-particle":"","parse-names":false,"suffix":""},{"dropping-particle":"","family":"Yue","given":"Sheng","non-dropping-particle":"","parse-names":false,"suffix":""},{"dropping-particle":"","family":"Lee","given":"Peter D.","non-dropping-particle":"","parse-names":false,"suffix":""},{"dropping-particle":"","family":"McPhail","given":"David S.","non-dropping-particle":"","parse-names":false,"suffix":""},{"dropping-particle":"V.","family":"Hanna","given":"John","non-dropping-particle":"","parse-names":false,"suffix":""},{"dropping-particle":"","family":"Jones","given":"Julian R.","non-dropping-particle":"","parse-names":false,"suffix":""}],"container-title":"Journal of Materials Chemistry B","id":"ITEM-2","issue":"38","issued":{"date-parts":[["2015"]]},"page":"7560-7576","title":"Highly flexible silica/chitosan hybrid scaffolds with oriented pores for tissue regeneration","type":"article-journal","volume":"3"},"uris":["http://www.mendeley.com/documents/?uuid=c31ac7ef-0544-4dfa-b0ed-49b16a9693d7"]},{"id":"ITEM-3","itemData":{"DOI":"10.3390/polym12112723","ISSN":"2073-4360","abstract":"This study introduces a new synthesis route for obtaining homogeneous chitosan (CS)-silica hybrid aerogels with CS contents up to 10 wt%, using 3-glycidoxypropyl trimethoxysilane (GPTMS) as coupling agent, for tissue engineering applications. Aerogels were obtained using the sol-gel process followed by CO2 supercritical drying, resulting in samples with bulk densities ranging from 0.17 g/cm3 to 0.38 g/cm3. The textural analysis by N2-physisorption revealed an interconnected mesopore network with decreasing specific surface areas (1230–700 m2/g) and pore sizes (11.1–8.7 nm) by increasing GPTMS content (2–4 molar ratio GPTMS:CS monomer). In addition, samples exhibited extremely fast swelling by spontaneous capillary imbibition in PBS solution, presenting swelling capacities from 1.75 to 3.75. The formation of a covalent crosslinked hybrid structure was suggested by FTIR and confirmed by an increase of four hundred fold or more in the compressive strength up to 96 MPa. Instead, samples synthesized without GPTMS fractured at only 0.10–0.26 MPa, revealing a week structure consisted in interpenetrated polymer networks. The aerogels presented bioactivity in simulated body fluid (SBF), as confirmed by the in vitro formation of hydroxyapatite (HAp) layer with crystal size of approximately 2 µm size in diameter. In vitro studies revealed also non cytotoxic effect on HOB® osteoblasts and also a mechanosensitive response. Additionally, control cells grown on glass developed scarce or no stress fibers, while cells grown on hybrid samples showed a significant (p &lt; 0.05) increase in well-developed stress fibers and mature focal adhesion complexes.","author":[{"dropping-particle":"V.","family":"Reyes-Peces","given":"María","non-dropping-particle":"","parse-names":false,"suffix":""},{"dropping-particle":"","family":"Pérez-Moreno","given":"A.","non-dropping-particle":"","parse-names":false,"suffix":""},{"dropping-particle":"","family":"De-los-Santos","given":"Deseada María","non-dropping-particle":"","parse-names":false,"suffix":""},{"dropping-particle":"","family":"Mesa-Díaz","given":"María del Mar","non-dropping-particle":"","parse-names":false,"suffix":""},{"dropping-particle":"","family":"Pinaglia-Tobaruela","given":"Gonzalo","non-dropping-particle":"","parse-names":false,"suffix":""},{"dropping-particle":"","family":"Vilches-Pérez","given":"Jose Ignacio","non-dropping-particle":"","parse-names":false,"suffix":""},{"dropping-particle":"","family":"Fernández-Montesinos","given":"Rafael","non-dropping-particle":"","parse-names":false,"suffix":""},{"dropping-particle":"","family":"Salido","given":"Mercedes","non-dropping-particle":"","parse-names":false,"suffix":""},{"dropping-particle":"","family":"la Rosa-Fox","given":"Nicolás","non-dropping-particle":"de","parse-names":false,"suffix":""},{"dropping-particle":"","family":"Piñero","given":"Manuel","non-dropping-particle":"","parse-names":false,"suffix":""}],"container-title":"Polymers","id":"ITEM-3","issue":"11","issued":{"date-parts":[["2020","11","17"]]},"page":"2723","title":"Chitosan-GPTMS-Silica Hybrid Mesoporous Aerogels for Bone Tissue Engineering","type":"article-journal","volume":"12"},"uris":["http://www.mendeley.com/documents/?uuid=3c27657f-c11d-49f8-b790-770d6d82cdfe"]},{"id":"ITEM-4","itemData":{"DOI":"10.1002/polb.23774","ISSN":"08876266","author":[{"dropping-particle":"","family":"Trujillo","given":"Sara","non-dropping-particle":"","parse-names":false,"suffix":""},{"dropping-particle":"","family":"Pérez-Román","given":"Estela","non-dropping-particle":"","parse-names":false,"suffix":""},{"dropping-particle":"","family":"Kyritsis","given":"Apostolos","non-dropping-particle":"","parse-names":false,"suffix":""},{"dropping-particle":"","family":"Gómez Ribelles","given":"José Luis","non-dropping-particle":"","parse-names":false,"suffix":""},{"dropping-particle":"","family":"Pandis","given":"Christos","non-dropping-particle":"","parse-names":false,"suffix":""}],"container-title":"Journal of Polymer Science Part B: Polymer Physics","id":"ITEM-4","issue":"19","issued":{"date-parts":[["2015","10","1"]]},"page":"1391-1400","title":"Organic-inorganic bonding in chitosan-silica hybrid networks: Physical properties","type":"article-journal","volume":"53"},"uris":["http://www.mendeley.com/documents/?uuid=4c5de66f-e970-408d-b228-c7ecc68eed79"]},{"id":"ITEM-5","itemData":{"DOI":"10.1039/C3TB21507E","ISSN":"2050-750X","author":[{"dropping-particle":"","family":"Connell","given":"Louise S.","non-dropping-particle":"","parse-names":false,"suffix":""},{"dropping-particle":"","family":"Romer","given":"Frederik","non-dropping-particle":"","parse-names":false,"suffix":""},{"dropping-particle":"","family":"Suárez","given":"Marta","non-dropping-particle":"","parse-names":false,"suffix":""},{"dropping-particle":"","family":"Valliant","given":"Esther M.","non-dropping-particle":"","parse-names":false,"suffix":""},{"dropping-particle":"","family":"Zhang","given":"Ziyu","non-dropping-particle":"","parse-names":false,"suffix":""},{"dropping-particle":"","family":"Lee","given":"Peter D.","non-dropping-particle":"","parse-names":false,"suffix":""},{"dropping-particle":"","family":"Smith","given":"Mark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R.","non-dropping-particle":"","parse-names":false,"suffix":""}],"container-title":"J. Mater. Chem. B","id":"ITEM-5","issue":"6","issued":{"date-parts":[["2014"]]},"page":"668-680","title":"Chemical characterisation and fabrication of chitosan–silica hybrid scaffolds with 3-glycidoxypropyl trimethoxysilane","type":"article-journal","volume":"2"},"uris":["http://www.mendeley.com/documents/?uuid=ebe8f896-5ed1-41e5-95cc-30ddcddfa80f"]},{"id":"ITEM-6","itemData":{"DOI":"10.1021/je9003993","ISSN":"0021-9568","author":[{"dropping-particle":"","family":"Varghese","given":"Jolly G.","non-dropping-particle":"","parse-names":false,"suffix":""},{"dropping-particle":"","family":"Karuppannan","given":"Ramesh S.","non-dropping-particle":"","parse-names":false,"suffix":""},{"dropping-particle":"","family":"Kariduraganavar","given":"Mahadevappa Y.","non-dropping-particle":"","parse-names":false,"suffix":""}],"container-title":"Journal of Chemical &amp; Engineering Data","id":"ITEM-6","issue":"6","issued":{"date-parts":[["2010","6","10"]]},"page":"2084-2092","title":"Development of Hybrid Membranes Using Chitosan and Silica Precursors for Pervaporation Separation of Water + Isopropanol Mixtures","type":"article-journal","volume":"55"},"uris":["http://www.mendeley.com/documents/?uuid=aed28822-bc16-4373-bbc2-22cc5031c936"]}],"mendeley":{"formattedCitation":"&lt;sup&gt;57,146–150&lt;/sup&gt;","plainTextFormattedCitation":"57,146–150","previouslyFormattedCitation":"&lt;sup&gt;57,146–150&lt;/sup&gt;"},"properties":{"noteIndex":0},"schema":"https://github.com/citation-style-language/schema/raw/master/csl-citation.json"}</w:instrText>
      </w:r>
      <w:r w:rsidR="00582105" w:rsidRPr="000B5405">
        <w:fldChar w:fldCharType="separate"/>
      </w:r>
      <w:r w:rsidR="008E3FF1" w:rsidRPr="000B5405">
        <w:rPr>
          <w:noProof/>
          <w:vertAlign w:val="superscript"/>
        </w:rPr>
        <w:t>57,146–150</w:t>
      </w:r>
      <w:r w:rsidR="00582105" w:rsidRPr="000B5405">
        <w:fldChar w:fldCharType="end"/>
      </w:r>
      <w:r w:rsidR="00347BC4" w:rsidRPr="000B5405">
        <w:t xml:space="preserve"> and high </w:t>
      </w:r>
      <w:r w:rsidR="003D4710" w:rsidRPr="000B5405">
        <w:t>MW</w:t>
      </w:r>
      <w:r w:rsidR="00347BC4" w:rsidRPr="000B5405">
        <w:t xml:space="preserve"> (&gt; </w:t>
      </w:r>
      <w:r w:rsidR="004D3387" w:rsidRPr="000B5405">
        <w:t>2</w:t>
      </w:r>
      <w:r w:rsidR="00347BC4" w:rsidRPr="000B5405">
        <w:t xml:space="preserve">00 </w:t>
      </w:r>
      <w:proofErr w:type="spellStart"/>
      <w:r w:rsidR="00347BC4" w:rsidRPr="000B5405">
        <w:t>kDa</w:t>
      </w:r>
      <w:proofErr w:type="spellEnd"/>
      <w:r w:rsidR="00347BC4" w:rsidRPr="000B5405">
        <w:t>)</w:t>
      </w:r>
      <w:r w:rsidR="00C72395" w:rsidRPr="000B5405">
        <w:fldChar w:fldCharType="begin" w:fldLock="1"/>
      </w:r>
      <w:r w:rsidR="005C6737" w:rsidRPr="000B5405">
        <w:instrText>ADDIN CSL_CITATION {"citationItems":[{"id":"ITEM-1","itemData":{"DOI":"10.1002/jbm.a.35171","ISSN":"15493296","author":[{"dropping-particle":"","family":"Shirosaki","given":"Yuki","non-dropping-particle":"","parse-names":false,"suffix":""},{"dropping-particle":"","family":"Hirai","given":"Masashi","non-dropping-particle":"","parse-names":false,"suffix":""},{"dropping-particle":"","family":"Hayakawa","given":"Satoshi","non-dropping-particle":"","parse-names":false,"suffix":""},{"dropping-particle":"","family":"Fujii","given":"Eiji","non-dropping-particle":"","parse-names":false,"suffix":""},{"dropping-particle":"","family":"Lopes","given":"Maria A.","non-dropping-particle":"","parse-names":false,"suffix":""},{"dropping-particle":"","family":"Santos","given":"José D.","non-dropping-particle":"","parse-names":false,"suffix":""},{"dropping-particle":"","family":"Osaka","given":"Akiyoshi","non-dropping-particle":"","parse-names":false,"suffix":""}],"container-title":"Journal of Biomedical Materials Research Part A","id":"ITEM-1","issue":"1","issued":{"date-parts":[["2015","1"]]},"page":"289-299","title":"Preparation and in vitro cytocompatibility of chitosan-siloxane hybrid hydrogels","type":"article-journal","volume":"103"},"uris":["http://www.mendeley.com/documents/?uuid=0fc5c29e-4d12-4e1a-89ca-608c1e208d80"]},{"id":"ITEM-2","itemData":{"DOI":"10.1155/2015/392940","ISSN":"2314-6133","abstract":"This paper describes the apatite deposition of chitosan-silicate porous hybrids derived from chitosan and γ -glycidoxypropyltrimethoxysilane (GPTMS) in alkaline phosphate solution. The preparation of porous hybrids with needle-like apatite on their surfaces is described. Following apatite deposition the porous hybrids maintained high porosity. The enzymatic degradation rate was low even after 6 months and the porous hybrids were very flexible and cut easily using surgical scissors.","author":[{"dropping-particle":"","family":"Shirosaki","given":"Yuki","non-dropping-particle":"","parse-names":false,"suffix":""},{"dropping-particle":"","family":"Okamoto","given":"Kohei","non-dropping-particle":"","parse-names":false,"suffix":""},{"dropping-particle":"","family":"Hayakawa","given":"Satoshi","non-dropping-particle":"","parse-names":false,"suffix":""},{"dropping-particle":"","family":"Osaka","given":"Akiyoshi","non-dropping-particle":"","parse-names":false,"suffix":""},{"dropping-particle":"","family":"Asano","given":"Takuji","non-dropping-particle":"","parse-names":false,"suffix":""}],"container-title":"BioMed Research International","id":"ITEM-2","issued":{"date-parts":[["2015"]]},"page":"1-6","title":"Preparation of Porous Chitosan-Siloxane Hybrids Coated with Hydroxyapatite Particles","type":"article-journal","volume":"2015"},"uris":["http://www.mendeley.com/documents/?uuid=26314fa1-b7f5-4a84-ad05-0d72c3bd36b1"]},{"id":"ITEM-3","itemData":{"DOI":"10.1016/j.actbio.2008.07.022","ISSN":"17427061","author":[{"dropping-particle":"","family":"Shirosaki","given":"Y","non-dropping-particle":"","parse-names":false,"suffix":""},{"dropping-particle":"","family":"Tsuru","given":"K","non-dropping-particle":"","parse-names":false,"suffix":""},{"dropping-particle":"","family":"Hayakawa","given":"S","non-dropping-particle":"","parse-names":false,"suffix":""},{"dropping-particle":"","family":"Osaka","given":"A","non-dropping-particle":"","parse-names":false,"suffix":""},{"dropping-particle":"","family":"Lopes","given":"M","non-dropping-particle":"","parse-names":false,"suffix":""},{"dropping-particle":"","family":"Santos","given":"J","non-dropping-particle":"","parse-names":false,"suffix":""},{"dropping-particle":"","family":"Costa","given":"M","non-dropping-particle":"","parse-names":false,"suffix":""},{"dropping-particle":"","family":"Fernandes","given":"M","non-dropping-particle":"","parse-names":false,"suffix":""}],"container-title":"Acta Biomaterialia","id":"ITEM-3","issue":"1","issued":{"date-parts":[["2009","1"]]},"page":"346-355","title":"Physical, chemical and in vitro biological profile of chitosan hybrid membrane as a function of organosiloxane concentration</w:instrText>
      </w:r>
      <w:r w:rsidR="005C6737" w:rsidRPr="000B5405">
        <w:rPr>
          <w:rFonts w:ascii="Segoe UI Symbol" w:hAnsi="Segoe UI Symbol" w:cs="Segoe UI Symbol"/>
        </w:rPr>
        <w:instrText>☆</w:instrText>
      </w:r>
      <w:r w:rsidR="005C6737" w:rsidRPr="000B5405">
        <w:instrText>","type":"article-journal","volume":"5"},"uris":["http://www.mendeley.com/documents/?uuid=8a5baa6c-8ece-43af-855c-781e8f9baeb9"]},{"id":"ITEM-4","itemData":{"DOI":"10.1016/j.cej.2007.10.012","ISSN":"13858947","author":[{"dropping-particle":"","family":"Shirosaki","given":"Yuki","non-dropping-particle":"","parse-names":false,"suffix":""},{"dropping-particle":"","family":"Okayama","given":"Tomoyuk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container-title":"Chemical Engineering Journal","id":"ITEM-4","issue":"1","issued":{"date-parts":[["2008","3","15"]]},"page":"122-128","title":"Synthesis and cytocompatibility of porous chitosan–silicate hybrids for tissue engineering scaffold application","type":"article-journal","volume":"137"},"uris":["http://www.mendeley.com/documents/?uuid=315b6bbc-d026-4100-9275-ef2191bee14f"]}],"mendeley":{"formattedCitation":"&lt;sup&gt;148,151–153&lt;/sup&gt;","plainTextFormattedCitation":"148,151–153","previouslyFormattedCitation":"&lt;sup&gt;148,151–153&lt;/sup&gt;"},"properties":{"noteIndex":0},"schema":"https://github.com/citation-style-language/schema/raw/master/csl-citation.json"}</w:instrText>
      </w:r>
      <w:r w:rsidR="00C72395" w:rsidRPr="000B5405">
        <w:fldChar w:fldCharType="separate"/>
      </w:r>
      <w:r w:rsidR="008E3FF1" w:rsidRPr="000B5405">
        <w:rPr>
          <w:noProof/>
          <w:vertAlign w:val="superscript"/>
        </w:rPr>
        <w:t>148,151–153</w:t>
      </w:r>
      <w:r w:rsidR="00C72395" w:rsidRPr="000B5405">
        <w:fldChar w:fldCharType="end"/>
      </w:r>
      <w:r w:rsidR="00347BC4" w:rsidRPr="000B5405">
        <w:t xml:space="preserve"> </w:t>
      </w:r>
      <w:proofErr w:type="spellStart"/>
      <w:r w:rsidR="00347BC4" w:rsidRPr="000B5405">
        <w:t>chitosans</w:t>
      </w:r>
      <w:proofErr w:type="spellEnd"/>
      <w:r w:rsidR="00347BC4" w:rsidRPr="000B5405">
        <w:t>.</w:t>
      </w:r>
      <w:r w:rsidR="003963AB" w:rsidRPr="000B5405">
        <w:t xml:space="preserve"> Generally, low MW is preferred for </w:t>
      </w:r>
      <w:r w:rsidR="003963AB" w:rsidRPr="000B5405">
        <w:rPr>
          <w:i/>
        </w:rPr>
        <w:t>in situ</w:t>
      </w:r>
      <w:r w:rsidR="003963AB" w:rsidRPr="000B5405">
        <w:t xml:space="preserve"> approaches based on the sol-gel synthesis of a glass network in presence of chitosan. High MW chitosan on the other hand was used to prepare flexible hydrogels with an inorganic component. Although strictly speaking not a hybrid, the material produced with this approach show very interesting properties worth mentioning. The presence of GPTMS grafted on the polymer</w:t>
      </w:r>
      <w:r w:rsidR="00BE23E0" w:rsidRPr="000B5405">
        <w:t>, if properly tailored</w:t>
      </w:r>
      <w:r w:rsidR="003963AB" w:rsidRPr="000B5405">
        <w:t xml:space="preserve">, can modulate the mechanical properties of the hydrogel while improving cell adhesion, proliferation and differentiation </w:t>
      </w:r>
      <w:r w:rsidR="00BE23E0" w:rsidRPr="000B5405">
        <w:t>of osteoblasts</w:t>
      </w:r>
      <w:r w:rsidR="00C72395" w:rsidRPr="000B5405">
        <w:fldChar w:fldCharType="begin" w:fldLock="1"/>
      </w:r>
      <w:r w:rsidR="005C6737" w:rsidRPr="000B5405">
        <w:instrText>ADDIN CSL_CITATION {"citationItems":[{"id":"ITEM-1","itemData":{"DOI":"10.1016/j.actbio.2008.07.022","ISSN":"17427061","author":[{"dropping-particle":"","family":"Shirosaki","given":"Y","non-dropping-particle":"","parse-names":false,"suffix":""},{"dropping-particle":"","family":"Tsuru","given":"K","non-dropping-particle":"","parse-names":false,"suffix":""},{"dropping-particle":"","family":"Hayakawa","given":"S","non-dropping-particle":"","parse-names":false,"suffix":""},{"dropping-particle":"","family":"Osaka","given":"A","non-dropping-particle":"","parse-names":false,"suffix":""},{"dropping-particle":"","family":"Lopes","given":"M","non-dropping-particle":"","parse-names":false,"suffix":""},{"dropping-particle":"","family":"Santos","given":"J","non-dropping-particle":"","parse-names":false,"suffix":""},{"dropping-particle":"","family":"Costa","given":"M","non-dropping-particle":"","parse-names":false,"suffix":""},{"dropping-particle":"","family":"Fernandes","given":"M","non-dropping-particle":"","parse-names":false,"suffix":""}],"container-title":"Acta Biomaterialia","id":"ITEM-1","issue":"1","issued":{"date-parts":[["2009","1"]]},"page":"346-355","title":"Physical, chemical and in vitro biological profile of chitosan hybrid membrane as a function of organosiloxane concentration</w:instrText>
      </w:r>
      <w:r w:rsidR="005C6737" w:rsidRPr="000B5405">
        <w:rPr>
          <w:rFonts w:ascii="Segoe UI Symbol" w:hAnsi="Segoe UI Symbol" w:cs="Segoe UI Symbol"/>
        </w:rPr>
        <w:instrText>☆</w:instrText>
      </w:r>
      <w:r w:rsidR="005C6737" w:rsidRPr="000B5405">
        <w:instrText>","type":"article-journal","volume":"5"},"uris":["http://www.mendeley.com/documents/?uuid=8a5baa6c-8ece-43af-855c-781e8f9baeb9"]}],"mendeley":{"formattedCitation":"&lt;sup&gt;153&lt;/sup&gt;","plainTextFormattedCitation":"153","previouslyFormattedCitation":"&lt;sup&gt;153&lt;/sup&gt;"},"properties":{"noteIndex":0},"schema":"https://github.com/citation-style-language/schema/raw/master/csl-citation.json"}</w:instrText>
      </w:r>
      <w:r w:rsidR="00C72395" w:rsidRPr="000B5405">
        <w:fldChar w:fldCharType="separate"/>
      </w:r>
      <w:r w:rsidR="008E3FF1" w:rsidRPr="000B5405">
        <w:rPr>
          <w:noProof/>
          <w:vertAlign w:val="superscript"/>
        </w:rPr>
        <w:t>153</w:t>
      </w:r>
      <w:r w:rsidR="00C72395" w:rsidRPr="000B5405">
        <w:fldChar w:fldCharType="end"/>
      </w:r>
      <w:r w:rsidR="00BE23E0" w:rsidRPr="000B5405">
        <w:t xml:space="preserve">. Remarkably, GPTMS </w:t>
      </w:r>
      <w:r w:rsidR="003963AB" w:rsidRPr="000B5405">
        <w:t xml:space="preserve">induces the mineralization of </w:t>
      </w:r>
      <w:r w:rsidR="00BE23E0" w:rsidRPr="000B5405">
        <w:t xml:space="preserve">the cell layer when compared to a non-bioactive chitosan control. This property can be further enhanced by the addition of a </w:t>
      </w:r>
      <w:r w:rsidR="00BE23E0" w:rsidRPr="000B5405">
        <w:lastRenderedPageBreak/>
        <w:t>calcium source (CaCl</w:t>
      </w:r>
      <w:r w:rsidR="00BE23E0" w:rsidRPr="000B5405">
        <w:rPr>
          <w:vertAlign w:val="subscript"/>
        </w:rPr>
        <w:t>2</w:t>
      </w:r>
      <w:r w:rsidR="00BE23E0" w:rsidRPr="000B5405">
        <w:t>) during the synthesis of these hydrogels</w:t>
      </w:r>
      <w:r w:rsidR="00C72395" w:rsidRPr="000B5405">
        <w:fldChar w:fldCharType="begin" w:fldLock="1"/>
      </w:r>
      <w:r w:rsidR="005C6737" w:rsidRPr="000B5405">
        <w:instrText>ADDIN CSL_CITATION {"citationItems":[{"id":"ITEM-1","itemData":{"DOI":"10.1155/2015/392940","ISSN":"2314-6133","abstract":"This paper describes the apatite deposition of chitosan-silicate porous hybrids derived from chitosan and γ -glycidoxypropyltrimethoxysilane (GPTMS) in alkaline phosphate solution. The preparation of porous hybrids with needle-like apatite on their surfaces is described. Following apatite deposition the porous hybrids maintained high porosity. The enzymatic degradation rate was low even after 6 months and the porous hybrids were very flexible and cut easily using surgical scissors.","author":[{"dropping-particle":"","family":"Shirosaki","given":"Yuki","non-dropping-particle":"","parse-names":false,"suffix":""},{"dropping-particle":"","family":"Okamoto","given":"Kohei","non-dropping-particle":"","parse-names":false,"suffix":""},{"dropping-particle":"","family":"Hayakawa","given":"Satoshi","non-dropping-particle":"","parse-names":false,"suffix":""},{"dropping-particle":"","family":"Osaka","given":"Akiyoshi","non-dropping-particle":"","parse-names":false,"suffix":""},{"dropping-particle":"","family":"Asano","given":"Takuji","non-dropping-particle":"","parse-names":false,"suffix":""}],"container-title":"BioMed Research International","id":"ITEM-1","issued":{"date-parts":[["2015"]]},"page":"1-6","title":"Preparation of Porous Chitosan-Siloxane Hybrids Coated with Hydroxyapatite Particles","type":"article-journal","volume":"2015"},"uris":["http://www.mendeley.com/documents/?uuid=26314fa1-b7f5-4a84-ad05-0d72c3bd36b1"]}],"mendeley":{"formattedCitation":"&lt;sup&gt;152&lt;/sup&gt;","plainTextFormattedCitation":"152","previouslyFormattedCitation":"&lt;sup&gt;152&lt;/sup&gt;"},"properties":{"noteIndex":0},"schema":"https://github.com/citation-style-language/schema/raw/master/csl-citation.json"}</w:instrText>
      </w:r>
      <w:r w:rsidR="00C72395" w:rsidRPr="000B5405">
        <w:fldChar w:fldCharType="separate"/>
      </w:r>
      <w:r w:rsidR="008E3FF1" w:rsidRPr="000B5405">
        <w:rPr>
          <w:noProof/>
          <w:vertAlign w:val="superscript"/>
        </w:rPr>
        <w:t>152</w:t>
      </w:r>
      <w:r w:rsidR="00C72395" w:rsidRPr="000B5405">
        <w:fldChar w:fldCharType="end"/>
      </w:r>
      <w:r w:rsidR="00BE23E0" w:rsidRPr="000B5405">
        <w:t>. In addition, a follow-up study contributed to a better understanding of the physical and biological role of GPTMS. There seems to be an optimal level of GPTMS grafting at which both short (adhesion) and long term (proliferation, ALP activity) cell behaviors are positively influenced</w:t>
      </w:r>
      <w:r w:rsidR="00901B9B" w:rsidRPr="000B5405">
        <w:t xml:space="preserve"> (</w:t>
      </w:r>
      <w:r w:rsidR="00901B9B" w:rsidRPr="000B5405">
        <w:fldChar w:fldCharType="begin"/>
      </w:r>
      <w:r w:rsidR="00901B9B" w:rsidRPr="000B5405">
        <w:instrText xml:space="preserve"> REF _Ref119703331 \h  \* MERGEFORMAT </w:instrText>
      </w:r>
      <w:r w:rsidR="00901B9B" w:rsidRPr="000B5405">
        <w:fldChar w:fldCharType="separate"/>
      </w:r>
      <w:r w:rsidR="00901B9B" w:rsidRPr="000B5405">
        <w:t xml:space="preserve">Figure </w:t>
      </w:r>
      <w:r w:rsidR="00901B9B" w:rsidRPr="000B5405">
        <w:rPr>
          <w:noProof/>
        </w:rPr>
        <w:t>10</w:t>
      </w:r>
      <w:r w:rsidR="00901B9B" w:rsidRPr="000B5405">
        <w:fldChar w:fldCharType="end"/>
      </w:r>
      <w:r w:rsidR="00901B9B" w:rsidRPr="000B5405">
        <w:t>)</w:t>
      </w:r>
      <w:r w:rsidR="00BE23E0" w:rsidRPr="000B5405">
        <w:t>. Above 0.5:1 GP</w:t>
      </w:r>
      <w:r w:rsidR="008A0475" w:rsidRPr="000B5405">
        <w:t>TMS-to-chitosan molar ratio the coupling agent started inhibiting cell growth. When below this threshold, i</w:t>
      </w:r>
      <w:r w:rsidR="00BE23E0" w:rsidRPr="000B5405">
        <w:t xml:space="preserve">ncreasing amounts of </w:t>
      </w:r>
      <w:r w:rsidR="008A0475" w:rsidRPr="000B5405">
        <w:t>GPTMS</w:t>
      </w:r>
      <w:r w:rsidR="00BE23E0" w:rsidRPr="000B5405">
        <w:t xml:space="preserve"> were correlated with </w:t>
      </w:r>
      <w:r w:rsidR="008A0475" w:rsidRPr="000B5405">
        <w:t>better cell attachment</w:t>
      </w:r>
      <w:r w:rsidR="00BE23E0" w:rsidRPr="000B5405">
        <w:t xml:space="preserve"> </w:t>
      </w:r>
      <w:r w:rsidR="008A0475" w:rsidRPr="000B5405">
        <w:t>and improved ALP activity. The authors suggest that these cell behaviors are probably due to increased hydrogel stiffness and the release of osteogenic silicates</w:t>
      </w:r>
      <w:r w:rsidR="00C72395" w:rsidRPr="000B5405">
        <w:fldChar w:fldCharType="begin" w:fldLock="1"/>
      </w:r>
      <w:r w:rsidR="005C6737" w:rsidRPr="000B5405">
        <w:instrText>ADDIN CSL_CITATION {"citationItems":[{"id":"ITEM-1","itemData":{"DOI":"10.1002/jbm.a.35171","ISSN":"15493296","author":[{"dropping-particle":"","family":"Shirosaki","given":"Yuki","non-dropping-particle":"","parse-names":false,"suffix":""},{"dropping-particle":"","family":"Hirai","given":"Masashi","non-dropping-particle":"","parse-names":false,"suffix":""},{"dropping-particle":"","family":"Hayakawa","given":"Satoshi","non-dropping-particle":"","parse-names":false,"suffix":""},{"dropping-particle":"","family":"Fujii","given":"Eiji","non-dropping-particle":"","parse-names":false,"suffix":""},{"dropping-particle":"","family":"Lopes","given":"Maria A.","non-dropping-particle":"","parse-names":false,"suffix":""},{"dropping-particle":"","family":"Santos","given":"José D.","non-dropping-particle":"","parse-names":false,"suffix":""},{"dropping-particle":"","family":"Osaka","given":"Akiyoshi","non-dropping-particle":"","parse-names":false,"suffix":""}],"container-title":"Journal of Biomedical Materials Research Part A","id":"ITEM-1","issue":"1","issued":{"date-parts":[["2015","1"]]},"page":"289-299","title":"Preparation and in vitro cytocompatibility of chitosan-siloxane hybrid hydrogels","type":"article-journal","volume":"103"},"uris":["http://www.mendeley.com/documents/?uuid=0fc5c29e-4d12-4e1a-89ca-608c1e208d80"]}],"mendeley":{"formattedCitation":"&lt;sup&gt;151&lt;/sup&gt;","plainTextFormattedCitation":"151","previouslyFormattedCitation":"&lt;sup&gt;151&lt;/sup&gt;"},"properties":{"noteIndex":0},"schema":"https://github.com/citation-style-language/schema/raw/master/csl-citation.json"}</w:instrText>
      </w:r>
      <w:r w:rsidR="00C72395" w:rsidRPr="000B5405">
        <w:fldChar w:fldCharType="separate"/>
      </w:r>
      <w:r w:rsidR="008E3FF1" w:rsidRPr="000B5405">
        <w:rPr>
          <w:noProof/>
          <w:vertAlign w:val="superscript"/>
        </w:rPr>
        <w:t>151</w:t>
      </w:r>
      <w:r w:rsidR="00C72395" w:rsidRPr="000B5405">
        <w:fldChar w:fldCharType="end"/>
      </w:r>
      <w:r w:rsidR="008A0475" w:rsidRPr="000B5405">
        <w:t>.</w:t>
      </w:r>
    </w:p>
    <w:p w14:paraId="698CFD17" w14:textId="77777777" w:rsidR="005C6737" w:rsidRPr="000B5405" w:rsidRDefault="005C6737" w:rsidP="005C6737">
      <w:pPr>
        <w:keepNext/>
        <w:jc w:val="center"/>
      </w:pPr>
      <w:r w:rsidRPr="000B5405">
        <w:rPr>
          <w:noProof/>
        </w:rPr>
        <w:drawing>
          <wp:inline distT="0" distB="0" distL="0" distR="0" wp14:anchorId="1C4D0893" wp14:editId="391E5840">
            <wp:extent cx="4236704" cy="505183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1425" cy="5069387"/>
                    </a:xfrm>
                    <a:prstGeom prst="rect">
                      <a:avLst/>
                    </a:prstGeom>
                    <a:noFill/>
                  </pic:spPr>
                </pic:pic>
              </a:graphicData>
            </a:graphic>
          </wp:inline>
        </w:drawing>
      </w:r>
    </w:p>
    <w:p w14:paraId="675B9B24" w14:textId="01397417" w:rsidR="005C6737" w:rsidRPr="000B5405" w:rsidRDefault="005C6737" w:rsidP="005C6737">
      <w:pPr>
        <w:pStyle w:val="Didascalia"/>
        <w:spacing w:after="360"/>
        <w:jc w:val="center"/>
        <w:rPr>
          <w:i w:val="0"/>
          <w:iCs w:val="0"/>
          <w:color w:val="auto"/>
        </w:rPr>
      </w:pPr>
      <w:bookmarkStart w:id="32" w:name="_Ref119703331"/>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00C22E77" w:rsidRPr="000B5405">
        <w:rPr>
          <w:b/>
          <w:bCs/>
          <w:i w:val="0"/>
          <w:iCs w:val="0"/>
          <w:noProof/>
          <w:color w:val="auto"/>
        </w:rPr>
        <w:t>10</w:t>
      </w:r>
      <w:r w:rsidRPr="000B5405">
        <w:rPr>
          <w:b/>
          <w:bCs/>
          <w:i w:val="0"/>
          <w:iCs w:val="0"/>
          <w:color w:val="auto"/>
        </w:rPr>
        <w:fldChar w:fldCharType="end"/>
      </w:r>
      <w:bookmarkEnd w:id="32"/>
      <w:r w:rsidRPr="000B5405">
        <w:rPr>
          <w:b/>
          <w:bCs/>
          <w:i w:val="0"/>
          <w:iCs w:val="0"/>
          <w:color w:val="auto"/>
        </w:rPr>
        <w:t>:</w:t>
      </w:r>
      <w:r w:rsidRPr="000B5405">
        <w:rPr>
          <w:i w:val="0"/>
          <w:iCs w:val="0"/>
          <w:color w:val="auto"/>
        </w:rPr>
        <w:t xml:space="preserve"> Reaction scheme of the synthesis of class II chitosan/silicate hybrids (top) and their effect on the culture of MG63 osteoblasts at 1, 3 and 6 days. Note how increasing amounts of inorganic component greatly enhances the adhesion of cells on the material. Figure adapted from reference </w:t>
      </w:r>
      <w:r w:rsidRPr="000B5405">
        <w:rPr>
          <w:i w:val="0"/>
          <w:iCs w:val="0"/>
          <w:color w:val="auto"/>
        </w:rPr>
        <w:fldChar w:fldCharType="begin" w:fldLock="1"/>
      </w:r>
      <w:r w:rsidR="00F907EC" w:rsidRPr="000B5405">
        <w:rPr>
          <w:i w:val="0"/>
          <w:iCs w:val="0"/>
          <w:color w:val="auto"/>
        </w:rPr>
        <w:instrText>ADDIN CSL_CITATION {"citationItems":[{"id":"ITEM-1","itemData":{"DOI":"10.1016/j.actbio.2008.07.022","ISSN":"17427061","author":[{"dropping-particle":"","family":"Shirosaki","given":"Y","non-dropping-particle":"","parse-names":false,"suffix":""},{"dropping-particle":"","family":"Tsuru","given":"K","non-dropping-particle":"","parse-names":false,"suffix":""},{"dropping-particle":"","family":"Hayakawa","given":"S","non-dropping-particle":"","parse-names":false,"suffix":""},{"dropping-particle":"","family":"Osaka","given":"A","non-dropping-particle":"","parse-names":false,"suffix":""},{"dropping-particle":"","family":"Lopes","given":"M","non-dropping-particle":"","parse-names":false,"suffix":""},{"dropping-particle":"","family":"Santos","given":"J","non-dropping-particle":"","parse-names":false,"suffix":""},{"dropping-particle":"","family":"Costa","given":"M","non-dropping-particle":"","parse-names":false,"suffix":""},{"dropping-particle":"","family":"Fernandes","given":"M","non-dropping-particle":"","parse-names":false,"suffix":""}],"container-title":"Acta Biomaterialia","id":"ITEM-1","issue":"1","issued":{"date-parts":[["2009","1"]]},"page":"346-355","title":"Physical, chemical and in vitro biological profile of chitosan hybrid membrane as a function of organosiloxane concentration</w:instrText>
      </w:r>
      <w:r w:rsidR="00F907EC" w:rsidRPr="000B5405">
        <w:rPr>
          <w:rFonts w:ascii="Segoe UI Symbol" w:hAnsi="Segoe UI Symbol" w:cs="Segoe UI Symbol"/>
          <w:i w:val="0"/>
          <w:iCs w:val="0"/>
          <w:color w:val="auto"/>
        </w:rPr>
        <w:instrText>☆</w:instrText>
      </w:r>
      <w:r w:rsidR="00F907EC" w:rsidRPr="000B5405">
        <w:rPr>
          <w:i w:val="0"/>
          <w:iCs w:val="0"/>
          <w:color w:val="auto"/>
        </w:rPr>
        <w:instrText>","type":"article-journal","volume":"5"},"uris":["http://www.mendeley.com/documents/?uuid=8a5baa6c-8ece-43af-855c-781e8f9baeb9"]}],"mendeley":{"formattedCitation":"&lt;sup&gt;153&lt;/sup&gt;","plainTextFormattedCitation":"153","previouslyFormattedCitation":"&lt;sup&gt;153&lt;/sup&gt;"},"properties":{"noteIndex":0},"schema":"https://github.com/citation-style-language/schema/raw/master/csl-citation.json"}</w:instrText>
      </w:r>
      <w:r w:rsidRPr="000B5405">
        <w:rPr>
          <w:i w:val="0"/>
          <w:iCs w:val="0"/>
          <w:color w:val="auto"/>
        </w:rPr>
        <w:fldChar w:fldCharType="separate"/>
      </w:r>
      <w:r w:rsidRPr="000B5405">
        <w:rPr>
          <w:i w:val="0"/>
          <w:iCs w:val="0"/>
          <w:noProof/>
          <w:color w:val="auto"/>
          <w:vertAlign w:val="superscript"/>
        </w:rPr>
        <w:t>153</w:t>
      </w:r>
      <w:r w:rsidRPr="000B5405">
        <w:rPr>
          <w:i w:val="0"/>
          <w:iCs w:val="0"/>
          <w:color w:val="auto"/>
        </w:rPr>
        <w:fldChar w:fldCharType="end"/>
      </w:r>
      <w:r w:rsidRPr="000B5405">
        <w:rPr>
          <w:i w:val="0"/>
          <w:iCs w:val="0"/>
          <w:color w:val="auto"/>
        </w:rPr>
        <w:t xml:space="preserve"> with permission of Elsevier.</w:t>
      </w:r>
    </w:p>
    <w:p w14:paraId="3D074EF3" w14:textId="759F6BA8" w:rsidR="00855B3A" w:rsidRPr="000B5405" w:rsidRDefault="008A0475" w:rsidP="00855B3A">
      <w:r w:rsidRPr="000B5405">
        <w:t xml:space="preserve">For the </w:t>
      </w:r>
      <w:r w:rsidRPr="000B5405">
        <w:rPr>
          <w:i/>
        </w:rPr>
        <w:t>in situ</w:t>
      </w:r>
      <w:r w:rsidRPr="000B5405">
        <w:t xml:space="preserve"> formation of a sol-gel silica network in presence of chitosan, lower MW products are generally used.</w:t>
      </w:r>
      <w:r w:rsidR="00855B3A" w:rsidRPr="000B5405">
        <w:t xml:space="preserve"> </w:t>
      </w:r>
      <w:proofErr w:type="gramStart"/>
      <w:r w:rsidR="003B4A35" w:rsidRPr="000B5405">
        <w:t>Similarly</w:t>
      </w:r>
      <w:proofErr w:type="gramEnd"/>
      <w:r w:rsidR="003B4A35" w:rsidRPr="000B5405">
        <w:t xml:space="preserve"> to other clas</w:t>
      </w:r>
      <w:r w:rsidR="005A1639" w:rsidRPr="000B5405">
        <w:t>s II hybrid syntheses, chitosan-GPTMS is first prepared by mixing the two precursors in acidic water. The low pH is necessary both to catalyze the nucleophilic reaction of GPTMS with chitosan and to protonate the polymer, mak</w:t>
      </w:r>
      <w:r w:rsidR="007E5061" w:rsidRPr="000B5405">
        <w:t xml:space="preserve">ing it soluble in water. If the pH is not low enough (&gt; 5), chitosan does not completely dissolve. On the other hand, if the pH is too low, the epoxy rings spontaneously open and form diols, impeding the grafting entirely. In particular, for GPTMS in water the formation of diols is pH-dependent (a </w:t>
      </w:r>
      <w:r w:rsidR="007E5061" w:rsidRPr="000B5405">
        <w:lastRenderedPageBreak/>
        <w:t>variation in pH alters the equilibrium), while in presence of chitosan is not the equilibrium that is affected by the pH, but rather the reaction kinetics</w:t>
      </w:r>
      <w:r w:rsidR="00C72395" w:rsidRPr="000B5405">
        <w:fldChar w:fldCharType="begin" w:fldLock="1"/>
      </w:r>
      <w:r w:rsidR="005C6737" w:rsidRPr="000B5405">
        <w:instrText>ADDIN CSL_CITATION {"citationItems":[{"id":"ITEM-1","itemData":{"DOI":"10.1039/C3TB21507E","ISSN":"2050-750X","author":[{"dropping-particle":"","family":"Connell","given":"Louise S.","non-dropping-particle":"","parse-names":false,"suffix":""},{"dropping-particle":"","family":"Romer","given":"Frederik","non-dropping-particle":"","parse-names":false,"suffix":""},{"dropping-particle":"","family":"Suárez","given":"Marta","non-dropping-particle":"","parse-names":false,"suffix":""},{"dropping-particle":"","family":"Valliant","given":"Esther M.","non-dropping-particle":"","parse-names":false,"suffix":""},{"dropping-particle":"","family":"Zhang","given":"Ziyu","non-dropping-particle":"","parse-names":false,"suffix":""},{"dropping-particle":"","family":"Lee","given":"Peter D.","non-dropping-particle":"","parse-names":false,"suffix":""},{"dropping-particle":"","family":"Smith","given":"Mark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R.","non-dropping-particle":"","parse-names":false,"suffix":""}],"container-title":"J. Mater. Chem. B","id":"ITEM-1","issue":"6","issued":{"date-parts":[["2014"]]},"page":"668-680","title":"Chemical characterisation and fabrication of chitosan–silica hybrid scaffolds with 3-glycidoxypropyl trimethoxysilane","type":"article-journal","volume":"2"},"uris":["http://www.mendeley.com/documents/?uuid=ebe8f896-5ed1-41e5-95cc-30ddcddfa80f"]}],"mendeley":{"formattedCitation":"&lt;sup&gt;147&lt;/sup&gt;","plainTextFormattedCitation":"147","previouslyFormattedCitation":"&lt;sup&gt;147&lt;/sup&gt;"},"properties":{"noteIndex":0},"schema":"https://github.com/citation-style-language/schema/raw/master/csl-citation.json"}</w:instrText>
      </w:r>
      <w:r w:rsidR="00C72395" w:rsidRPr="000B5405">
        <w:fldChar w:fldCharType="separate"/>
      </w:r>
      <w:r w:rsidR="008E3FF1" w:rsidRPr="000B5405">
        <w:rPr>
          <w:noProof/>
          <w:vertAlign w:val="superscript"/>
        </w:rPr>
        <w:t>147</w:t>
      </w:r>
      <w:r w:rsidR="00C72395" w:rsidRPr="000B5405">
        <w:fldChar w:fldCharType="end"/>
      </w:r>
      <w:r w:rsidR="007E5061" w:rsidRPr="000B5405">
        <w:t xml:space="preserve">. Although the mechanism varies in presence of chitosan, the results is still that higher absolute amounts of diol are produced the lower the </w:t>
      </w:r>
      <w:proofErr w:type="spellStart"/>
      <w:r w:rsidR="007E5061" w:rsidRPr="000B5405">
        <w:t>pH.</w:t>
      </w:r>
      <w:proofErr w:type="spellEnd"/>
      <w:r w:rsidR="007E5061" w:rsidRPr="000B5405">
        <w:t xml:space="preserve"> To overcome the issue, Wang </w:t>
      </w:r>
      <w:r w:rsidR="007E5061" w:rsidRPr="000B5405">
        <w:rPr>
          <w:i/>
          <w:iCs/>
        </w:rPr>
        <w:t>et al.</w:t>
      </w:r>
      <w:r w:rsidR="00C72395" w:rsidRPr="000B5405">
        <w:rPr>
          <w:i/>
          <w:iCs/>
        </w:rPr>
        <w:fldChar w:fldCharType="begin" w:fldLock="1"/>
      </w:r>
      <w:r w:rsidR="005C6737" w:rsidRPr="000B5405">
        <w:rPr>
          <w:i/>
          <w:iCs/>
        </w:rPr>
        <w:instrText>ADDIN CSL_CITATION {"citationItems":[{"id":"ITEM-1","itemData":{"DOI":"10.1039/C5TB00767D","ISSN":"2050-750X","abstract":"Inorganic/organic sol–gel hybrids have nanoscale co-networks of organic and inorganic components that give them the unique potential of tailored mechanical properties and controlled biodegradation in tissue engineering applications.","author":[{"dropping-particle":"","family":"Wang","given":"Daming","non-dropping-particle":"","parse-names":false,"suffix":""},{"dropping-particle":"","family":"Romer","given":"Frederik","non-dropping-particle":"","parse-names":false,"suffix":""},{"dropping-particle":"","family":"Connell","given":"Louise","non-dropping-particle":"","parse-names":false,"suffix":""},{"dropping-particle":"","family":"Walter","given":"Claudia","non-dropping-particle":"","parse-names":false,"suffix":""},{"dropping-particle":"","family":"Saiz","given":"Eduardo","non-dropping-particle":"","parse-names":false,"suffix":""},{"dropping-particle":"","family":"Yue","given":"Sheng","non-dropping-particle":"","parse-names":false,"suffix":""},{"dropping-particle":"","family":"Lee","given":"Peter D.","non-dropping-particle":"","parse-names":false,"suffix":""},{"dropping-particle":"","family":"McPhail","given":"David S.","non-dropping-particle":"","parse-names":false,"suffix":""},{"dropping-particle":"V.","family":"Hanna","given":"John","non-dropping-particle":"","parse-names":false,"suffix":""},{"dropping-particle":"","family":"Jones","given":"Julian R.","non-dropping-particle":"","parse-names":false,"suffix":""}],"container-title":"Journal of Materials Chemistry B","id":"ITEM-1","issue":"38","issued":{"date-parts":[["2015"]]},"page":"7560-7576","title":"Highly flexible silica/chitosan hybrid scaffolds with oriented pores for tissue regeneration","type":"article-journal","volume":"3"},"uris":["http://www.mendeley.com/documents/?uuid=c31ac7ef-0544-4dfa-b0ed-49b16a9693d7"]}],"mendeley":{"formattedCitation":"&lt;sup&gt;149&lt;/sup&gt;","plainTextFormattedCitation":"149","previouslyFormattedCitation":"&lt;sup&gt;149&lt;/sup&gt;"},"properties":{"noteIndex":0},"schema":"https://github.com/citation-style-language/schema/raw/master/csl-citation.json"}</w:instrText>
      </w:r>
      <w:r w:rsidR="00C72395" w:rsidRPr="000B5405">
        <w:rPr>
          <w:i/>
          <w:iCs/>
        </w:rPr>
        <w:fldChar w:fldCharType="separate"/>
      </w:r>
      <w:r w:rsidR="008E3FF1" w:rsidRPr="000B5405">
        <w:rPr>
          <w:iCs/>
          <w:noProof/>
          <w:vertAlign w:val="superscript"/>
        </w:rPr>
        <w:t>149</w:t>
      </w:r>
      <w:r w:rsidR="00C72395" w:rsidRPr="000B5405">
        <w:rPr>
          <w:i/>
          <w:iCs/>
        </w:rPr>
        <w:fldChar w:fldCharType="end"/>
      </w:r>
      <w:r w:rsidR="007E5061" w:rsidRPr="000B5405">
        <w:t xml:space="preserve"> propose to use a pH of 4 as optimal compromise between reactivity and solubility.</w:t>
      </w:r>
      <w:r w:rsidR="00933FAA" w:rsidRPr="000B5405">
        <w:t xml:space="preserve"> Once</w:t>
      </w:r>
      <w:r w:rsidR="00807379" w:rsidRPr="000B5405">
        <w:t xml:space="preserve"> GPTMS-chitosan is </w:t>
      </w:r>
      <w:r w:rsidR="00933FAA" w:rsidRPr="000B5405">
        <w:t xml:space="preserve">prepared, it can be </w:t>
      </w:r>
      <w:r w:rsidR="00807379" w:rsidRPr="000B5405">
        <w:t xml:space="preserve">mixed with previously hydrolyzed silicate precursor (usually TEOS) and left to gel and age for a few days. </w:t>
      </w:r>
      <w:r w:rsidR="004043FF" w:rsidRPr="000B5405">
        <w:t>Further processing can be performed, including air dr</w:t>
      </w:r>
      <w:r w:rsidR="00C72395" w:rsidRPr="000B5405">
        <w:t>ying to produce</w:t>
      </w:r>
      <w:r w:rsidR="00B1472B" w:rsidRPr="000B5405">
        <w:t xml:space="preserve"> films</w:t>
      </w:r>
      <w:r w:rsidR="00C72395" w:rsidRPr="000B5405">
        <w:fldChar w:fldCharType="begin" w:fldLock="1"/>
      </w:r>
      <w:r w:rsidR="005C6737" w:rsidRPr="000B5405">
        <w:instrText>ADDIN CSL_CITATION {"citationItems":[{"id":"ITEM-1","itemData":{"DOI":"10.1016/j.polymer.2004.08.006","ISSN":"00323861","author":[{"dropping-particle":"","family":"Liu","given":"Ying-Ling","non-dropping-particle":"","parse-names":false,"suffix":""},{"dropping-particle":"","family":"Su","given":"Yu-Huei","non-dropping-particle":"","parse-names":false,"suffix":""},{"dropping-particle":"","family":"Lai","given":"Juin-Yih","non-dropping-particle":"","parse-names":false,"suffix":""}],"container-title":"Polymer","id":"ITEM-1","issue":"20","issued":{"date-parts":[["2004","9"]]},"page":"6831-6837","title":"In situ crosslinking of chitosan and formation of chitosan–silica hybrid membranes with using γ-glycidoxypropyltrimethoxysilane as a crosslinking agent","type":"article-journal","volume":"45"},"uris":["http://www.mendeley.com/documents/?uuid=e1f6585a-0281-48fa-8666-b0253b466c47"]}],"mendeley":{"formattedCitation":"&lt;sup&gt;154&lt;/sup&gt;","plainTextFormattedCitation":"154","previouslyFormattedCitation":"&lt;sup&gt;154&lt;/sup&gt;"},"properties":{"noteIndex":0},"schema":"https://github.com/citation-style-language/schema/raw/master/csl-citation.json"}</w:instrText>
      </w:r>
      <w:r w:rsidR="00C72395" w:rsidRPr="000B5405">
        <w:fldChar w:fldCharType="separate"/>
      </w:r>
      <w:r w:rsidR="008E3FF1" w:rsidRPr="000B5405">
        <w:rPr>
          <w:noProof/>
          <w:vertAlign w:val="superscript"/>
        </w:rPr>
        <w:t>154</w:t>
      </w:r>
      <w:r w:rsidR="00C72395" w:rsidRPr="000B5405">
        <w:fldChar w:fldCharType="end"/>
      </w:r>
      <w:r w:rsidR="004043FF" w:rsidRPr="000B5405">
        <w:t xml:space="preserve">, </w:t>
      </w:r>
      <w:r w:rsidR="00C72395" w:rsidRPr="000B5405">
        <w:t xml:space="preserve">as well as </w:t>
      </w:r>
      <w:r w:rsidR="004043FF" w:rsidRPr="000B5405">
        <w:t>supercritical CO</w:t>
      </w:r>
      <w:r w:rsidR="004043FF" w:rsidRPr="000B5405">
        <w:rPr>
          <w:vertAlign w:val="subscript"/>
        </w:rPr>
        <w:t>2</w:t>
      </w:r>
      <w:r w:rsidR="00B1472B" w:rsidRPr="000B5405">
        <w:t xml:space="preserve"> dr</w:t>
      </w:r>
      <w:r w:rsidR="00C72395" w:rsidRPr="000B5405">
        <w:t>ying</w:t>
      </w:r>
      <w:r w:rsidR="00C72395" w:rsidRPr="000B5405">
        <w:fldChar w:fldCharType="begin" w:fldLock="1"/>
      </w:r>
      <w:r w:rsidR="005C6737" w:rsidRPr="000B5405">
        <w:instrText>ADDIN CSL_CITATION {"citationItems":[{"id":"ITEM-1","itemData":{"DOI":"10.3390/polym12112723","ISSN":"2073-4360","abstract":"This study introduces a new synthesis route for obtaining homogeneous chitosan (CS)-silica hybrid aerogels with CS contents up to 10 wt%, using 3-glycidoxypropyl trimethoxysilane (GPTMS) as coupling agent, for tissue engineering applications. Aerogels were obtained using the sol-gel process followed by CO2 supercritical drying, resulting in samples with bulk densities ranging from 0.17 g/cm3 to 0.38 g/cm3. The textural analysis by N2-physisorption revealed an interconnected mesopore network with decreasing specific surface areas (1230–700 m2/g) and pore sizes (11.1–8.7 nm) by increasing GPTMS content (2–4 molar ratio GPTMS:CS monomer). In addition, samples exhibited extremely fast swelling by spontaneous capillary imbibition in PBS solution, presenting swelling capacities from 1.75 to 3.75. The formation of a covalent crosslinked hybrid structure was suggested by FTIR and confirmed by an increase of four hundred fold or more in the compressive strength up to 96 MPa. Instead, samples synthesized without GPTMS fractured at only 0.10–0.26 MPa, revealing a week structure consisted in interpenetrated polymer networks. The aerogels presented bioactivity in simulated body fluid (SBF), as confirmed by the in vitro formation of hydroxyapatite (HAp) layer with crystal size of approximately 2 µm size in diameter. In vitro studies revealed also non cytotoxic effect on HOB® osteoblasts and also a mechanosensitive response. Additionally, control cells grown on glass developed scarce or no stress fibers, while cells grown on hybrid samples showed a significant (p &lt; 0.05) increase in well-developed stress fibers and mature focal adhesion complexes.","author":[{"dropping-particle":"V.","family":"Reyes-Peces","given":"María","non-dropping-particle":"","parse-names":false,"suffix":""},{"dropping-particle":"","family":"Pérez-Moreno","given":"A.","non-dropping-particle":"","parse-names":false,"suffix":""},{"dropping-particle":"","family":"De-los-Santos","given":"Deseada María","non-dropping-particle":"","parse-names":false,"suffix":""},{"dropping-particle":"","family":"Mesa-Díaz","given":"María del Mar","non-dropping-particle":"","parse-names":false,"suffix":""},{"dropping-particle":"","family":"Pinaglia-Tobaruela","given":"Gonzalo","non-dropping-particle":"","parse-names":false,"suffix":""},{"dropping-particle":"","family":"Vilches-Pérez","given":"Jose Ignacio","non-dropping-particle":"","parse-names":false,"suffix":""},{"dropping-particle":"","family":"Fernández-Montesinos","given":"Rafael","non-dropping-particle":"","parse-names":false,"suffix":""},{"dropping-particle":"","family":"Salido","given":"Mercedes","non-dropping-particle":"","parse-names":false,"suffix":""},{"dropping-particle":"","family":"la Rosa-Fox","given":"Nicolás","non-dropping-particle":"de","parse-names":false,"suffix":""},{"dropping-particle":"","family":"Piñero","given":"Manuel","non-dropping-particle":"","parse-names":false,"suffix":""}],"container-title":"Polymers","id":"ITEM-1","issue":"11","issued":{"date-parts":[["2020","11","17"]]},"page":"2723","title":"Chitosan-GPTMS-Silica Hybrid Mesoporous Aerogels for Bone Tissue Engineering","type":"article-journal","volume":"12"},"uris":["http://www.mendeley.com/documents/?uuid=3c27657f-c11d-49f8-b790-770d6d82cdfe"]}],"mendeley":{"formattedCitation":"&lt;sup&gt;150&lt;/sup&gt;","plainTextFormattedCitation":"150","previouslyFormattedCitation":"&lt;sup&gt;150&lt;/sup&gt;"},"properties":{"noteIndex":0},"schema":"https://github.com/citation-style-language/schema/raw/master/csl-citation.json"}</w:instrText>
      </w:r>
      <w:r w:rsidR="00C72395" w:rsidRPr="000B5405">
        <w:fldChar w:fldCharType="separate"/>
      </w:r>
      <w:r w:rsidR="008E3FF1" w:rsidRPr="000B5405">
        <w:rPr>
          <w:noProof/>
          <w:vertAlign w:val="superscript"/>
        </w:rPr>
        <w:t>150</w:t>
      </w:r>
      <w:r w:rsidR="00C72395" w:rsidRPr="000B5405">
        <w:fldChar w:fldCharType="end"/>
      </w:r>
      <w:r w:rsidR="004043FF" w:rsidRPr="000B5405">
        <w:t xml:space="preserve"> </w:t>
      </w:r>
      <w:r w:rsidR="00B1472B" w:rsidRPr="000B5405">
        <w:t xml:space="preserve"> or</w:t>
      </w:r>
      <w:r w:rsidR="004043FF" w:rsidRPr="000B5405">
        <w:t xml:space="preserve"> f</w:t>
      </w:r>
      <w:r w:rsidR="00B1472B" w:rsidRPr="000B5405">
        <w:t>reeze-dr</w:t>
      </w:r>
      <w:r w:rsidR="00C72395" w:rsidRPr="000B5405">
        <w:t>ying</w:t>
      </w:r>
      <w:r w:rsidR="00C72395" w:rsidRPr="000B5405">
        <w:fldChar w:fldCharType="begin" w:fldLock="1"/>
      </w:r>
      <w:r w:rsidR="005C6737" w:rsidRPr="000B5405">
        <w:instrText>ADDIN CSL_CITATION {"citationItems":[{"id":"ITEM-1","itemData":{"DOI":"10.1039/C5TB00767D","ISSN":"2050-750X","abstract":"Inorganic/organic sol–gel hybrids have nanoscale co-networks of organic and inorganic components that give them the unique potential of tailored mechanical properties and controlled biodegradation in tissue engineering applications.","author":[{"dropping-particle":"","family":"Wang","given":"Daming","non-dropping-particle":"","parse-names":false,"suffix":""},{"dropping-particle":"","family":"Romer","given":"Frederik","non-dropping-particle":"","parse-names":false,"suffix":""},{"dropping-particle":"","family":"Connell","given":"Louise","non-dropping-particle":"","parse-names":false,"suffix":""},{"dropping-particle":"","family":"Walter","given":"Claudia","non-dropping-particle":"","parse-names":false,"suffix":""},{"dropping-particle":"","family":"Saiz","given":"Eduardo","non-dropping-particle":"","parse-names":false,"suffix":""},{"dropping-particle":"","family":"Yue","given":"Sheng","non-dropping-particle":"","parse-names":false,"suffix":""},{"dropping-particle":"","family":"Lee","given":"Peter D.","non-dropping-particle":"","parse-names":false,"suffix":""},{"dropping-particle":"","family":"McPhail","given":"David S.","non-dropping-particle":"","parse-names":false,"suffix":""},{"dropping-particle":"V.","family":"Hanna","given":"John","non-dropping-particle":"","parse-names":false,"suffix":""},{"dropping-particle":"","family":"Jones","given":"Julian R.","non-dropping-particle":"","parse-names":false,"suffix":""}],"container-title":"Journal of Materials Chemistry B","id":"ITEM-1","issue":"38","issued":{"date-parts":[["2015"]]},"page":"7560-7576","title":"Highly flexible silica/chitosan hybrid scaffolds with oriented pores for tissue regeneration","type":"article-journal","volume":"3"},"uris":["http://www.mendeley.com/documents/?uuid=c31ac7ef-0544-4dfa-b0ed-49b16a9693d7"]}],"mendeley":{"formattedCitation":"&lt;sup&gt;149&lt;/sup&gt;","plainTextFormattedCitation":"149","previouslyFormattedCitation":"&lt;sup&gt;149&lt;/sup&gt;"},"properties":{"noteIndex":0},"schema":"https://github.com/citation-style-language/schema/raw/master/csl-citation.json"}</w:instrText>
      </w:r>
      <w:r w:rsidR="00C72395" w:rsidRPr="000B5405">
        <w:fldChar w:fldCharType="separate"/>
      </w:r>
      <w:r w:rsidR="008E3FF1" w:rsidRPr="000B5405">
        <w:rPr>
          <w:noProof/>
          <w:vertAlign w:val="superscript"/>
        </w:rPr>
        <w:t>149</w:t>
      </w:r>
      <w:r w:rsidR="00C72395" w:rsidRPr="000B5405">
        <w:fldChar w:fldCharType="end"/>
      </w:r>
      <w:r w:rsidR="00B1472B" w:rsidRPr="000B5405">
        <w:t xml:space="preserve"> </w:t>
      </w:r>
      <w:r w:rsidR="00C72395" w:rsidRPr="000B5405">
        <w:t xml:space="preserve">for </w:t>
      </w:r>
      <w:r w:rsidR="00B1472B" w:rsidRPr="000B5405">
        <w:t xml:space="preserve">porous </w:t>
      </w:r>
      <w:r w:rsidR="004043FF" w:rsidRPr="000B5405">
        <w:t>scaffold</w:t>
      </w:r>
      <w:r w:rsidR="00B1472B" w:rsidRPr="000B5405">
        <w:t>s</w:t>
      </w:r>
      <w:r w:rsidR="004043FF" w:rsidRPr="000B5405">
        <w:t>.</w:t>
      </w:r>
      <w:r w:rsidR="0027203A" w:rsidRPr="000B5405">
        <w:t xml:space="preserve"> Authors seem to agree that the main advantage of class II chitosan-based hybrid resides in their </w:t>
      </w:r>
      <w:r w:rsidR="00431738" w:rsidRPr="000B5405">
        <w:t xml:space="preserve">enhanced </w:t>
      </w:r>
      <w:r w:rsidR="0027203A" w:rsidRPr="000B5405">
        <w:t xml:space="preserve">mechanical properties. Although not particularly tough, the hybrid synthesis process </w:t>
      </w:r>
      <w:r w:rsidR="00B1472B" w:rsidRPr="000B5405">
        <w:t xml:space="preserve">results </w:t>
      </w:r>
      <w:r w:rsidR="007B59A8" w:rsidRPr="000B5405">
        <w:t>in a</w:t>
      </w:r>
      <w:r w:rsidR="00B1472B" w:rsidRPr="000B5405">
        <w:t xml:space="preserve"> rubber-like </w:t>
      </w:r>
      <w:r w:rsidR="007B59A8" w:rsidRPr="000B5405">
        <w:t>material</w:t>
      </w:r>
      <w:r w:rsidR="00B1472B" w:rsidRPr="000B5405">
        <w:t xml:space="preserve"> with high elongation at break, as recently reported by Reyes-</w:t>
      </w:r>
      <w:proofErr w:type="spellStart"/>
      <w:r w:rsidR="00B1472B" w:rsidRPr="000B5405">
        <w:t>Peces</w:t>
      </w:r>
      <w:proofErr w:type="spellEnd"/>
      <w:r w:rsidR="00B1472B" w:rsidRPr="000B5405">
        <w:t xml:space="preserve"> </w:t>
      </w:r>
      <w:r w:rsidR="00B1472B" w:rsidRPr="000B5405">
        <w:rPr>
          <w:i/>
          <w:iCs/>
        </w:rPr>
        <w:t>et al.</w:t>
      </w:r>
      <w:r w:rsidR="00C72395" w:rsidRPr="000B5405">
        <w:fldChar w:fldCharType="begin" w:fldLock="1"/>
      </w:r>
      <w:r w:rsidR="005C6737" w:rsidRPr="000B5405">
        <w:instrText>ADDIN CSL_CITATION {"citationItems":[{"id":"ITEM-1","itemData":{"DOI":"10.3390/polym12112723","ISSN":"2073-4360","abstract":"This study introduces a new synthesis route for obtaining homogeneous chitosan (CS)-silica hybrid aerogels with CS contents up to 10 wt%, using 3-glycidoxypropyl trimethoxysilane (GPTMS) as coupling agent, for tissue engineering applications. Aerogels were obtained using the sol-gel process followed by CO2 supercritical drying, resulting in samples with bulk densities ranging from 0.17 g/cm3 to 0.38 g/cm3. The textural analysis by N2-physisorption revealed an interconnected mesopore network with decreasing specific surface areas (1230–700 m2/g) and pore sizes (11.1–8.7 nm) by increasing GPTMS content (2–4 molar ratio GPTMS:CS monomer). In addition, samples exhibited extremely fast swelling by spontaneous capillary imbibition in PBS solution, presenting swelling capacities from 1.75 to 3.75. The formation of a covalent crosslinked hybrid structure was suggested by FTIR and confirmed by an increase of four hundred fold or more in the compressive strength up to 96 MPa. Instead, samples synthesized without GPTMS fractured at only 0.10–0.26 MPa, revealing a week structure consisted in interpenetrated polymer networks. The aerogels presented bioactivity in simulated body fluid (SBF), as confirmed by the in vitro formation of hydroxyapatite (HAp) layer with crystal size of approximately 2 µm size in diameter. In vitro studies revealed also non cytotoxic effect on HOB® osteoblasts and also a mechanosensitive response. Additionally, control cells grown on glass developed scarce or no stress fibers, while cells grown on hybrid samples showed a significant (p &lt; 0.05) increase in well-developed stress fibers and mature focal adhesion complexes.","author":[{"dropping-particle":"V.","family":"Reyes-Peces","given":"María","non-dropping-particle":"","parse-names":false,"suffix":""},{"dropping-particle":"","family":"Pérez-Moreno","given":"A.","non-dropping-particle":"","parse-names":false,"suffix":""},{"dropping-particle":"","family":"De-los-Santos","given":"Deseada María","non-dropping-particle":"","parse-names":false,"suffix":""},{"dropping-particle":"","family":"Mesa-Díaz","given":"María del Mar","non-dropping-particle":"","parse-names":false,"suffix":""},{"dropping-particle":"","family":"Pinaglia-Tobaruela","given":"Gonzalo","non-dropping-particle":"","parse-names":false,"suffix":""},{"dropping-particle":"","family":"Vilches-Pérez","given":"Jose Ignacio","non-dropping-particle":"","parse-names":false,"suffix":""},{"dropping-particle":"","family":"Fernández-Montesinos","given":"Rafael","non-dropping-particle":"","parse-names":false,"suffix":""},{"dropping-particle":"","family":"Salido","given":"Mercedes","non-dropping-particle":"","parse-names":false,"suffix":""},{"dropping-particle":"","family":"la Rosa-Fox","given":"Nicolás","non-dropping-particle":"de","parse-names":false,"suffix":""},{"dropping-particle":"","family":"Piñero","given":"Manuel","non-dropping-particle":"","parse-names":false,"suffix":""}],"container-title":"Polymers","id":"ITEM-1","issue":"11","issued":{"date-parts":[["2020","11","17"]]},"page":"2723","title":"Chitosan-GPTMS-Silica Hybrid Mesoporous Aerogels for Bone Tissue Engineering","type":"article-journal","volume":"12"},"uris":["http://www.mendeley.com/documents/?uuid=3c27657f-c11d-49f8-b790-770d6d82cdfe"]}],"mendeley":{"formattedCitation":"&lt;sup&gt;150&lt;/sup&gt;","plainTextFormattedCitation":"150","previouslyFormattedCitation":"&lt;sup&gt;150&lt;/sup&gt;"},"properties":{"noteIndex":0},"schema":"https://github.com/citation-style-language/schema/raw/master/csl-citation.json"}</w:instrText>
      </w:r>
      <w:r w:rsidR="00C72395" w:rsidRPr="000B5405">
        <w:fldChar w:fldCharType="separate"/>
      </w:r>
      <w:r w:rsidR="008E3FF1" w:rsidRPr="000B5405">
        <w:rPr>
          <w:noProof/>
          <w:vertAlign w:val="superscript"/>
        </w:rPr>
        <w:t>150</w:t>
      </w:r>
      <w:r w:rsidR="00C72395" w:rsidRPr="000B5405">
        <w:fldChar w:fldCharType="end"/>
      </w:r>
      <w:r w:rsidR="00C72395" w:rsidRPr="000B5405">
        <w:t xml:space="preserve">. </w:t>
      </w:r>
      <w:r w:rsidR="00B1472B" w:rsidRPr="000B5405">
        <w:t xml:space="preserve">The elastomeric behavior depends on the GPTMS grafting density and it is completely absent in class I chitosan hybrids, characterized by higher elastic modulus (11.2 MPa) and significantly lower maximum strain values (12.2%), the typical mechanical behavior of chitosan. This case study is a good example of how the preparation of class II hybrids, </w:t>
      </w:r>
      <w:r w:rsidR="00235C57" w:rsidRPr="000B5405">
        <w:t>differently from</w:t>
      </w:r>
      <w:r w:rsidR="00B1472B" w:rsidRPr="000B5405">
        <w:t xml:space="preserve"> class I, offer</w:t>
      </w:r>
      <w:r w:rsidR="007B59A8" w:rsidRPr="000B5405">
        <w:t>s</w:t>
      </w:r>
      <w:r w:rsidR="00B1472B" w:rsidRPr="000B5405">
        <w:t xml:space="preserve"> the possibility to design materials with properties that radically differ from the ones of the original components.</w:t>
      </w:r>
      <w:r w:rsidR="00235C57" w:rsidRPr="000B5405">
        <w:t xml:space="preserve"> These unique </w:t>
      </w:r>
      <w:r w:rsidR="007B59A8" w:rsidRPr="000B5405">
        <w:t>characteristic</w:t>
      </w:r>
      <w:r w:rsidR="00ED74B3" w:rsidRPr="000B5405">
        <w:t>s</w:t>
      </w:r>
      <w:r w:rsidR="007B59A8" w:rsidRPr="000B5405">
        <w:t xml:space="preserve"> </w:t>
      </w:r>
      <w:r w:rsidR="00ED74B3" w:rsidRPr="000B5405">
        <w:t>are</w:t>
      </w:r>
      <w:r w:rsidR="00235C57" w:rsidRPr="000B5405">
        <w:t xml:space="preserve"> particularly </w:t>
      </w:r>
      <w:r w:rsidR="008B650A" w:rsidRPr="000B5405">
        <w:t>notable</w:t>
      </w:r>
      <w:r w:rsidR="00235C57" w:rsidRPr="000B5405">
        <w:t xml:space="preserve"> for hybrids with high organic content (e.g.</w:t>
      </w:r>
      <w:r w:rsidR="007B59A8" w:rsidRPr="000B5405">
        <w:t>,</w:t>
      </w:r>
      <w:r w:rsidR="00235C57" w:rsidRPr="000B5405">
        <w:t xml:space="preserve"> 60:40 O/I ratio) and could come in handy during surgery, simplifying the implantation thanks to their ability to be squeezed into place </w:t>
      </w:r>
      <w:r w:rsidR="00007FD4" w:rsidRPr="000B5405">
        <w:t xml:space="preserve">and </w:t>
      </w:r>
      <w:r w:rsidR="00235C57" w:rsidRPr="000B5405">
        <w:t xml:space="preserve">quickly recover their shape without deteriorating the mechanical properties. </w:t>
      </w:r>
      <w:r w:rsidR="008B650A" w:rsidRPr="000B5405">
        <w:t xml:space="preserve">Coupling this behavior with a clever choice of fabrication technique could offer a promising solution to complex osteochondral tissue engineering problems. The highly anisotropic morphology of </w:t>
      </w:r>
      <w:r w:rsidR="00235C57" w:rsidRPr="000B5405">
        <w:t xml:space="preserve">freeze-dried </w:t>
      </w:r>
      <w:r w:rsidR="008B650A" w:rsidRPr="000B5405">
        <w:t>scaffolds, for instance, was identified as an</w:t>
      </w:r>
      <w:r w:rsidR="001E67D5" w:rsidRPr="000B5405">
        <w:t xml:space="preserve"> attractive </w:t>
      </w:r>
      <w:r w:rsidR="008B650A" w:rsidRPr="000B5405">
        <w:t>candidate for the</w:t>
      </w:r>
      <w:r w:rsidR="001E67D5" w:rsidRPr="000B5405">
        <w:t xml:space="preserve"> regeneration </w:t>
      </w:r>
      <w:r w:rsidR="008B650A" w:rsidRPr="000B5405">
        <w:t>of</w:t>
      </w:r>
      <w:r w:rsidR="00855B3A" w:rsidRPr="000B5405">
        <w:t xml:space="preserve"> sub-articular cartilage. Thanks to their ability to form complexes with divalent cations, chitosan hybrids are particularly interesting as a possible solution</w:t>
      </w:r>
      <w:r w:rsidR="00C72395" w:rsidRPr="000B5405">
        <w:fldChar w:fldCharType="begin" w:fldLock="1"/>
      </w:r>
      <w:r w:rsidR="005C6737" w:rsidRPr="000B5405">
        <w:instrText>ADDIN CSL_CITATION {"citationItems":[{"id":"ITEM-1","itemData":{"DOI":"10.1016/j.biomaterials.2004.02.056","ISSN":"01429612","author":[{"dropping-particle":"","family":"Shirosaki","given":"Yuk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dropping-particle":"","family":"Lopes","given":"Maria Ascensão","non-dropping-particle":"","parse-names":false,"suffix":""},{"dropping-particle":"","family":"Santos","given":"José Domingos","non-dropping-particle":"","parse-names":false,"suffix":""},{"dropping-particle":"","family":"Fernandes","given":"Maria Helena","non-dropping-particle":"","parse-names":false,"suffix":""}],"container-title":"Biomaterials","id":"ITEM-1","issue":"5","issued":{"date-parts":[["2005","2"]]},"page":"485-493","title":"In vitro cytocompatibility of MG63 cells on chitosan-organosiloxane hybrid membranes","type":"article-journal","volume":"26"},"uris":["http://www.mendeley.com/documents/?uuid=7e49e2e8-ad50-4926-bc04-3144b70181d7"]}],"mendeley":{"formattedCitation":"&lt;sup&gt;155&lt;/sup&gt;","plainTextFormattedCitation":"155","previouslyFormattedCitation":"&lt;sup&gt;155&lt;/sup&gt;"},"properties":{"noteIndex":0},"schema":"https://github.com/citation-style-language/schema/raw/master/csl-citation.json"}</w:instrText>
      </w:r>
      <w:r w:rsidR="00C72395" w:rsidRPr="000B5405">
        <w:fldChar w:fldCharType="separate"/>
      </w:r>
      <w:r w:rsidR="008E3FF1" w:rsidRPr="000B5405">
        <w:rPr>
          <w:noProof/>
          <w:vertAlign w:val="superscript"/>
        </w:rPr>
        <w:t>155</w:t>
      </w:r>
      <w:r w:rsidR="00C72395" w:rsidRPr="000B5405">
        <w:fldChar w:fldCharType="end"/>
      </w:r>
      <w:r w:rsidR="00855B3A" w:rsidRPr="000B5405">
        <w:t xml:space="preserve"> to the problem of calcium incorporation</w:t>
      </w:r>
      <w:r w:rsidR="00C72395" w:rsidRPr="000B5405">
        <w:fldChar w:fldCharType="begin" w:fldLock="1"/>
      </w:r>
      <w:r w:rsidR="00C25AEA" w:rsidRPr="000B5405">
        <w:instrText>ADDIN CSL_CITATION {"citationItems":[{"id":"ITEM-1","itemData":{"DOI":"10.1021/acsbiomaterials.9b01245","ISSN":"2373-9878","author":[{"dropping-particle":"","family":"Bossard","given":"Cédric","non-dropping-particle":"","parse-names":false,"suffix":""},{"dropping-particle":"","family":"Granel","given":"Henri","non-dropping-particle":"","parse-names":false,"suffix":""},{"dropping-particle":"","family":"Jallot","given":"Édouard","non-dropping-particle":"","parse-names":false,"suffix":""},{"dropping-particle":"","family":"Montouillout","given":"Valérie","non-dropping-particle":"","parse-names":false,"suffix":""},{"dropping-particle":"","family":"Fayon","given":"Franck","non-dropping-particle":"","parse-names":false,"suffix":""},{"dropping-particle":"","family":"Soulié","given":"Jérémy","non-dropping-particle":"","parse-names":false,"suffix":""},{"dropping-particle":"","family":"Drouet","given":"Christophe","non-dropping-particle":"","parse-names":false,"suffix":""},{"dropping-particle":"","family":"Wittrant","given":"Yohann","non-dropping-particle":"","parse-names":false,"suffix":""},{"dropping-particle":"","family":"Lao","given":"Jonathan","non-dropping-particle":"","parse-names":false,"suffix":""}],"container-title":"ACS Biomaterials Science &amp; Engineering","id":"ITEM-1","issue":"11","issued":{"date-parts":[["2019","11","11"]]},"page":"5906-5915","title":"Mechanism of Calcium Incorporation Inside Sol–Gel Silicate Bioactive Glass and the Advantage of Using Ca(OH) 2 over Other Calcium Sources","type":"article-journal","volume":"5"},"uris":["http://www.mendeley.com/documents/?uuid=e2483dd4-7f43-4b70-aef5-40d5a01c5728"]}],"mendeley":{"formattedCitation":"&lt;sup&gt;41&lt;/sup&gt;","plainTextFormattedCitation":"41","previouslyFormattedCitation":"&lt;sup&gt;41&lt;/sup&gt;"},"properties":{"noteIndex":0},"schema":"https://github.com/citation-style-language/schema/raw/master/csl-citation.json"}</w:instrText>
      </w:r>
      <w:r w:rsidR="00C72395" w:rsidRPr="000B5405">
        <w:fldChar w:fldCharType="separate"/>
      </w:r>
      <w:r w:rsidR="00C25AEA" w:rsidRPr="000B5405">
        <w:rPr>
          <w:noProof/>
          <w:vertAlign w:val="superscript"/>
        </w:rPr>
        <w:t>41</w:t>
      </w:r>
      <w:r w:rsidR="00C72395" w:rsidRPr="000B5405">
        <w:fldChar w:fldCharType="end"/>
      </w:r>
      <w:r w:rsidR="00855B3A" w:rsidRPr="000B5405">
        <w:t>.</w:t>
      </w:r>
    </w:p>
    <w:p w14:paraId="46248578" w14:textId="77777777" w:rsidR="00417377" w:rsidRPr="000B5405" w:rsidRDefault="005D2F7A" w:rsidP="002D673F">
      <w:r w:rsidRPr="000B5405">
        <w:t>The synthesis of class II alginate-based hybrids is another viable route for the synthesis of O/I hybrids with a natural polysaccharide as organic component</w:t>
      </w:r>
      <w:r w:rsidR="00C72395" w:rsidRPr="000B5405">
        <w:fldChar w:fldCharType="begin" w:fldLock="1"/>
      </w:r>
      <w:r w:rsidR="005C6737" w:rsidRPr="000B5405">
        <w:instrText>ADDIN CSL_CITATION {"citationItems":[{"id":"ITEM-1","itemData":{"DOI":"10.4028/www.scientific.net/KEM.284-286.779","ISSN":"1662-9795","abstract":"Hybrids consisting of hydroxyapatite and biodegradable polymers are attractive materials for bone repair. We recently developed hydroxyapatite-alginate hybrids through a soaking process of alginate modified with 3-aminopropyltriethoxysilane (APES), ethylenediamine (EDA) and CaCl2 in a solution mimicking body fluid such as SBF, 1.5SBF proposed by Kokubo et al.. In this study, biological behavior of the apatite-alginate hybrid fabricated through modification with APES and CaCl2 were evaluated after implantation in a rat tibia, in comparison with that of alginate gel without hydroxyapatite. The higher degree of calcification was observed for the hydroxyapatitealginate hybrid than the alginate gel without hydroxyapatite. The hydroxyapatite precipitated on and inside alginate allowed the hybrid to show not only osteoconduction but also suitable biodegradation after implantation in bony defect.","author":[{"dropping-particle":"","family":"Ohtsuki","given":"Chikara","non-dropping-particle":"","parse-names":false,"suffix":""},{"dropping-particle":"","family":"Hosoya","given":"K.","non-dropping-particle":"","parse-names":false,"suffix":""},{"dropping-particle":"","family":"Kawai","given":"Takahiro","non-dropping-particle":"","parse-names":false,"suffix":""},{"dropping-particle":"","family":"Kamitakahara","given":"Masanobu","non-dropping-particle":"","parse-names":false,"suffix":""},{"dropping-particle":"","family":"Ogata","given":"Shinichi","non-dropping-particle":"","parse-names":false,"suffix":""},{"dropping-particle":"","family":"Miyazaki","given":"Toshiki","non-dropping-particle":"","parse-names":false,"suffix":""},{"dropping-particle":"","family":"Tanihara","given":"Masao","non-dropping-particle":"","parse-names":false,"suffix":""}],"container-title":"Key Engineering Materials","id":"ITEM-1","issued":{"date-parts":[["2005","4"]]},"page":"779-782","title":"Synthesis of Biodegradable Hybrid Consisting of Hydroxyapatite and Alginate","type":"article-journal","volume":"284-286"},"uris":["http://www.mendeley.com/documents/?uuid=c3a8a8ad-40f0-4913-94f1-39791f745382"]},{"id":"ITEM-2","itemData":{"DOI":"10.1002/jbm.a.30189","ISSN":"0021-9304","author":[{"dropping-particle":"","family":"Hosoya","given":"Kayo","non-dropping-particle":"","parse-names":false,"suffix":""},{"dropping-particle":"","family":"Ohtsuki","given":"Chikara","non-dropping-particle":"","parse-names":false,"suffix":""},{"dropping-particle":"","family":"Kawai","given":"Takahiro","non-dropping-particle":"","parse-names":false,"suffix":""},{"dropping-particle":"","family":"Kamitakahara","given":"Masanobu","non-dropping-particle":"","parse-names":false,"suffix":""},{"dropping-particle":"","family":"Ogata","given":"Shin-ichi","non-dropping-particle":"","parse-names":false,"suffix":""},{"dropping-particle":"","family":"Miyazaki","given":"Toshiki","non-dropping-particle":"","parse-names":false,"suffix":""},{"dropping-particle":"","family":"Tanihara","given":"Masao","non-dropping-particle":"","parse-names":false,"suffix":""}],"container-title":"Journal of Biomedical Materials Research","id":"ITEM-2","issue":"4","issued":{"date-parts":[["2004","12","15"]]},"page":"596-601","title":"A novel covalently crosslinked gel of alginate and silane with the ability to form bone-like apatite","type":"article-journal","volume":"71A"},"uris":["http://www.mendeley.com/documents/?uuid=260de263-640e-4e69-986d-c48166138e4f"]}],"mendeley":{"formattedCitation":"&lt;sup&gt;156,157&lt;/sup&gt;","plainTextFormattedCitation":"156,157","previouslyFormattedCitation":"&lt;sup&gt;156,157&lt;/sup&gt;"},"properties":{"noteIndex":0},"schema":"https://github.com/citation-style-language/schema/raw/master/csl-citation.json"}</w:instrText>
      </w:r>
      <w:r w:rsidR="00C72395" w:rsidRPr="000B5405">
        <w:fldChar w:fldCharType="separate"/>
      </w:r>
      <w:r w:rsidR="008E3FF1" w:rsidRPr="000B5405">
        <w:rPr>
          <w:noProof/>
          <w:vertAlign w:val="superscript"/>
        </w:rPr>
        <w:t>156,157</w:t>
      </w:r>
      <w:r w:rsidR="00C72395" w:rsidRPr="000B5405">
        <w:fldChar w:fldCharType="end"/>
      </w:r>
      <w:r w:rsidRPr="000B5405">
        <w:t>.</w:t>
      </w:r>
      <w:r w:rsidR="00BC2210" w:rsidRPr="000B5405">
        <w:t xml:space="preserve"> </w:t>
      </w:r>
      <w:proofErr w:type="gramStart"/>
      <w:r w:rsidR="00855B3A" w:rsidRPr="000B5405">
        <w:t>Similarly</w:t>
      </w:r>
      <w:proofErr w:type="gramEnd"/>
      <w:r w:rsidR="00855B3A" w:rsidRPr="000B5405">
        <w:t xml:space="preserve"> to chitosan, t</w:t>
      </w:r>
      <w:r w:rsidR="00BC2210" w:rsidRPr="000B5405">
        <w:t>he interest in alginate stems from its ability to crosslink into a hydrogel in presence of calcium ions. As previously discussed, the incorporation of calcium into the silica network of hybrids cannot be performed as it requires temperatures higher than 400°C. The exploitation of polymers with chelating properties has been considered as a possible alternative to circumvent this obstacle</w:t>
      </w:r>
      <w:r w:rsidR="007F2C90" w:rsidRPr="000B5405">
        <w:t xml:space="preserve"> and improve the bioactivity of hybrids</w:t>
      </w:r>
      <w:r w:rsidR="00BC2210" w:rsidRPr="000B5405">
        <w:t xml:space="preserve">. </w:t>
      </w:r>
      <w:r w:rsidR="007F2C90" w:rsidRPr="000B5405">
        <w:t xml:space="preserve">Studies on alginate </w:t>
      </w:r>
      <w:r w:rsidR="00D2527B" w:rsidRPr="000B5405">
        <w:t>grafted with 3-aminopropyltriethoxysilane (APTES) and crosslinked with CaCl</w:t>
      </w:r>
      <w:r w:rsidR="00D2527B" w:rsidRPr="000B5405">
        <w:rPr>
          <w:vertAlign w:val="subscript"/>
        </w:rPr>
        <w:t>2</w:t>
      </w:r>
      <w:r w:rsidR="00D2527B" w:rsidRPr="000B5405">
        <w:t xml:space="preserve"> </w:t>
      </w:r>
      <w:r w:rsidR="007F2C90" w:rsidRPr="000B5405">
        <w:t xml:space="preserve">have indeed </w:t>
      </w:r>
      <w:r w:rsidR="00D2527B" w:rsidRPr="000B5405">
        <w:t>confirmed</w:t>
      </w:r>
      <w:r w:rsidR="007F2C90" w:rsidRPr="000B5405">
        <w:t xml:space="preserve"> how </w:t>
      </w:r>
      <w:r w:rsidR="00D2527B" w:rsidRPr="000B5405">
        <w:t>the presence of both siloxanes and calcium can significantly increase the apatite formation of the bare polysaccharide</w:t>
      </w:r>
      <w:r w:rsidR="00BF3A2C" w:rsidRPr="000B5405">
        <w:t xml:space="preserve"> in vitro</w:t>
      </w:r>
      <w:r w:rsidR="00C72395" w:rsidRPr="000B5405">
        <w:fldChar w:fldCharType="begin" w:fldLock="1"/>
      </w:r>
      <w:r w:rsidR="005C6737" w:rsidRPr="000B5405">
        <w:instrText>ADDIN CSL_CITATION {"citationItems":[{"id":"ITEM-1","itemData":{"DOI":"10.1002/jbm.a.30189","ISSN":"0021-9304","author":[{"dropping-particle":"","family":"Hosoya","given":"Kayo","non-dropping-particle":"","parse-names":false,"suffix":""},{"dropping-particle":"","family":"Ohtsuki","given":"Chikara","non-dropping-particle":"","parse-names":false,"suffix":""},{"dropping-particle":"","family":"Kawai","given":"Takahiro","non-dropping-particle":"","parse-names":false,"suffix":""},{"dropping-particle":"","family":"Kamitakahara","given":"Masanobu","non-dropping-particle":"","parse-names":false,"suffix":""},{"dropping-particle":"","family":"Ogata","given":"Shin-ichi","non-dropping-particle":"","parse-names":false,"suffix":""},{"dropping-particle":"","family":"Miyazaki","given":"Toshiki","non-dropping-particle":"","parse-names":false,"suffix":""},{"dropping-particle":"","family":"Tanihara","given":"Masao","non-dropping-particle":"","parse-names":false,"suffix":""}],"container-title":"Journal of Biomedical Materials Research","id":"ITEM-1","issue":"4","issued":{"date-parts":[["2004","12","15"]]},"page":"596-601","title":"A novel covalently crosslinked gel of alginate and silane with the ability to form bone-like apatite","type":"article-journal","volume":"71A"},"uris":["http://www.mendeley.com/documents/?uuid=260de263-640e-4e69-986d-c48166138e4f"]}],"mendeley":{"formattedCitation":"&lt;sup&gt;157&lt;/sup&gt;","plainTextFormattedCitation":"157","previouslyFormattedCitation":"&lt;sup&gt;157&lt;/sup&gt;"},"properties":{"noteIndex":0},"schema":"https://github.com/citation-style-language/schema/raw/master/csl-citation.json"}</w:instrText>
      </w:r>
      <w:r w:rsidR="00C72395" w:rsidRPr="000B5405">
        <w:fldChar w:fldCharType="separate"/>
      </w:r>
      <w:r w:rsidR="008E3FF1" w:rsidRPr="000B5405">
        <w:rPr>
          <w:noProof/>
          <w:vertAlign w:val="superscript"/>
        </w:rPr>
        <w:t>157</w:t>
      </w:r>
      <w:r w:rsidR="00C72395" w:rsidRPr="000B5405">
        <w:fldChar w:fldCharType="end"/>
      </w:r>
      <w:r w:rsidR="00D2527B" w:rsidRPr="000B5405">
        <w:t xml:space="preserve">, </w:t>
      </w:r>
      <w:r w:rsidR="00BF3A2C" w:rsidRPr="000B5405">
        <w:t>as well as</w:t>
      </w:r>
      <w:r w:rsidR="00D2527B" w:rsidRPr="000B5405">
        <w:t xml:space="preserve"> in a </w:t>
      </w:r>
      <w:r w:rsidR="00030E00" w:rsidRPr="000B5405">
        <w:t xml:space="preserve">rat tibia </w:t>
      </w:r>
      <w:r w:rsidR="00030E00" w:rsidRPr="000B5405">
        <w:rPr>
          <w:iCs/>
        </w:rPr>
        <w:t>in vivo</w:t>
      </w:r>
      <w:r w:rsidR="00030E00" w:rsidRPr="000B5405">
        <w:t xml:space="preserve"> model</w:t>
      </w:r>
      <w:r w:rsidR="00C72395" w:rsidRPr="000B5405">
        <w:fldChar w:fldCharType="begin" w:fldLock="1"/>
      </w:r>
      <w:r w:rsidR="005C6737" w:rsidRPr="000B5405">
        <w:instrText>ADDIN CSL_CITATION {"citationItems":[{"id":"ITEM-1","itemData":{"DOI":"10.4028/www.scientific.net/KEM.284-286.779","ISSN":"1662-9795","abstract":"Hybrids consisting of hydroxyapatite and biodegradable polymers are attractive materials for bone repair. We recently developed hydroxyapatite-alginate hybrids through a soaking process of alginate modified with 3-aminopropyltriethoxysilane (APES), ethylenediamine (EDA) and CaCl2 in a solution mimicking body fluid such as SBF, 1.5SBF proposed by Kokubo et al.. In this study, biological behavior of the apatite-alginate hybrid fabricated through modification with APES and CaCl2 were evaluated after implantation in a rat tibia, in comparison with that of alginate gel without hydroxyapatite. The higher degree of calcification was observed for the hydroxyapatitealginate hybrid than the alginate gel without hydroxyapatite. The hydroxyapatite precipitated on and inside alginate allowed the hybrid to show not only osteoconduction but also suitable biodegradation after implantation in bony defect.","author":[{"dropping-particle":"","family":"Ohtsuki","given":"Chikara","non-dropping-particle":"","parse-names":false,"suffix":""},{"dropping-particle":"","family":"Hosoya","given":"K.","non-dropping-particle":"","parse-names":false,"suffix":""},{"dropping-particle":"","family":"Kawai","given":"Takahiro","non-dropping-particle":"","parse-names":false,"suffix":""},{"dropping-particle":"","family":"Kamitakahara","given":"Masanobu","non-dropping-particle":"","parse-names":false,"suffix":""},{"dropping-particle":"","family":"Ogata","given":"Shinichi","non-dropping-particle":"","parse-names":false,"suffix":""},{"dropping-particle":"","family":"Miyazaki","given":"Toshiki","non-dropping-particle":"","parse-names":false,"suffix":""},{"dropping-particle":"","family":"Tanihara","given":"Masao","non-dropping-particle":"","parse-names":false,"suffix":""}],"container-title":"Key Engineering Materials","id":"ITEM-1","issued":{"date-parts":[["2005","4"]]},"page":"779-782","title":"Synthesis of Biodegradable Hybrid Consisting of Hydroxyapatite and Alginate","type":"article-journal","volume":"284-286"},"uris":["http://www.mendeley.com/documents/?uuid=c3a8a8ad-40f0-4913-94f1-39791f745382"]}],"mendeley":{"formattedCitation":"&lt;sup&gt;156&lt;/sup&gt;","plainTextFormattedCitation":"156","previouslyFormattedCitation":"&lt;sup&gt;156&lt;/sup&gt;"},"properties":{"noteIndex":0},"schema":"https://github.com/citation-style-language/schema/raw/master/csl-citation.json"}</w:instrText>
      </w:r>
      <w:r w:rsidR="00C72395" w:rsidRPr="000B5405">
        <w:fldChar w:fldCharType="separate"/>
      </w:r>
      <w:r w:rsidR="008E3FF1" w:rsidRPr="000B5405">
        <w:rPr>
          <w:noProof/>
          <w:vertAlign w:val="superscript"/>
        </w:rPr>
        <w:t>156</w:t>
      </w:r>
      <w:r w:rsidR="00C72395" w:rsidRPr="000B5405">
        <w:fldChar w:fldCharType="end"/>
      </w:r>
      <w:r w:rsidR="00D2527B" w:rsidRPr="000B5405">
        <w:t>. Most remarkably, data showed that the presence of calcium alone does not result in bioactivity since silanol groups (Si-OH) are the moieties providing nucleation sites for the deposition to begin</w:t>
      </w:r>
      <w:r w:rsidR="00C72395" w:rsidRPr="000B5405">
        <w:fldChar w:fldCharType="begin" w:fldLock="1"/>
      </w:r>
      <w:r w:rsidR="005C6737" w:rsidRPr="000B5405">
        <w:instrText>ADDIN CSL_CITATION {"citationItems":[{"id":"ITEM-1","itemData":{"DOI":"10.1002/jbm.a.30189","ISSN":"0021-9304","author":[{"dropping-particle":"","family":"Hosoya","given":"Kayo","non-dropping-particle":"","parse-names":false,"suffix":""},{"dropping-particle":"","family":"Ohtsuki","given":"Chikara","non-dropping-particle":"","parse-names":false,"suffix":""},{"dropping-particle":"","family":"Kawai","given":"Takahiro","non-dropping-particle":"","parse-names":false,"suffix":""},{"dropping-particle":"","family":"Kamitakahara","given":"Masanobu","non-dropping-particle":"","parse-names":false,"suffix":""},{"dropping-particle":"","family":"Ogata","given":"Shin-ichi","non-dropping-particle":"","parse-names":false,"suffix":""},{"dropping-particle":"","family":"Miyazaki","given":"Toshiki","non-dropping-particle":"","parse-names":false,"suffix":""},{"dropping-particle":"","family":"Tanihara","given":"Masao","non-dropping-particle":"","parse-names":false,"suffix":""}],"container-title":"Journal of Biomedical Materials Research","id":"ITEM-1","issue":"4","issued":{"date-parts":[["2004","12","15"]]},"page":"596-601","title":"A novel covalently crosslinked gel of alginate and silane with the ability to form bone-like apatite","type":"article-journal","volume":"71A"},"uris":["http://www.mendeley.com/documents/?uuid=260de263-640e-4e69-986d-c48166138e4f"]}],"mendeley":{"formattedCitation":"&lt;sup&gt;157&lt;/sup&gt;","plainTextFormattedCitation":"157","previouslyFormattedCitation":"&lt;sup&gt;157&lt;/sup&gt;"},"properties":{"noteIndex":0},"schema":"https://github.com/citation-style-language/schema/raw/master/csl-citation.json"}</w:instrText>
      </w:r>
      <w:r w:rsidR="00C72395" w:rsidRPr="000B5405">
        <w:fldChar w:fldCharType="separate"/>
      </w:r>
      <w:r w:rsidR="008E3FF1" w:rsidRPr="000B5405">
        <w:rPr>
          <w:noProof/>
          <w:vertAlign w:val="superscript"/>
        </w:rPr>
        <w:t>157</w:t>
      </w:r>
      <w:r w:rsidR="00C72395" w:rsidRPr="000B5405">
        <w:fldChar w:fldCharType="end"/>
      </w:r>
      <w:r w:rsidR="00030E00" w:rsidRPr="000B5405">
        <w:t>. Encouraged by these findings, research focused on the synthesis of a</w:t>
      </w:r>
      <w:r w:rsidR="00BC2210" w:rsidRPr="000B5405">
        <w:t>lginate-silica hybrids</w:t>
      </w:r>
      <w:r w:rsidR="00030E00" w:rsidRPr="000B5405">
        <w:t xml:space="preserve"> incorporatin</w:t>
      </w:r>
      <w:r w:rsidR="00B46DC1" w:rsidRPr="000B5405">
        <w:t>g</w:t>
      </w:r>
      <w:r w:rsidR="00030E00" w:rsidRPr="000B5405">
        <w:t xml:space="preserve"> calcium within the polymer matrix. The</w:t>
      </w:r>
      <w:r w:rsidR="00BC2210" w:rsidRPr="000B5405">
        <w:t xml:space="preserve"> synthesi</w:t>
      </w:r>
      <w:r w:rsidR="00030E00" w:rsidRPr="000B5405">
        <w:t>s normally occurs</w:t>
      </w:r>
      <w:r w:rsidR="00BC2210" w:rsidRPr="000B5405">
        <w:t xml:space="preserve"> in water</w:t>
      </w:r>
      <w:r w:rsidR="00030E00" w:rsidRPr="000B5405">
        <w:t xml:space="preserve">. </w:t>
      </w:r>
      <w:r w:rsidR="00D16E9F" w:rsidRPr="000B5405">
        <w:t>Similarly to chitosan, GPTMS was proposed as coupling agent and an in-depth investigation</w:t>
      </w:r>
      <w:r w:rsidR="00BF3A2C" w:rsidRPr="000B5405">
        <w:t xml:space="preserve"> of</w:t>
      </w:r>
      <w:r w:rsidR="00D16E9F" w:rsidRPr="000B5405">
        <w:t xml:space="preserve"> the mechanisms and homogeneity of reaction was reported by </w:t>
      </w:r>
      <w:proofErr w:type="spellStart"/>
      <w:r w:rsidR="00D16E9F" w:rsidRPr="000B5405">
        <w:t>Vueva</w:t>
      </w:r>
      <w:proofErr w:type="spellEnd"/>
      <w:r w:rsidR="00D16E9F" w:rsidRPr="000B5405">
        <w:t xml:space="preserve"> </w:t>
      </w:r>
      <w:r w:rsidR="00C721FF" w:rsidRPr="000B5405">
        <w:rPr>
          <w:i/>
          <w:iCs/>
        </w:rPr>
        <w:t>et al.</w:t>
      </w:r>
      <w:r w:rsidR="00C72395" w:rsidRPr="000B5405">
        <w:rPr>
          <w:i/>
          <w:iCs/>
        </w:rPr>
        <w:fldChar w:fldCharType="begin" w:fldLock="1"/>
      </w:r>
      <w:r w:rsidR="005C6737" w:rsidRPr="000B5405">
        <w:rPr>
          <w:i/>
          <w:iCs/>
        </w:rPr>
        <w:instrText>ADDIN CSL_CITATION {"citationItems":[{"id":"ITEM-1","itemData":{"DOI":"10.1016/j.apmt.2017.12.011","ISSN":"23529407","author":[{"dropping-particle":"","family":"Vueva","given":"Yuliya","non-dropping-particle":"","parse-names":false,"suffix":""},{"dropping-particle":"","family":"Connell","given":"Louise S.","non-dropping-particle":"","parse-names":false,"suffix":""},{"dropping-particle":"","family":"Chayanun","given":"Slila","non-dropping-particle":"","parse-names":false,"suffix":""},{"dropping-particle":"","family":"Wang","given":"Daming","non-dropping-particle":"","parse-names":false,"suffix":""},{"dropping-particle":"","family":"McPhail","given":"David S.","non-dropping-particle":"","parse-names":false,"suffix":""},{"dropping-particle":"","family":"Romer","given":"Frederik","non-dropping-particle":"","parse-names":false,"suffix":""},{"dropping-particle":"V.","family":"Hanna","given":"John","non-dropping-particle":"","parse-names":false,"suffix":""},{"dropping-particle":"","family":"Jones","given":"Julian R.","non-dropping-particle":"","parse-names":false,"suffix":""}],"container-title":"Applied Materials Today","id":"ITEM-1","issued":{"date-parts":[["2018","6"]]},"page":"1-12","title":"Silica/alginate hybrid biomaterials and assessment of their covalent coupling","type":"article-journal","volume":"11"},"uris":["http://www.mendeley.com/documents/?uuid=4e21a446-68b6-4a75-914c-21e0f88022dd"]}],"mendeley":{"formattedCitation":"&lt;sup&gt;158&lt;/sup&gt;","plainTextFormattedCitation":"158","previouslyFormattedCitation":"&lt;sup&gt;158&lt;/sup&gt;"},"properties":{"noteIndex":0},"schema":"https://github.com/citation-style-language/schema/raw/master/csl-citation.json"}</w:instrText>
      </w:r>
      <w:r w:rsidR="00C72395" w:rsidRPr="000B5405">
        <w:rPr>
          <w:i/>
          <w:iCs/>
        </w:rPr>
        <w:fldChar w:fldCharType="separate"/>
      </w:r>
      <w:r w:rsidR="008E3FF1" w:rsidRPr="000B5405">
        <w:rPr>
          <w:iCs/>
          <w:noProof/>
          <w:vertAlign w:val="superscript"/>
        </w:rPr>
        <w:t>158</w:t>
      </w:r>
      <w:r w:rsidR="00C72395" w:rsidRPr="000B5405">
        <w:rPr>
          <w:i/>
          <w:iCs/>
        </w:rPr>
        <w:fldChar w:fldCharType="end"/>
      </w:r>
      <w:r w:rsidR="00C721FF" w:rsidRPr="000B5405">
        <w:t xml:space="preserve"> using NMR, FTIR and </w:t>
      </w:r>
      <w:proofErr w:type="spellStart"/>
      <w:r w:rsidR="00C721FF" w:rsidRPr="000B5405">
        <w:t>ToF</w:t>
      </w:r>
      <w:proofErr w:type="spellEnd"/>
      <w:r w:rsidR="00C721FF" w:rsidRPr="000B5405">
        <w:t xml:space="preserve">-SIMS. The epoxide ring of GPTMS bonds to the carboxylic acid groups of alginate forming an ester bond. However, as discussed for chitosan, GPTMS tends to form diols. This competing reaction was found to be predominant over the GPTMS hydrolysis/condensation, keeping the yield of the grafting reaction low. In addition, </w:t>
      </w:r>
      <w:proofErr w:type="spellStart"/>
      <w:r w:rsidR="00C721FF" w:rsidRPr="000B5405">
        <w:t>ToF</w:t>
      </w:r>
      <w:proofErr w:type="spellEnd"/>
      <w:r w:rsidR="00C721FF" w:rsidRPr="000B5405">
        <w:t>-SIMS analysis showed that silicon ion</w:t>
      </w:r>
      <w:r w:rsidR="00BF3A2C" w:rsidRPr="000B5405">
        <w:t>s</w:t>
      </w:r>
      <w:r w:rsidR="00C721FF" w:rsidRPr="000B5405">
        <w:t xml:space="preserve"> are heterogeneously distributed within the hybrid, possibly as a consequence of poor integration of GPTMS in the silica network formed from TEOS. That is, </w:t>
      </w:r>
      <w:r w:rsidR="00A266B7" w:rsidRPr="000B5405">
        <w:t xml:space="preserve">in acidic conditions and </w:t>
      </w:r>
      <w:r w:rsidR="00C721FF" w:rsidRPr="000B5405">
        <w:t xml:space="preserve">once hydrolyzed, GPTMS tends to </w:t>
      </w:r>
      <w:r w:rsidR="00A266B7" w:rsidRPr="000B5405">
        <w:t xml:space="preserve">condense and form -Si-O-Si- bonds with itself. In </w:t>
      </w:r>
      <w:r w:rsidR="00A266B7" w:rsidRPr="000B5405">
        <w:lastRenderedPageBreak/>
        <w:t>agreement with similar studies conducted on chitosan</w:t>
      </w:r>
      <w:r w:rsidR="00C72395" w:rsidRPr="000B5405">
        <w:fldChar w:fldCharType="begin" w:fldLock="1"/>
      </w:r>
      <w:r w:rsidR="005C6737" w:rsidRPr="000B5405">
        <w:instrText>ADDIN CSL_CITATION {"citationItems":[{"id":"ITEM-1","itemData":{"DOI":"10.1039/C3TB21507E","ISSN":"2050-750X","author":[{"dropping-particle":"","family":"Connell","given":"Louise S.","non-dropping-particle":"","parse-names":false,"suffix":""},{"dropping-particle":"","family":"Romer","given":"Frederik","non-dropping-particle":"","parse-names":false,"suffix":""},{"dropping-particle":"","family":"Suárez","given":"Marta","non-dropping-particle":"","parse-names":false,"suffix":""},{"dropping-particle":"","family":"Valliant","given":"Esther M.","non-dropping-particle":"","parse-names":false,"suffix":""},{"dropping-particle":"","family":"Zhang","given":"Ziyu","non-dropping-particle":"","parse-names":false,"suffix":""},{"dropping-particle":"","family":"Lee","given":"Peter D.","non-dropping-particle":"","parse-names":false,"suffix":""},{"dropping-particle":"","family":"Smith","given":"Mark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R.","non-dropping-particle":"","parse-names":false,"suffix":""}],"container-title":"J. Mater. Chem. B","id":"ITEM-1","issue":"6","issued":{"date-parts":[["2014"]]},"page":"668-680","title":"Chemical characterisation and fabrication of chitosan–silica hybrid scaffolds with 3-glycidoxypropyl trimethoxysilane","type":"article-journal","volume":"2"},"uris":["http://www.mendeley.com/documents/?uuid=ebe8f896-5ed1-41e5-95cc-30ddcddfa80f"]}],"mendeley":{"formattedCitation":"&lt;sup&gt;147&lt;/sup&gt;","plainTextFormattedCitation":"147","previouslyFormattedCitation":"&lt;sup&gt;147&lt;/sup&gt;"},"properties":{"noteIndex":0},"schema":"https://github.com/citation-style-language/schema/raw/master/csl-citation.json"}</w:instrText>
      </w:r>
      <w:r w:rsidR="00C72395" w:rsidRPr="000B5405">
        <w:fldChar w:fldCharType="separate"/>
      </w:r>
      <w:r w:rsidR="008E3FF1" w:rsidRPr="000B5405">
        <w:rPr>
          <w:noProof/>
          <w:vertAlign w:val="superscript"/>
        </w:rPr>
        <w:t>147</w:t>
      </w:r>
      <w:r w:rsidR="00C72395" w:rsidRPr="000B5405">
        <w:fldChar w:fldCharType="end"/>
      </w:r>
      <w:r w:rsidR="00A266B7" w:rsidRPr="000B5405">
        <w:t xml:space="preserve">, the results suggest that two separate silicate networks coexist </w:t>
      </w:r>
      <w:r w:rsidR="00BF3A2C" w:rsidRPr="000B5405">
        <w:t xml:space="preserve">(one from TEOS, the other from GPTMS) </w:t>
      </w:r>
      <w:r w:rsidR="00A266B7" w:rsidRPr="000B5405">
        <w:t>and that GPTMS is more acting as a crosslinker for alginate than as nucleation site for the silica network. The results of the degradation and bioactivity study seems to support this hypothesis, too: higher GPTMS content was associated with higher silica release rate in SBF,</w:t>
      </w:r>
      <w:r w:rsidR="00722C90" w:rsidRPr="000B5405">
        <w:t xml:space="preserve"> possibly because the </w:t>
      </w:r>
      <w:r w:rsidR="00A266B7" w:rsidRPr="000B5405">
        <w:t>poor co-condensation between GPTMS and TEOS</w:t>
      </w:r>
      <w:r w:rsidR="00722C90" w:rsidRPr="000B5405">
        <w:t xml:space="preserve"> determined higher density of </w:t>
      </w:r>
      <w:r w:rsidR="00A266B7" w:rsidRPr="000B5405">
        <w:t>TEOS with Si-OH</w:t>
      </w:r>
      <w:r w:rsidR="00722C90" w:rsidRPr="000B5405">
        <w:t xml:space="preserve">, </w:t>
      </w:r>
      <w:r w:rsidR="00A266B7" w:rsidRPr="000B5405">
        <w:t xml:space="preserve">more accessible to the attack of </w:t>
      </w:r>
      <w:r w:rsidR="00722C90" w:rsidRPr="000B5405">
        <w:t>water</w:t>
      </w:r>
      <w:r w:rsidR="00A266B7" w:rsidRPr="000B5405">
        <w:t>.</w:t>
      </w:r>
      <w:r w:rsidR="00D51284" w:rsidRPr="000B5405">
        <w:t xml:space="preserve"> Research to date indicates that h</w:t>
      </w:r>
      <w:r w:rsidR="00D16E9F" w:rsidRPr="000B5405">
        <w:t xml:space="preserve">igh-yield alginate hybrid synthesis </w:t>
      </w:r>
      <w:r w:rsidR="00300F32" w:rsidRPr="000B5405">
        <w:t>remains</w:t>
      </w:r>
      <w:r w:rsidR="00D16E9F" w:rsidRPr="000B5405">
        <w:t xml:space="preserve"> a complex goal. Possible routes for improvements are the use of alginate derivatives and/or the exploration into other coupling agents, one being ATPES.</w:t>
      </w:r>
      <w:r w:rsidR="00D51284" w:rsidRPr="000B5405">
        <w:t xml:space="preserve"> In spite of this</w:t>
      </w:r>
      <w:r w:rsidR="00D16E9F" w:rsidRPr="000B5405">
        <w:t xml:space="preserve"> challenge, alginate still remains a very promising material especially for biomaterial processing in direct contact with cells</w:t>
      </w:r>
      <w:r w:rsidR="00D53403" w:rsidRPr="000B5405">
        <w:t xml:space="preserve"> (e.g.</w:t>
      </w:r>
      <w:r w:rsidR="00300F32" w:rsidRPr="000B5405">
        <w:t>,</w:t>
      </w:r>
      <w:r w:rsidR="00D53403" w:rsidRPr="000B5405">
        <w:t xml:space="preserve"> bio-inks)</w:t>
      </w:r>
      <w:r w:rsidR="00D16E9F" w:rsidRPr="000B5405">
        <w:t>. In this context, class I hybrids, with their less aggressive conditions, could</w:t>
      </w:r>
      <w:r w:rsidR="00D51284" w:rsidRPr="000B5405">
        <w:t xml:space="preserve"> offer a more viable alternative</w:t>
      </w:r>
      <w:r w:rsidR="00D53403" w:rsidRPr="000B5405">
        <w:t xml:space="preserve">. A successful application of this concept was recently proposed by Oh </w:t>
      </w:r>
      <w:r w:rsidR="00D53403" w:rsidRPr="000B5405">
        <w:rPr>
          <w:i/>
          <w:iCs/>
        </w:rPr>
        <w:t>et al.</w:t>
      </w:r>
      <w:r w:rsidR="00C72395" w:rsidRPr="000B5405">
        <w:rPr>
          <w:i/>
          <w:iCs/>
        </w:rPr>
        <w:fldChar w:fldCharType="begin" w:fldLock="1"/>
      </w:r>
      <w:r w:rsidR="005C6737" w:rsidRPr="000B5405">
        <w:rPr>
          <w:i/>
          <w:iCs/>
        </w:rPr>
        <w:instrText>ADDIN CSL_CITATION {"citationItems":[{"id":"ITEM-1","itemData":{"DOI":"10.1016/j.msec.2017.04.111","ISSN":"09284931","author":[{"dropping-particle":"","family":"Oh","given":"Jun-Sung","non-dropping-particle":"","parse-names":false,"suffix":""},{"dropping-particle":"","family":"Park","given":"Jeong-Soon","non-dropping-particle":"","parse-names":false,"suffix":""},{"dropping-particle":"","family":"Han","given":"Cheol-Min","non-dropping-particle":"","parse-names":false,"suffix":""},{"dropping-particle":"","family":"Lee","given":"Eun-Jung","non-dropping-particle":"","parse-names":false,"suffix":""}],"container-title":"Materials Science and Engineering: C","id":"ITEM-1","issued":{"date-parts":[["2017","9"]]},"page":"796-805","title":"Facile in situ formation of hybrid gels for direct-forming tissue engineering","type":"article-journal","volume":"78"},"uris":["http://www.mendeley.com/documents/?uuid=d17d5b71-cdfe-4463-b1d2-aefafccc4361"]}],"mendeley":{"formattedCitation":"&lt;sup&gt;159&lt;/sup&gt;","plainTextFormattedCitation":"159","previouslyFormattedCitation":"&lt;sup&gt;159&lt;/sup&gt;"},"properties":{"noteIndex":0},"schema":"https://github.com/citation-style-language/schema/raw/master/csl-citation.json"}</w:instrText>
      </w:r>
      <w:r w:rsidR="00C72395" w:rsidRPr="000B5405">
        <w:rPr>
          <w:i/>
          <w:iCs/>
        </w:rPr>
        <w:fldChar w:fldCharType="separate"/>
      </w:r>
      <w:r w:rsidR="008E3FF1" w:rsidRPr="000B5405">
        <w:rPr>
          <w:iCs/>
          <w:noProof/>
          <w:vertAlign w:val="superscript"/>
        </w:rPr>
        <w:t>159</w:t>
      </w:r>
      <w:r w:rsidR="00C72395" w:rsidRPr="000B5405">
        <w:rPr>
          <w:i/>
          <w:iCs/>
        </w:rPr>
        <w:fldChar w:fldCharType="end"/>
      </w:r>
      <w:r w:rsidR="00D53403" w:rsidRPr="000B5405">
        <w:t xml:space="preserve">, who investigated the potential of combining </w:t>
      </w:r>
      <w:r w:rsidR="00D51284" w:rsidRPr="000B5405">
        <w:t>alginate a</w:t>
      </w:r>
      <w:r w:rsidR="00D53403" w:rsidRPr="000B5405">
        <w:t>nd</w:t>
      </w:r>
      <w:r w:rsidR="00D51284" w:rsidRPr="000B5405">
        <w:t xml:space="preserve"> pre</w:t>
      </w:r>
      <w:r w:rsidR="00D53403" w:rsidRPr="000B5405">
        <w:t xml:space="preserve">-polymerized hydrated silica </w:t>
      </w:r>
      <w:r w:rsidR="00D51284" w:rsidRPr="000B5405">
        <w:t>(TMOS</w:t>
      </w:r>
      <w:r w:rsidR="00D53403" w:rsidRPr="000B5405">
        <w:t xml:space="preserve"> in water</w:t>
      </w:r>
      <w:r w:rsidR="00D51284" w:rsidRPr="000B5405">
        <w:t xml:space="preserve"> as precursor)</w:t>
      </w:r>
      <w:r w:rsidR="00D53403" w:rsidRPr="000B5405">
        <w:t xml:space="preserve"> into class I alginate/silicate cell-laden hydrogels</w:t>
      </w:r>
      <w:r w:rsidR="005656C0" w:rsidRPr="000B5405">
        <w:t xml:space="preserve"> (</w:t>
      </w:r>
      <w:r w:rsidR="00550706" w:rsidRPr="000B5405">
        <w:fldChar w:fldCharType="begin"/>
      </w:r>
      <w:r w:rsidR="00550706" w:rsidRPr="000B5405">
        <w:instrText xml:space="preserve"> REF _Ref79142080 \h </w:instrText>
      </w:r>
      <w:r w:rsidR="00C371EA" w:rsidRPr="000B5405">
        <w:instrText xml:space="preserve"> \* MERGEFORMAT </w:instrText>
      </w:r>
      <w:r w:rsidR="00550706" w:rsidRPr="000B5405">
        <w:fldChar w:fldCharType="separate"/>
      </w:r>
      <w:r w:rsidR="00C22E77" w:rsidRPr="000B5405">
        <w:t xml:space="preserve">Figure </w:t>
      </w:r>
      <w:r w:rsidR="00C22E77" w:rsidRPr="000B5405">
        <w:rPr>
          <w:noProof/>
        </w:rPr>
        <w:t>11</w:t>
      </w:r>
      <w:r w:rsidR="00550706" w:rsidRPr="000B5405">
        <w:fldChar w:fldCharType="end"/>
      </w:r>
      <w:r w:rsidR="005656C0" w:rsidRPr="000B5405">
        <w:t>)</w:t>
      </w:r>
      <w:r w:rsidR="00D53403" w:rsidRPr="000B5405">
        <w:t>.</w:t>
      </w:r>
    </w:p>
    <w:p w14:paraId="61338ECA" w14:textId="77777777" w:rsidR="00417377" w:rsidRPr="000B5405" w:rsidRDefault="00417377" w:rsidP="00417377">
      <w:pPr>
        <w:jc w:val="center"/>
      </w:pPr>
      <w:r w:rsidRPr="000B5405">
        <w:rPr>
          <w:noProof/>
          <w:lang w:val="en-GB" w:eastAsia="en-GB"/>
        </w:rPr>
        <w:drawing>
          <wp:inline distT="0" distB="0" distL="0" distR="0" wp14:anchorId="3408F91D" wp14:editId="57499205">
            <wp:extent cx="4161600" cy="43258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1600" cy="4325825"/>
                    </a:xfrm>
                    <a:prstGeom prst="rect">
                      <a:avLst/>
                    </a:prstGeom>
                    <a:noFill/>
                  </pic:spPr>
                </pic:pic>
              </a:graphicData>
            </a:graphic>
          </wp:inline>
        </w:drawing>
      </w:r>
    </w:p>
    <w:p w14:paraId="6117981E" w14:textId="5D8B36AF" w:rsidR="00417377" w:rsidRPr="000B5405" w:rsidRDefault="00417377" w:rsidP="00417377">
      <w:pPr>
        <w:pStyle w:val="Didascalia"/>
        <w:spacing w:after="360"/>
        <w:jc w:val="center"/>
        <w:rPr>
          <w:i w:val="0"/>
          <w:iCs w:val="0"/>
          <w:color w:val="auto"/>
        </w:rPr>
      </w:pPr>
      <w:bookmarkStart w:id="33" w:name="_Ref79142080"/>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Pr="000B5405">
        <w:rPr>
          <w:b/>
          <w:bCs/>
          <w:i w:val="0"/>
          <w:iCs w:val="0"/>
          <w:noProof/>
          <w:color w:val="auto"/>
        </w:rPr>
        <w:t>11</w:t>
      </w:r>
      <w:r w:rsidRPr="000B5405">
        <w:rPr>
          <w:b/>
          <w:bCs/>
          <w:i w:val="0"/>
          <w:iCs w:val="0"/>
          <w:color w:val="auto"/>
        </w:rPr>
        <w:fldChar w:fldCharType="end"/>
      </w:r>
      <w:bookmarkEnd w:id="33"/>
      <w:r w:rsidRPr="000B5405">
        <w:rPr>
          <w:b/>
          <w:bCs/>
          <w:i w:val="0"/>
          <w:iCs w:val="0"/>
          <w:color w:val="auto"/>
        </w:rPr>
        <w:t>:</w:t>
      </w:r>
      <w:r w:rsidRPr="000B5405">
        <w:rPr>
          <w:i w:val="0"/>
          <w:iCs w:val="0"/>
          <w:color w:val="auto"/>
        </w:rPr>
        <w:t xml:space="preserve"> Alginate/silica hybrid hydrogel prepared for cell encapsulation by Oh </w:t>
      </w:r>
      <w:r w:rsidRPr="000B5405">
        <w:rPr>
          <w:color w:val="auto"/>
        </w:rPr>
        <w:t>et al.</w:t>
      </w:r>
      <w:r w:rsidRPr="000B5405">
        <w:rPr>
          <w:color w:val="auto"/>
        </w:rPr>
        <w:fldChar w:fldCharType="begin" w:fldLock="1"/>
      </w:r>
      <w:r w:rsidRPr="000B5405">
        <w:rPr>
          <w:color w:val="auto"/>
        </w:rPr>
        <w:instrText>ADDIN CSL_CITATION {"citationItems":[{"id":"ITEM-1","itemData":{"DOI":"10.1016/j.msec.2017.04.111","ISSN":"09284931","author":[{"dropping-particle":"","family":"Oh","given":"Jun-Sung","non-dropping-particle":"","parse-names":false,"suffix":""},{"dropping-particle":"","family":"Park","given":"Jeong-Soon","non-dropping-particle":"","parse-names":false,"suffix":""},{"dropping-particle":"","family":"Han","given":"Cheol-Min","non-dropping-particle":"","parse-names":false,"suffix":""},{"dropping-particle":"","family":"Lee","given":"Eun-Jung","non-dropping-particle":"","parse-names":false,"suffix":""}],"container-title":"Materials Science and Engineering: C","id":"ITEM-1","issued":{"date-parts":[["2017","9"]]},"page":"796-805","title":"Facile in situ formation of hybrid gels for direct-forming tissue engineering","type":"article-journal","volume":"78"},"uris":["http://www.mendeley.com/documents/?uuid=d17d5b71-cdfe-4463-b1d2-aefafccc4361"]}],"mendeley":{"formattedCitation":"&lt;sup&gt;159&lt;/sup&gt;","plainTextFormattedCitation":"159","previouslyFormattedCitation":"&lt;sup&gt;159&lt;/sup&gt;"},"properties":{"noteIndex":0},"schema":"https://github.com/citation-style-language/schema/raw/master/csl-citation.json"}</w:instrText>
      </w:r>
      <w:r w:rsidRPr="000B5405">
        <w:rPr>
          <w:color w:val="auto"/>
        </w:rPr>
        <w:fldChar w:fldCharType="separate"/>
      </w:r>
      <w:r w:rsidRPr="000B5405">
        <w:rPr>
          <w:i w:val="0"/>
          <w:noProof/>
          <w:color w:val="auto"/>
          <w:vertAlign w:val="superscript"/>
        </w:rPr>
        <w:t>159</w:t>
      </w:r>
      <w:r w:rsidRPr="000B5405">
        <w:rPr>
          <w:color w:val="auto"/>
        </w:rPr>
        <w:fldChar w:fldCharType="end"/>
      </w:r>
      <w:r w:rsidRPr="000B5405">
        <w:rPr>
          <w:i w:val="0"/>
          <w:iCs w:val="0"/>
          <w:color w:val="auto"/>
        </w:rPr>
        <w:t xml:space="preserve"> (A) Schematic diagram illustrating the experimental procedure and the structure of the resulting hydrogel, including a TEM image (top right). (B) Cell viability and proliferation, measured by MTS after 3h and 7d from encapsulation, respectively (**, p &lt; 0.01). (C) Hematoxylin/eosin-stained cross-section of cell-encapsulating hydrogels implanted subcutaneously in rats. The images show healthy elongated cells, collagen fibrils formation (white arrow heads) and macrophages (black arrows). Figure adapted from reference </w:t>
      </w:r>
      <w:r w:rsidRPr="000B5405">
        <w:rPr>
          <w:i w:val="0"/>
          <w:iCs w:val="0"/>
          <w:color w:val="auto"/>
        </w:rPr>
        <w:fldChar w:fldCharType="begin" w:fldLock="1"/>
      </w:r>
      <w:r w:rsidRPr="000B5405">
        <w:rPr>
          <w:i w:val="0"/>
          <w:iCs w:val="0"/>
          <w:color w:val="auto"/>
        </w:rPr>
        <w:instrText>ADDIN CSL_CITATION {"citationItems":[{"id":"ITEM-1","itemData":{"DOI":"10.1016/j.msec.2017.04.111","ISSN":"09284931","author":[{"dropping-particle":"","family":"Oh","given":"Jun-Sung","non-dropping-particle":"","parse-names":false,"suffix":""},{"dropping-particle":"","family":"Park","given":"Jeong-Soon","non-dropping-particle":"","parse-names":false,"suffix":""},{"dropping-particle":"","family":"Han","given":"Cheol-Min","non-dropping-particle":"","parse-names":false,"suffix":""},{"dropping-particle":"","family":"Lee","given":"Eun-Jung","non-dropping-particle":"","parse-names":false,"suffix":""}],"container-title":"Materials Science and Engineering: C","id":"ITEM-1","issued":{"date-parts":[["2017","9"]]},"page":"796-805","title":"Facile in situ formation of hybrid gels for direct-forming tissue engineering","type":"article-journal","volume":"78"},"uris":["http://www.mendeley.com/documents/?uuid=d17d5b71-cdfe-4463-b1d2-aefafccc4361"]}],"mendeley":{"formattedCitation":"&lt;sup&gt;159&lt;/sup&gt;","plainTextFormattedCitation":"159","previouslyFormattedCitation":"&lt;sup&gt;159&lt;/sup&gt;"},"properties":{"noteIndex":0},"schema":"https://github.com/citation-style-language/schema/raw/master/csl-citation.json"}</w:instrText>
      </w:r>
      <w:r w:rsidRPr="000B5405">
        <w:rPr>
          <w:i w:val="0"/>
          <w:iCs w:val="0"/>
          <w:color w:val="auto"/>
        </w:rPr>
        <w:fldChar w:fldCharType="separate"/>
      </w:r>
      <w:r w:rsidRPr="000B5405">
        <w:rPr>
          <w:i w:val="0"/>
          <w:iCs w:val="0"/>
          <w:noProof/>
          <w:color w:val="auto"/>
          <w:vertAlign w:val="superscript"/>
        </w:rPr>
        <w:t>159</w:t>
      </w:r>
      <w:r w:rsidRPr="000B5405">
        <w:rPr>
          <w:i w:val="0"/>
          <w:iCs w:val="0"/>
          <w:color w:val="auto"/>
        </w:rPr>
        <w:fldChar w:fldCharType="end"/>
      </w:r>
      <w:r w:rsidRPr="000B5405">
        <w:rPr>
          <w:i w:val="0"/>
          <w:iCs w:val="0"/>
          <w:color w:val="auto"/>
        </w:rPr>
        <w:t xml:space="preserve"> with permission of John Wiley &amp; Sons, Inc.</w:t>
      </w:r>
    </w:p>
    <w:p w14:paraId="120C6104" w14:textId="4B3F93D8" w:rsidR="002D673F" w:rsidRPr="000B5405" w:rsidRDefault="00D53403" w:rsidP="002D673F">
      <w:r w:rsidRPr="000B5405">
        <w:t>Thanks to the presence of the silicate network, this approach not only led to gelation at room temperature without the addition of additional crosslinkers (</w:t>
      </w:r>
      <w:r w:rsidR="00300F32" w:rsidRPr="000B5405">
        <w:t xml:space="preserve">e.g., </w:t>
      </w:r>
      <w:r w:rsidRPr="000B5405">
        <w:t>CaCl</w:t>
      </w:r>
      <w:r w:rsidRPr="000B5405">
        <w:rPr>
          <w:vertAlign w:val="subscript"/>
        </w:rPr>
        <w:t>2</w:t>
      </w:r>
      <w:r w:rsidRPr="000B5405">
        <w:t xml:space="preserve">), but was also responsible for significant improvements in the properties of alginate as cell carrier. In particular, hybrid gels were </w:t>
      </w:r>
      <w:r w:rsidR="00D04BC4" w:rsidRPr="000B5405">
        <w:t xml:space="preserve">more resilient to degradation and mechanically </w:t>
      </w:r>
      <w:r w:rsidR="00D04BC4" w:rsidRPr="000B5405">
        <w:lastRenderedPageBreak/>
        <w:t xml:space="preserve">tougher (higher compressive strength and modulus with comparable strain at break). The presence of silica significantly improves cell adhesion and proliferation when using a 2D model. These results were confirmed first using a 3D </w:t>
      </w:r>
      <w:r w:rsidR="00D04BC4" w:rsidRPr="000B5405">
        <w:rPr>
          <w:i/>
        </w:rPr>
        <w:t>in vitro</w:t>
      </w:r>
      <w:r w:rsidR="00D04BC4" w:rsidRPr="000B5405">
        <w:t xml:space="preserve"> model of encapsulation of 3T3 cells, followed by the </w:t>
      </w:r>
      <w:r w:rsidR="00D04BC4" w:rsidRPr="000B5405">
        <w:rPr>
          <w:i/>
        </w:rPr>
        <w:t>in vivo</w:t>
      </w:r>
      <w:r w:rsidR="00D04BC4" w:rsidRPr="000B5405">
        <w:t xml:space="preserve"> implantation of gels with encapsulated MSCs in five weeks old Sprague–Dawley rats (MSCs isolated from the same species)</w:t>
      </w:r>
      <w:r w:rsidR="00C72395" w:rsidRPr="000B5405">
        <w:fldChar w:fldCharType="begin" w:fldLock="1"/>
      </w:r>
      <w:r w:rsidR="005C6737" w:rsidRPr="000B5405">
        <w:instrText>ADDIN CSL_CITATION {"citationItems":[{"id":"ITEM-1","itemData":{"DOI":"10.4061/2010/475260","ISSN":"2041-7314","author":[{"dropping-particle":"","family":"Oh","given":"Sun-Ae","non-dropping-particle":"","parse-names":false,"suffix":""},{"dropping-particle":"","family":"Kim","given":"So-Hee","non-dropping-particle":"","parse-names":false,"suffix":""},{"dropping-particle":"","family":"Won","given":"Jong-Eun","non-dropping-particle":"","parse-names":false,"suffix":""},{"dropping-particle":"","family":"Kim","given":"Jung-Ju","non-dropping-particle":"","parse-names":false,"suffix":""},{"dropping-particle":"","family":"Shin","given":"Ueon Sang","non-dropping-particle":"","parse-names":false,"suffix":""},{"dropping-particle":"","family":"Kim","given":"Hae-Won","non-dropping-particle":"","parse-names":false,"suffix":""}],"container-title":"Journal of Tissue Engineering","editor":[{"dropping-particle":"","family":"Salih","given":"Vehid","non-dropping-particle":"","parse-names":false,"suffix":""}],"id":"ITEM-1","issue":"1","issued":{"date-parts":[["2010","1"]]},"page":"475260","title":"Effects on Growth and Osteogenic Differentiation of Mesenchymal Stem Cells by the Zinc-Added Sol-Gel Bioactive Glass Granules","type":"article-journal","volume":"1"},"uris":["http://www.mendeley.com/documents/?uuid=052b3901-7f1e-4a37-a809-1a5c9eed08eb"]}],"mendeley":{"formattedCitation":"&lt;sup&gt;160&lt;/sup&gt;","plainTextFormattedCitation":"160","previouslyFormattedCitation":"&lt;sup&gt;160&lt;/sup&gt;"},"properties":{"noteIndex":0},"schema":"https://github.com/citation-style-language/schema/raw/master/csl-citation.json"}</w:instrText>
      </w:r>
      <w:r w:rsidR="00C72395" w:rsidRPr="000B5405">
        <w:fldChar w:fldCharType="separate"/>
      </w:r>
      <w:r w:rsidR="008E3FF1" w:rsidRPr="000B5405">
        <w:rPr>
          <w:noProof/>
          <w:vertAlign w:val="superscript"/>
        </w:rPr>
        <w:t>160</w:t>
      </w:r>
      <w:r w:rsidR="00C72395" w:rsidRPr="000B5405">
        <w:fldChar w:fldCharType="end"/>
      </w:r>
      <w:r w:rsidR="00D04BC4" w:rsidRPr="000B5405">
        <w:t xml:space="preserve">. Most importantly, the in vivo study highlighted the higher biostability of the hybrid gels compared to the alginate control, </w:t>
      </w:r>
      <w:r w:rsidR="00E160D4" w:rsidRPr="000B5405">
        <w:t xml:space="preserve">indicating that this approach can provide cells with a better substrate for longer-term growth. Cell-laden materials could be an innovative application of O/I hybrids in tissue engineering. </w:t>
      </w:r>
      <w:r w:rsidR="00D47DD0" w:rsidRPr="000B5405">
        <w:t>F</w:t>
      </w:r>
      <w:r w:rsidR="00E160D4" w:rsidRPr="000B5405">
        <w:t>uture work should be encouraged, especially looking into other encapsulation polymers, other cell types and, most importantly, the addition of other biologically relevant ions.</w:t>
      </w:r>
      <w:bookmarkStart w:id="34" w:name="_Toc57289258"/>
      <w:bookmarkStart w:id="35" w:name="_Toc57289257"/>
    </w:p>
    <w:p w14:paraId="148A1969" w14:textId="656B99C9" w:rsidR="00633D58" w:rsidRPr="000B5405" w:rsidRDefault="00633D58" w:rsidP="00633D58">
      <w:pPr>
        <w:pStyle w:val="Titolo3"/>
      </w:pPr>
      <w:r w:rsidRPr="000B5405">
        <w:t xml:space="preserve">Polymers obtained </w:t>
      </w:r>
      <w:r w:rsidR="00D47DD0" w:rsidRPr="000B5405">
        <w:t>by</w:t>
      </w:r>
      <w:r w:rsidRPr="000B5405">
        <w:t xml:space="preserve"> bacterial synthesis</w:t>
      </w:r>
      <w:bookmarkEnd w:id="34"/>
    </w:p>
    <w:p w14:paraId="6C1D9D40" w14:textId="4796A9FE" w:rsidR="007A4C27" w:rsidRPr="000B5405" w:rsidRDefault="00D47DD0" w:rsidP="00A20B37">
      <w:r w:rsidRPr="000B5405">
        <w:t>As previously discussed, the problem of calcium incorporation is a key challenge for the development of successful O/I hybrids. Due to the toxicity of nitrates, CaNO</w:t>
      </w:r>
      <w:r w:rsidRPr="000B5405">
        <w:rPr>
          <w:vertAlign w:val="subscript"/>
        </w:rPr>
        <w:t>3</w:t>
      </w:r>
      <w:r w:rsidRPr="000B5405">
        <w:t xml:space="preserve"> s</w:t>
      </w:r>
      <w:r w:rsidR="0064784C" w:rsidRPr="000B5405">
        <w:t>hou</w:t>
      </w:r>
      <w:r w:rsidRPr="000B5405">
        <w:t>l</w:t>
      </w:r>
      <w:r w:rsidR="0064784C" w:rsidRPr="000B5405">
        <w:t>d</w:t>
      </w:r>
      <w:r w:rsidRPr="000B5405">
        <w:t xml:space="preserve"> be avoided and other routes of calcium incorporation should be investigated. While a significant body of work investigates the use of other calcium sources (e.g. CaCl</w:t>
      </w:r>
      <w:r w:rsidRPr="000B5405">
        <w:rPr>
          <w:vertAlign w:val="subscript"/>
        </w:rPr>
        <w:t>2</w:t>
      </w:r>
      <w:r w:rsidRPr="000B5405">
        <w:t>, calcium alkoxides) to incorporate the ion in the inorganic network, the possibility of using the polymer phase as a carrier is also under scrutiny, as already reported for chitosan and its ability to form complexes with calcium</w:t>
      </w:r>
      <w:r w:rsidR="0064784C" w:rsidRPr="000B5405">
        <w:t xml:space="preserve"> (i.e., chelate) </w:t>
      </w:r>
      <w:r w:rsidRPr="000B5405">
        <w:t xml:space="preserve"> and other divalent ions</w:t>
      </w:r>
      <w:r w:rsidR="00593C71" w:rsidRPr="000B5405">
        <w:fldChar w:fldCharType="begin" w:fldLock="1"/>
      </w:r>
      <w:r w:rsidR="00C25AEA" w:rsidRPr="000B5405">
        <w:instrText>ADDIN CSL_CITATION {"citationItems":[{"id":"ITEM-1","itemData":{"DOI":"10.1002/app.1993.070490418","ISSN":"1097-4628","abstract":"Chitosan fibers were treated with aqueous solutions of CuSO4 and ZnSO4 for different periods of time to prepare samples containing different levels of metal-ion contents. The effect of metal ions on the tensile properties of chitosan fibers was studied. It was found that after chelation of metal ions the chitosan fibers gained substantial increases in both dry and wet strengths. The metal ions were readily removed from the chitosan fibers by treatment with an aqueous EDTA solution. The effect of the degree of acetylation on the chelating ability of the chitosan fibers was also studied. It was found that after acetylation the chitosan fibers lost the chelating ability due to the conversion of primary amine groups to acetamide groups. © 1993 John Wiley &amp; Sons, Inc. ","author":[{"dropping-particle":"","family":"Qin","given":"Yimin","non-dropping-particle":"","parse-names":false,"suffix":""}],"container-title":"Journal of Applied Polymer Science","id":"ITEM-1","issue":"4","issued":{"date-parts":[["1993","7","20"]]},"page":"727-731","publisher":"Wiley Subscription Services, Inc., A Wiley Company","title":"The chelating properties of chitosan fibers","type":"article-journal","volume":"49"},"uris":["http://www.mendeley.com/documents/?uuid=e046a698-1dd0-4108-926f-15e9399f4149"]}],"mendeley":{"formattedCitation":"&lt;sup&gt;46&lt;/sup&gt;","plainTextFormattedCitation":"46","previouslyFormattedCitation":"&lt;sup&gt;46&lt;/sup&gt;"},"properties":{"noteIndex":0},"schema":"https://github.com/citation-style-language/schema/raw/master/csl-citation.json"}</w:instrText>
      </w:r>
      <w:r w:rsidR="00593C71" w:rsidRPr="000B5405">
        <w:fldChar w:fldCharType="separate"/>
      </w:r>
      <w:r w:rsidR="00C25AEA" w:rsidRPr="000B5405">
        <w:rPr>
          <w:noProof/>
          <w:vertAlign w:val="superscript"/>
        </w:rPr>
        <w:t>46</w:t>
      </w:r>
      <w:r w:rsidR="00593C71" w:rsidRPr="000B5405">
        <w:fldChar w:fldCharType="end"/>
      </w:r>
      <w:r w:rsidRPr="000B5405">
        <w:t xml:space="preserve">. A similar approach was attempted </w:t>
      </w:r>
      <w:r w:rsidR="00C476B3" w:rsidRPr="000B5405">
        <w:t>using another polymer of natural origin, poly (γ-glutamic acid) (γ-PGA), a biopolymer produced by bacterial synthesis</w:t>
      </w:r>
      <w:r w:rsidR="00613E60" w:rsidRPr="000B5405">
        <w:t xml:space="preserve"> and </w:t>
      </w:r>
      <w:r w:rsidR="00C476B3" w:rsidRPr="000B5405">
        <w:t>known for its calcium chelating ability</w:t>
      </w:r>
      <w:r w:rsidR="00C72395" w:rsidRPr="000B5405">
        <w:fldChar w:fldCharType="begin" w:fldLock="1"/>
      </w:r>
      <w:r w:rsidR="00C25AEA" w:rsidRPr="000B5405">
        <w:instrText>ADDIN CSL_CITATION {"citationItems":[{"id":"ITEM-1","itemData":{"DOI":"10.4014/jmb.1004.04043","ISSN":"10177825","author":[{"dropping-particle":"","family":"Tsujimoto","given":"Takashi","non-dropping-particle":"","parse-names":false,"suffix":""}],"container-title":"Journal of Microbiology and Biotechnology","id":"ITEM-1","issue":"10","issued":{"date-parts":[["2010","10","28"]]},"page":"1436-1439","title":"Chelation of Calcium Ions by Poly(γ-Glutamic Acid) from Bacillus subtilis (Chungkookjang)","type":"article-journal","volume":"20"},"uris":["http://www.mendeley.com/documents/?uuid=664de496-81b0-4584-ae07-20fca84f2559"]}],"mendeley":{"formattedCitation":"&lt;sup&gt;45&lt;/sup&gt;","plainTextFormattedCitation":"45","previouslyFormattedCitation":"&lt;sup&gt;45&lt;/sup&gt;"},"properties":{"noteIndex":0},"schema":"https://github.com/citation-style-language/schema/raw/master/csl-citation.json"}</w:instrText>
      </w:r>
      <w:r w:rsidR="00C72395" w:rsidRPr="000B5405">
        <w:fldChar w:fldCharType="separate"/>
      </w:r>
      <w:r w:rsidR="00C25AEA" w:rsidRPr="000B5405">
        <w:rPr>
          <w:noProof/>
          <w:vertAlign w:val="superscript"/>
        </w:rPr>
        <w:t>45</w:t>
      </w:r>
      <w:r w:rsidR="00C72395" w:rsidRPr="000B5405">
        <w:fldChar w:fldCharType="end"/>
      </w:r>
      <w:r w:rsidR="00C476B3" w:rsidRPr="000B5405">
        <w:t xml:space="preserve">. </w:t>
      </w:r>
      <w:r w:rsidR="00613E60" w:rsidRPr="000B5405">
        <w:t xml:space="preserve">Chelation </w:t>
      </w:r>
      <w:r w:rsidR="007E0762" w:rsidRPr="000B5405">
        <w:t>properties were</w:t>
      </w:r>
      <w:r w:rsidR="00613E60" w:rsidRPr="000B5405">
        <w:t xml:space="preserve"> associated with an ability to prom</w:t>
      </w:r>
      <w:r w:rsidR="0013751B" w:rsidRPr="000B5405">
        <w:t>ote mineralization: s</w:t>
      </w:r>
      <w:r w:rsidR="00C476B3" w:rsidRPr="000B5405">
        <w:t xml:space="preserve">ome reports have </w:t>
      </w:r>
      <w:r w:rsidR="00613E60" w:rsidRPr="000B5405">
        <w:t xml:space="preserve">indeed suggested that </w:t>
      </w:r>
      <w:r w:rsidR="00C476B3" w:rsidRPr="000B5405">
        <w:t xml:space="preserve">sequences of glutamic acid </w:t>
      </w:r>
      <w:r w:rsidR="00613E60" w:rsidRPr="000B5405">
        <w:t>found at the end of collagen fibrils can nucleate the deposition of HCA</w:t>
      </w:r>
      <w:r w:rsidR="00C72395" w:rsidRPr="000B5405">
        <w:fldChar w:fldCharType="begin" w:fldLock="1"/>
      </w:r>
      <w:r w:rsidR="005C6737" w:rsidRPr="000B5405">
        <w:instrText>ADDIN CSL_CITATION {"citationItems":[{"id":"ITEM-1","itemData":{"DOI":"10.1042/bj3020175","ISSN":"0264-6021","abstract":"Bone sialoprotein (BSP) is a bone-specific glycoprotein containing phosphoserine and sulphotyrosine residues and regions of contiguous glutamic acid residues. Recent studies in this laboratory have shown that BSP is capable of nucleating the bone mineral hydroxyapatite in a steady-state agarose gel system. We show here that chemical modification of carboxylate groups abolishes the nucleation activity of BSP, but enzymic dephosphorylation has no effect. Formation of hydroxyapatite is also induced by poly(L-glutamic acid) and poly(D-glutamic acid), but not by poly(L-aspartic acid) or poly(L-lysine). Calreticulin, a muscle protein with short sequences of contiguous glutamic acid residues, also lacks nucleation activity. These findings suggest that the nucleation of hydroxyapatite by BSP involves one or both of the glutamic acid-rich sequences. Based on these findings and others, we propose that polycarboxylate sequences represent a general site for growth-modulating interactions between proteins and biological crystals.","author":[{"dropping-particle":"","family":"Hunter","given":"G K","non-dropping-particle":"","parse-names":false,"suffix":""},{"dropping-particle":"","family":"Goldberg","given":"H A","non-dropping-particle":"","parse-names":false,"suffix":""}],"container-title":"Biochemical Journal","id":"ITEM-1","issue":"1","issued":{"date-parts":[["1994","8","15"]]},"page":"175-179","title":"Modulation of crystal formation by bone phosphoproteins: role of glutamic acid-rich sequences in the nucleation of hydroxyapatite by bone sialoprotein","type":"article-journal","volume":"302"},"uris":["http://www.mendeley.com/documents/?uuid=4742462a-3a48-47a6-b7b4-938892339891"]}],"mendeley":{"formattedCitation":"&lt;sup&gt;161&lt;/sup&gt;","plainTextFormattedCitation":"161","previouslyFormattedCitation":"&lt;sup&gt;161&lt;/sup&gt;"},"properties":{"noteIndex":0},"schema":"https://github.com/citation-style-language/schema/raw/master/csl-citation.json"}</w:instrText>
      </w:r>
      <w:r w:rsidR="00C72395" w:rsidRPr="000B5405">
        <w:fldChar w:fldCharType="separate"/>
      </w:r>
      <w:r w:rsidR="008E3FF1" w:rsidRPr="000B5405">
        <w:rPr>
          <w:noProof/>
          <w:vertAlign w:val="superscript"/>
        </w:rPr>
        <w:t>161</w:t>
      </w:r>
      <w:r w:rsidR="00C72395" w:rsidRPr="000B5405">
        <w:fldChar w:fldCharType="end"/>
      </w:r>
      <w:r w:rsidR="00613E60" w:rsidRPr="000B5405">
        <w:t>.</w:t>
      </w:r>
      <w:r w:rsidR="00D66D90" w:rsidRPr="000B5405">
        <w:t xml:space="preserve"> </w:t>
      </w:r>
      <w:r w:rsidR="00613E60" w:rsidRPr="000B5405">
        <w:t>C</w:t>
      </w:r>
      <w:r w:rsidR="00C476B3" w:rsidRPr="000B5405">
        <w:t xml:space="preserve">lass II </w:t>
      </w:r>
      <w:r w:rsidR="007A4C27" w:rsidRPr="000B5405">
        <w:t xml:space="preserve">γ-PGA </w:t>
      </w:r>
      <w:r w:rsidR="00C476B3" w:rsidRPr="000B5405">
        <w:t xml:space="preserve">O/I hybrids </w:t>
      </w:r>
      <w:r w:rsidR="007A4C27" w:rsidRPr="000B5405">
        <w:t>are generally based on GPTMS as coupling agent</w:t>
      </w:r>
      <w:r w:rsidR="000126E7" w:rsidRPr="000B5405">
        <w:t>.</w:t>
      </w:r>
      <w:r w:rsidR="007A4C27" w:rsidRPr="000B5405">
        <w:t xml:space="preserve"> </w:t>
      </w:r>
      <w:r w:rsidR="000126E7" w:rsidRPr="000B5405">
        <w:t xml:space="preserve">They are known for their remarkable mechanical properties and their good calcium incorporation. </w:t>
      </w:r>
      <w:r w:rsidR="007E0762" w:rsidRPr="000B5405">
        <w:t>T</w:t>
      </w:r>
      <w:r w:rsidR="000126E7" w:rsidRPr="000B5405">
        <w:t>heir regulatory approval and scale-up</w:t>
      </w:r>
      <w:r w:rsidR="007E0762" w:rsidRPr="000B5405">
        <w:t xml:space="preserve">, however, </w:t>
      </w:r>
      <w:r w:rsidR="000126E7" w:rsidRPr="000B5405">
        <w:t>are potential barriers to the market</w:t>
      </w:r>
      <w:r w:rsidR="007E0762" w:rsidRPr="000B5405">
        <w:t xml:space="preserve">. Since </w:t>
      </w:r>
      <w:r w:rsidR="000126E7" w:rsidRPr="000B5405">
        <w:t>γ-PGA is produced by fermentation, concerns could raise regarding its reproducibility and reliability, especially in terms of MW and racemic structure</w:t>
      </w:r>
      <w:r w:rsidR="00C72395" w:rsidRPr="000B5405">
        <w:fldChar w:fldCharType="begin" w:fldLock="1"/>
      </w:r>
      <w:r w:rsidR="00531E91" w:rsidRPr="000B5405">
        <w:instrText>ADDIN CSL_CITATION {"citationItems":[{"id":"ITEM-1","itemData":{"DOI":"10.1016/j.actbio.2012.08.023","ISSN":"17427061","PMID":"22922331","abstract":"Bioactive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Bioglass(R)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structu…","author":[{"dropping-particle":"","family":"Jones","given":"Julian R.","non-dropping-particle":"","parse-names":false,"suffix":""}],"container-title":"Acta Biomaterialia","id":"ITEM-1","issue":"1","issued":{"date-parts":[["2013","1"]]},"language":"eng","page":"4457-4486","publisher-place":"England","title":"Review of bioactive glass: From Hench to hybrids","type":"article-journal","volume":"9"},"uris":["http://www.mendeley.com/documents/?uuid=d00bcdf0-7164-4f5c-b707-939bd71b8f43"]}],"mendeley":{"formattedCitation":"&lt;sup&gt;5&lt;/sup&gt;","plainTextFormattedCitation":"5","previouslyFormattedCitation":"&lt;sup&gt;5&lt;/sup&gt;"},"properties":{"noteIndex":0},"schema":"https://github.com/citation-style-language/schema/raw/master/csl-citation.json"}</w:instrText>
      </w:r>
      <w:r w:rsidR="00C72395" w:rsidRPr="000B5405">
        <w:fldChar w:fldCharType="separate"/>
      </w:r>
      <w:r w:rsidR="004B03D5" w:rsidRPr="000B5405">
        <w:rPr>
          <w:noProof/>
          <w:vertAlign w:val="superscript"/>
        </w:rPr>
        <w:t>5</w:t>
      </w:r>
      <w:r w:rsidR="00C72395" w:rsidRPr="000B5405">
        <w:fldChar w:fldCharType="end"/>
      </w:r>
      <w:r w:rsidR="000126E7" w:rsidRPr="000B5405">
        <w:t>. Generally, class II</w:t>
      </w:r>
      <w:r w:rsidR="007E0762" w:rsidRPr="000B5405">
        <w:t xml:space="preserve"> γ-PGA</w:t>
      </w:r>
      <w:r w:rsidR="000126E7" w:rsidRPr="000B5405">
        <w:t xml:space="preserve"> O/I hybrids </w:t>
      </w:r>
      <w:r w:rsidR="00C476B3" w:rsidRPr="000B5405">
        <w:t>have been developed</w:t>
      </w:r>
      <w:r w:rsidR="007A4C27" w:rsidRPr="000B5405">
        <w:t xml:space="preserve"> following three main approaches:</w:t>
      </w:r>
      <w:r w:rsidR="00613E60" w:rsidRPr="000B5405">
        <w:t xml:space="preserve"> </w:t>
      </w:r>
      <w:r w:rsidR="007A4C27" w:rsidRPr="000B5405">
        <w:t>(</w:t>
      </w:r>
      <w:proofErr w:type="spellStart"/>
      <w:r w:rsidR="007A4C27" w:rsidRPr="000B5405">
        <w:t>i</w:t>
      </w:r>
      <w:proofErr w:type="spellEnd"/>
      <w:r w:rsidR="007A4C27" w:rsidRPr="000B5405">
        <w:t xml:space="preserve">) free acid form of </w:t>
      </w:r>
      <w:r w:rsidR="00C476B3" w:rsidRPr="000B5405">
        <w:t>γ-PGA</w:t>
      </w:r>
      <w:r w:rsidR="00526A2F" w:rsidRPr="000B5405">
        <w:t xml:space="preserve"> </w:t>
      </w:r>
      <w:r w:rsidR="007A4C27" w:rsidRPr="000B5405">
        <w:t>combined with a silicate network, (ii) salt forms of γ-PGA with ions of interest (</w:t>
      </w:r>
      <w:r w:rsidR="005D18DE" w:rsidRPr="000B5405">
        <w:t>e.g.,</w:t>
      </w:r>
      <w:r w:rsidR="007A4C27" w:rsidRPr="000B5405">
        <w:t xml:space="preserve"> calcium, strontium) combined with a silicate network or (iii) salt forms of γ-PGA with ions </w:t>
      </w:r>
      <w:r w:rsidR="00D66D90" w:rsidRPr="000B5405">
        <w:t xml:space="preserve">grafted with GPTMS, but </w:t>
      </w:r>
      <w:r w:rsidR="007A4C27" w:rsidRPr="000B5405">
        <w:t>without silicate self-assembly (i.e.</w:t>
      </w:r>
      <w:r w:rsidR="007E0762" w:rsidRPr="000B5405">
        <w:t>,</w:t>
      </w:r>
      <w:r w:rsidR="007A4C27" w:rsidRPr="000B5405">
        <w:t xml:space="preserve"> the only source of silicate is the coupling agent).</w:t>
      </w:r>
    </w:p>
    <w:p w14:paraId="1A9D8931" w14:textId="4A6ACB2D" w:rsidR="00BB2360" w:rsidRPr="000B5405" w:rsidRDefault="007A4C27" w:rsidP="00BB2360">
      <w:r w:rsidRPr="000B5405">
        <w:t xml:space="preserve">Free acid form γ-PGA </w:t>
      </w:r>
      <w:r w:rsidR="00AF4854" w:rsidRPr="000B5405">
        <w:t xml:space="preserve">functionalized with GPTMS </w:t>
      </w:r>
      <w:r w:rsidRPr="000B5405">
        <w:t xml:space="preserve">and combined with a silicate network were proposed </w:t>
      </w:r>
      <w:r w:rsidR="00A20B37" w:rsidRPr="000B5405">
        <w:t>as biomaterials for bone and cartilage tissue engineering</w:t>
      </w:r>
      <w:r w:rsidR="00C72395" w:rsidRPr="000B5405">
        <w:fldChar w:fldCharType="begin" w:fldLock="1"/>
      </w:r>
      <w:r w:rsidR="005C6737" w:rsidRPr="000B5405">
        <w:instrText>ADDIN CSL_CITATION {"citationItems":[{"id":"ITEM-1","itemData":{"DOI":"10.1039/c0jm00930j","ISSN":"0959-9428","author":[{"dropping-particle":"","family":"Poologasundarampillai","given":"Gowsihan","non-dropping-particle":"","parse-names":false,"suffix":""},{"dropping-particle":"","family":"Ionescu","given":"Claudia","non-dropping-particle":"","parse-names":false,"suffix":""},{"dropping-particle":"","family":"Tsigkou","given":"Olga","non-dropping-particle":"","parse-names":false,"suffix":""},{"dropping-particle":"","family":"Murugesan","given":"Muthu","non-dropping-particle":"","parse-names":false,"suffix":""},{"dropping-particle":"","family":"Hill","given":"Robert G.","non-dropping-particle":"","parse-names":false,"suffix":""},{"dropping-particle":"","family":"Stevens","given":"Molly M.","non-dropping-particle":"","parse-names":false,"suffix":""},{"dropping-particle":"V.","family":"Hanna","given":"John","non-dropping-particle":"","parse-names":false,"suffix":""},{"dropping-particle":"","family":"Smith","given":"Mark E.","non-dropping-particle":"","parse-names":false,"suffix":""},{"dropping-particle":"","family":"Jones","given":"Julian R.","non-dropping-particle":"","parse-names":false,"suffix":""}],"container-title":"Journal of Materials Chemistry","id":"ITEM-1","issue":"40","issued":{"date-parts":[["2010"]]},"page":"8952","title":"Synthesis of bioactive class II poly(γ-glutamic acid)/silica hybrids for bone regeneration","type":"article-journal","volume":"20"},"uris":["http://www.mendeley.com/documents/?uuid=6244856b-881c-4b3e-8928-bdb9742e0a0f"]},{"id":"ITEM-2","itemData":{"DOI":"10.1039/c2sm00033d","ISSN":"1744-683X","author":[{"dropping-particle":"","family":"Poologasundarampillai","given":"G.","non-dropping-particle":"","parse-names":false,"suffix":""},{"dropping-particle":"","family":"Yu","given":"B.","non-dropping-particle":"","parse-names":false,"suffix":""},{"dropping-particle":"","family":"Tsigkou","given":"O.","non-dropping-particle":"","parse-names":false,"suffix":""},{"dropping-particle":"","family":"Valliant","given":"E.","non-dropping-particle":"","parse-names":false,"suffix":""},{"dropping-particle":"","family":"Yue","given":"S.","non-dropping-particle":"","parse-names":false,"suffix":""},{"dropping-particle":"","family":"Lee","given":"P. D.","non-dropping-particle":"","parse-names":false,"suffix":""},{"dropping-particle":"","family":"Hamilton","given":"R. W.","non-dropping-particle":"","parse-names":false,"suffix":""},{"dropping-particle":"","family":"Stevens","given":"M. M.","non-dropping-particle":"","parse-names":false,"suffix":""},{"dropping-particle":"","family":"Kasuga","given":"T.","non-dropping-particle":"","parse-names":false,"suffix":""},{"dropping-particle":"","family":"Jones","given":"J. R.","non-dropping-particle":"","parse-names":false,"suffix":""}],"container-title":"Soft Matter","id":"ITEM-2","issue":"17","issued":{"date-parts":[["2012"]]},"page":"4822","title":"Bioactive silica–poly(γ-glutamic acid) hybrids for bone regeneration: effect of covalent coupling on dissolution and mechanical properties and fabrication of porous scaffolds","type":"article-journal","volume":"8"},"uris":["http://www.mendeley.com/documents/?uuid=a69e8b90-60bc-43fb-998e-8947b392ec16"]}],"mendeley":{"formattedCitation":"&lt;sup&gt;58,162&lt;/sup&gt;","plainTextFormattedCitation":"58,162","previouslyFormattedCitation":"&lt;sup&gt;58,162&lt;/sup&gt;"},"properties":{"noteIndex":0},"schema":"https://github.com/citation-style-language/schema/raw/master/csl-citation.json"}</w:instrText>
      </w:r>
      <w:r w:rsidR="00C72395" w:rsidRPr="000B5405">
        <w:fldChar w:fldCharType="separate"/>
      </w:r>
      <w:r w:rsidR="008E3FF1" w:rsidRPr="000B5405">
        <w:rPr>
          <w:noProof/>
          <w:vertAlign w:val="superscript"/>
        </w:rPr>
        <w:t>58,162</w:t>
      </w:r>
      <w:r w:rsidR="00C72395" w:rsidRPr="000B5405">
        <w:fldChar w:fldCharType="end"/>
      </w:r>
      <w:r w:rsidR="00A20B37" w:rsidRPr="000B5405">
        <w:t xml:space="preserve"> and as injectable pH-responsive biosensors</w:t>
      </w:r>
      <w:r w:rsidR="00C72395" w:rsidRPr="000B5405">
        <w:fldChar w:fldCharType="begin" w:fldLock="1"/>
      </w:r>
      <w:r w:rsidR="005C6737" w:rsidRPr="000B5405">
        <w:instrText>ADDIN CSL_CITATION {"citationItems":[{"id":"ITEM-1","itemData":{"DOI":"10.1016/j.polymer.2020.122489","ISSN":"00323861","author":[{"dropping-particle":"","family":"Gao","given":"Qiang","non-dropping-particle":"","parse-names":false,"suffix":""},{"dropping-particle":"","family":"Zhang","given":"Chenyang","non-dropping-particle":"","parse-names":false,"suffix":""},{"dropping-particle":"","family":"Wang","given":"Mingxu","non-dropping-particle":"","parse-names":false,"suffix":""},{"dropping-particle":"","family":"Wu","given":"Yaping","non-dropping-particle":"","parse-names":false,"suffix":""},{"dropping-particle":"","family":"Gao","given":"Chunxia","non-dropping-particle":"","parse-names":false,"suffix":""},{"dropping-particle":"","family":"Zhu","given":"Peizhi","non-dropping-particle":"","parse-names":false,"suffix":""}],"container-title":"Polymer","id":"ITEM-1","issued":{"date-parts":[["2020","5"]]},"page":"122489","title":"Injectable pH-responsive poly (γ-glutamic acid)-silica hybrid hydrogels with high mechanical strength, conductivity and cytocompatibility for biomedical applications","type":"article-journal","volume":"197"},"uris":["http://www.mendeley.com/documents/?uuid=16b4ee89-29f1-47f0-928f-a201e42db53f"]}],"mendeley":{"formattedCitation":"&lt;sup&gt;163&lt;/sup&gt;","plainTextFormattedCitation":"163","previouslyFormattedCitation":"&lt;sup&gt;163&lt;/sup&gt;"},"properties":{"noteIndex":0},"schema":"https://github.com/citation-style-language/schema/raw/master/csl-citation.json"}</w:instrText>
      </w:r>
      <w:r w:rsidR="00C72395" w:rsidRPr="000B5405">
        <w:fldChar w:fldCharType="separate"/>
      </w:r>
      <w:r w:rsidR="008E3FF1" w:rsidRPr="000B5405">
        <w:rPr>
          <w:noProof/>
          <w:vertAlign w:val="superscript"/>
        </w:rPr>
        <w:t>163</w:t>
      </w:r>
      <w:r w:rsidR="00C72395" w:rsidRPr="000B5405">
        <w:fldChar w:fldCharType="end"/>
      </w:r>
      <w:r w:rsidRPr="000B5405">
        <w:t>.</w:t>
      </w:r>
      <w:r w:rsidR="00AF4854" w:rsidRPr="000B5405">
        <w:t xml:space="preserve"> </w:t>
      </w:r>
      <w:r w:rsidR="002F694B" w:rsidRPr="000B5405">
        <w:t>The</w:t>
      </w:r>
      <w:r w:rsidR="00AF4854" w:rsidRPr="000B5405">
        <w:t xml:space="preserve"> functionalization </w:t>
      </w:r>
      <w:r w:rsidR="002F694B" w:rsidRPr="000B5405">
        <w:t xml:space="preserve">of the raw polymer </w:t>
      </w:r>
      <w:r w:rsidR="00AF4854" w:rsidRPr="000B5405">
        <w:t>i</w:t>
      </w:r>
      <w:r w:rsidR="00FC1969" w:rsidRPr="000B5405">
        <w:t xml:space="preserve">s </w:t>
      </w:r>
      <w:r w:rsidR="002F694B" w:rsidRPr="000B5405">
        <w:t xml:space="preserve">usually </w:t>
      </w:r>
      <w:r w:rsidR="00FC1969" w:rsidRPr="000B5405">
        <w:t>performed i</w:t>
      </w:r>
      <w:r w:rsidR="00AF4854" w:rsidRPr="000B5405">
        <w:t>n DMSO</w:t>
      </w:r>
      <w:r w:rsidR="008D42FB" w:rsidRPr="000B5405">
        <w:t xml:space="preserve"> to properly dissolve the free acid form of γ-PGA</w:t>
      </w:r>
      <w:r w:rsidR="002F694B" w:rsidRPr="000B5405">
        <w:t>, insoluble in water</w:t>
      </w:r>
      <w:r w:rsidR="009C1F3F" w:rsidRPr="000B5405">
        <w:t xml:space="preserve"> in absence of cations</w:t>
      </w:r>
      <w:r w:rsidR="008D42FB" w:rsidRPr="000B5405">
        <w:t>. Simultaneously, the use of DMSO as solvent</w:t>
      </w:r>
      <w:r w:rsidR="00AF4854" w:rsidRPr="000B5405">
        <w:t xml:space="preserve"> </w:t>
      </w:r>
      <w:r w:rsidR="003F485A" w:rsidRPr="000B5405">
        <w:t>avoids</w:t>
      </w:r>
      <w:r w:rsidR="00AF4854" w:rsidRPr="000B5405">
        <w:t xml:space="preserve"> side reactions between GPTMS and water</w:t>
      </w:r>
      <w:r w:rsidR="00C72395" w:rsidRPr="000B5405">
        <w:fldChar w:fldCharType="begin" w:fldLock="1"/>
      </w:r>
      <w:r w:rsidR="005C6737" w:rsidRPr="000B5405">
        <w:instrText>ADDIN CSL_CITATION {"citationItems":[{"id":"ITEM-1","itemData":{"DOI":"10.1039/C6PY01425A","ISSN":"1759-9954","abstract":"Functionalisation of polymers using organosilanes via nucleophilic attack of the epoxide rings is successful under mild pH when the polymers contain carboxylic groups.","author":[{"dropping-particle":"","family":"Connell","given":"L. S.","non-dropping-particle":"","parse-names":false,"suffix":""},{"dropping-particle":"","family":"Gabrielli","given":"L.","non-dropping-particle":"","parse-names":false,"suffix":""},{"dropping-particle":"","family":"Mahony","given":"O.","non-dropping-particle":"","parse-names":false,"suffix":""},{"dropping-particle":"","family":"Russo","given":"L.","non-dropping-particle":"","parse-names":false,"suffix":""},{"dropping-particle":"","family":"Cipolla","given":"L.","non-dropping-particle":"","parse-names":false,"suffix":""},{"dropping-particle":"","family":"Jones","given":"J. R.","non-dropping-particle":"","parse-names":false,"suffix":""}],"container-title":"Polymer Chemistry","id":"ITEM-1","issue":"6","issued":{"date-parts":[["2017"]]},"page":"1095-1103","title":"Functionalizing natural polymers with alkoxysilane coupling agents: reacting 3-glycidoxypropyl trimethoxysilane with poly(γ-glutamic acid) and gelatin","type":"article-journal","volume":"8"},"uris":["http://www.mendeley.com/documents/?uuid=298c125f-3dc3-4981-a124-17df4c48d26b"]}],"mendeley":{"formattedCitation":"&lt;sup&gt;164&lt;/sup&gt;","plainTextFormattedCitation":"164","previouslyFormattedCitation":"&lt;sup&gt;164&lt;/sup&gt;"},"properties":{"noteIndex":0},"schema":"https://github.com/citation-style-language/schema/raw/master/csl-citation.json"}</w:instrText>
      </w:r>
      <w:r w:rsidR="00C72395" w:rsidRPr="000B5405">
        <w:fldChar w:fldCharType="separate"/>
      </w:r>
      <w:r w:rsidR="008E3FF1" w:rsidRPr="000B5405">
        <w:rPr>
          <w:noProof/>
          <w:vertAlign w:val="superscript"/>
        </w:rPr>
        <w:t>164</w:t>
      </w:r>
      <w:r w:rsidR="00C72395" w:rsidRPr="000B5405">
        <w:fldChar w:fldCharType="end"/>
      </w:r>
      <w:r w:rsidR="00AF4854" w:rsidRPr="000B5405">
        <w:t xml:space="preserve">. </w:t>
      </w:r>
      <w:r w:rsidR="00FC1969" w:rsidRPr="000B5405">
        <w:t>Since γ-PGA is rich in carboxylic acid side groups, the hypothesis is that acid-catalyzed ring opening of the epoxy by DMSO occurs</w:t>
      </w:r>
      <w:r w:rsidR="00CD645A" w:rsidRPr="000B5405">
        <w:fldChar w:fldCharType="begin" w:fldLock="1"/>
      </w:r>
      <w:r w:rsidR="005C6737" w:rsidRPr="000B5405">
        <w:instrText>ADDIN CSL_CITATION {"citationItems":[{"id":"ITEM-1","itemData":{"DOI":"10.1007/s00214-004-0579-y","ISSN":"1432-881X","author":[{"dropping-particle":"","family":"Antoniotti","given":"S.","non-dropping-particle":"","parse-names":false,"suffix":""},{"dropping-particle":"","family":"Antonczak","given":"S.","non-dropping-particle":"","parse-names":false,"suffix":""},{"dropping-particle":"","family":"Golebiowski","given":"J.","non-dropping-particle":"","parse-names":false,"suffix":""}],"container-title":"Theoretical Chemistry Accounts","id":"ITEM-1","issue":"4","issued":{"date-parts":[["2004","9","29"]]},"title":"Acid-catalysed oxidative ring-opening of epoxide by DMSO. Theoretical investigation of the effect of acid catalysts and substituents","type":"article-journal","volume":"112"},"uris":["http://www.mendeley.com/documents/?uuid=3ac8261a-88ae-4b62-b461-024e50d8e719"]}],"mendeley":{"formattedCitation":"&lt;sup&gt;165&lt;/sup&gt;","plainTextFormattedCitation":"165","previouslyFormattedCitation":"&lt;sup&gt;165&lt;/sup&gt;"},"properties":{"noteIndex":0},"schema":"https://github.com/citation-style-language/schema/raw/master/csl-citation.json"}</w:instrText>
      </w:r>
      <w:r w:rsidR="00CD645A" w:rsidRPr="000B5405">
        <w:fldChar w:fldCharType="separate"/>
      </w:r>
      <w:r w:rsidR="008E3FF1" w:rsidRPr="000B5405">
        <w:rPr>
          <w:noProof/>
          <w:vertAlign w:val="superscript"/>
        </w:rPr>
        <w:t>165</w:t>
      </w:r>
      <w:r w:rsidR="00CD645A" w:rsidRPr="000B5405">
        <w:fldChar w:fldCharType="end"/>
      </w:r>
      <w:r w:rsidR="00FC1969" w:rsidRPr="000B5405">
        <w:t>, followed by nucleophilic attack and formation of an ester bond.</w:t>
      </w:r>
      <w:r w:rsidR="008D42FB" w:rsidRPr="000B5405">
        <w:t xml:space="preserve"> </w:t>
      </w:r>
      <w:r w:rsidR="0013751B" w:rsidRPr="000B5405">
        <w:t>A</w:t>
      </w:r>
      <w:r w:rsidR="00AC4DB8" w:rsidRPr="000B5405">
        <w:t>fter coupling and before mixing with the silica sol, a</w:t>
      </w:r>
      <w:r w:rsidR="0013751B" w:rsidRPr="000B5405">
        <w:t xml:space="preserve"> calcium source can be added to the organic network</w:t>
      </w:r>
      <w:r w:rsidR="008D42FB" w:rsidRPr="000B5405">
        <w:t>.</w:t>
      </w:r>
      <w:r w:rsidR="0013751B" w:rsidRPr="000B5405">
        <w:t xml:space="preserve"> </w:t>
      </w:r>
      <w:r w:rsidR="00AC4DB8" w:rsidRPr="000B5405">
        <w:t>However, this</w:t>
      </w:r>
      <w:r w:rsidR="008E3075" w:rsidRPr="000B5405">
        <w:t xml:space="preserve"> incorporation</w:t>
      </w:r>
      <w:r w:rsidR="0013751B" w:rsidRPr="000B5405">
        <w:t xml:space="preserve"> </w:t>
      </w:r>
      <w:r w:rsidR="00AC4DB8" w:rsidRPr="000B5405">
        <w:t xml:space="preserve">process </w:t>
      </w:r>
      <w:r w:rsidR="0013751B" w:rsidRPr="000B5405">
        <w:t xml:space="preserve">must </w:t>
      </w:r>
      <w:r w:rsidR="00AC4DB8" w:rsidRPr="000B5405">
        <w:t>include a</w:t>
      </w:r>
      <w:r w:rsidR="0013751B" w:rsidRPr="000B5405">
        <w:t xml:space="preserve"> </w:t>
      </w:r>
      <w:r w:rsidR="008D42FB" w:rsidRPr="000B5405">
        <w:t xml:space="preserve">moisture-assisted drying </w:t>
      </w:r>
      <w:r w:rsidR="0013751B" w:rsidRPr="000B5405">
        <w:t xml:space="preserve">step </w:t>
      </w:r>
      <w:r w:rsidR="00AC4DB8" w:rsidRPr="000B5405">
        <w:t>for the</w:t>
      </w:r>
      <w:r w:rsidR="0013751B" w:rsidRPr="000B5405">
        <w:t xml:space="preserve"> successful chelation of calcium by </w:t>
      </w:r>
      <w:r w:rsidR="00BB2360" w:rsidRPr="000B5405">
        <w:t>γ-PGA</w:t>
      </w:r>
      <w:r w:rsidR="00CD645A" w:rsidRPr="000B5405">
        <w:fldChar w:fldCharType="begin" w:fldLock="1"/>
      </w:r>
      <w:r w:rsidR="005C6737" w:rsidRPr="000B5405">
        <w:instrText>ADDIN CSL_CITATION {"citationItems":[{"id":"ITEM-1","itemData":{"DOI":"10.1039/c2sm00033d","ISSN":"1744-683X","author":[{"dropping-particle":"","family":"Poologasundarampillai","given":"G.","non-dropping-particle":"","parse-names":false,"suffix":""},{"dropping-particle":"","family":"Yu","given":"B.","non-dropping-particle":"","parse-names":false,"suffix":""},{"dropping-particle":"","family":"Tsigkou","given":"O.","non-dropping-particle":"","parse-names":false,"suffix":""},{"dropping-particle":"","family":"Valliant","given":"E.","non-dropping-particle":"","parse-names":false,"suffix":""},{"dropping-particle":"","family":"Yue","given":"S.","non-dropping-particle":"","parse-names":false,"suffix":""},{"dropping-particle":"","family":"Lee","given":"P. D.","non-dropping-particle":"","parse-names":false,"suffix":""},{"dropping-particle":"","family":"Hamilton","given":"R. W.","non-dropping-particle":"","parse-names":false,"suffix":""},{"dropping-particle":"","family":"Stevens","given":"M. M.","non-dropping-particle":"","parse-names":false,"suffix":""},{"dropping-particle":"","family":"Kasuga","given":"T.","non-dropping-particle":"","parse-names":false,"suffix":""},{"dropping-particle":"","family":"Jones","given":"J. R.","non-dropping-particle":"","parse-names":false,"suffix":""}],"container-title":"Soft Matter","id":"ITEM-1","issue":"17","issued":{"date-parts":[["2012"]]},"page":"4822","title":"Bioactive silica–poly(γ-glutamic acid) hybrids for bone regeneration: effect of covalent coupling on dissolution and mechanical properties and fabrication of porous scaffolds","type":"article-journal","volume":"8"},"uris":["http://www.mendeley.com/documents/?uuid=a69e8b90-60bc-43fb-998e-8947b392ec16"]}],"mendeley":{"formattedCitation":"&lt;sup&gt;162&lt;/sup&gt;","plainTextFormattedCitation":"162","previouslyFormattedCitation":"&lt;sup&gt;162&lt;/sup&gt;"},"properties":{"noteIndex":0},"schema":"https://github.com/citation-style-language/schema/raw/master/csl-citation.json"}</w:instrText>
      </w:r>
      <w:r w:rsidR="00CD645A" w:rsidRPr="000B5405">
        <w:fldChar w:fldCharType="separate"/>
      </w:r>
      <w:r w:rsidR="008E3FF1" w:rsidRPr="000B5405">
        <w:rPr>
          <w:noProof/>
          <w:vertAlign w:val="superscript"/>
        </w:rPr>
        <w:t>162</w:t>
      </w:r>
      <w:r w:rsidR="00CD645A" w:rsidRPr="000B5405">
        <w:fldChar w:fldCharType="end"/>
      </w:r>
      <w:r w:rsidR="00BB2360" w:rsidRPr="000B5405">
        <w:t>. One of the possible ways to optimize the calcium incorporation is exploring more efficient calcium sources. For instance, CaCl</w:t>
      </w:r>
      <w:r w:rsidR="00BB2360" w:rsidRPr="000B5405">
        <w:rPr>
          <w:vertAlign w:val="subscript"/>
        </w:rPr>
        <w:t>2</w:t>
      </w:r>
      <w:r w:rsidR="00BB2360" w:rsidRPr="000B5405">
        <w:t xml:space="preserve"> was successfully replaced with calcium </w:t>
      </w:r>
      <w:proofErr w:type="spellStart"/>
      <w:r w:rsidR="00BB2360" w:rsidRPr="000B5405">
        <w:t>methoxyethoxide</w:t>
      </w:r>
      <w:proofErr w:type="spellEnd"/>
      <w:r w:rsidR="00BB2360" w:rsidRPr="000B5405">
        <w:t xml:space="preserve"> (CME) in a class II hybrid prepared from the free acid form of γ-PGA functionalized with GPTMS in DMSO</w:t>
      </w:r>
      <w:r w:rsidR="00CD645A" w:rsidRPr="000B5405">
        <w:fldChar w:fldCharType="begin" w:fldLock="1"/>
      </w:r>
      <w:r w:rsidR="00C25AEA" w:rsidRPr="000B5405">
        <w:instrText>ADDIN CSL_CITATION {"citationItems":[{"id":"ITEM-1","itemData":{"DOI":"10.1002/chem.201304013","ISSN":"09476539","author":[{"dropping-particle":"","family":"Poologasundarampillai","given":"Gowsihan","non-dropping-particle":"","parse-names":false,"suffix":""},{"dropping-particle":"","family":"Yu","given":"Bobo","non-dropping-particle":"","parse-names":false,"suffix":""},{"dropping-particle":"","family":"Tsigkou","given":"Olga","non-dropping-particle":"","parse-names":false,"suffix":""},{"dropping-particle":"","family":"Wang","given":"Daming","non-dropping-particle":"","parse-names":false,"suffix":""},{"dropping-particle":"","family":"Romer","given":"Frederik","non-dropping-particle":"","parse-names":false,"suffix":""},{"dropping-particle":"","family":"Bhakhri","given":"Vineet","non-dropping-particle":"","parse-names":false,"suffix":""},{"dropping-particle":"","family":"Giuliani","given":"Finn","non-dropping-particle":"","parse-names":false,"suffix":""},{"dropping-particle":"","family":"Stevens","given":"Molly M.","non-dropping-particle":"","parse-names":false,"suffix":""},{"dropping-particle":"","family":"McPhail","given":"David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R.","non-dropping-particle":"","parse-names":false,"suffix":""}],"container-title":"Chemistry - A European Journal","id":"ITEM-1","issue":"26","issued":{"date-parts":[["2014","6","23"]]},"page":"8149-8160","title":"Poly(γ-glutamic acid)/Silica Hybrids with Calcium Incorporated in the Silica Network by Use of a Calcium Alkoxide Precursor","type":"article-journal","volume":"20"},"uris":["http://www.mendeley.com/documents/?uuid=d9a323ad-aae2-4ad0-8b19-afb0b67f8539"]}],"mendeley":{"formattedCitation":"&lt;sup&gt;44&lt;/sup&gt;","plainTextFormattedCitation":"44","previouslyFormattedCitation":"&lt;sup&gt;44&lt;/sup&gt;"},"properties":{"noteIndex":0},"schema":"https://github.com/citation-style-language/schema/raw/master/csl-citation.json"}</w:instrText>
      </w:r>
      <w:r w:rsidR="00CD645A" w:rsidRPr="000B5405">
        <w:fldChar w:fldCharType="separate"/>
      </w:r>
      <w:r w:rsidR="00C25AEA" w:rsidRPr="000B5405">
        <w:rPr>
          <w:noProof/>
          <w:vertAlign w:val="superscript"/>
        </w:rPr>
        <w:t>44</w:t>
      </w:r>
      <w:r w:rsidR="00CD645A" w:rsidRPr="000B5405">
        <w:fldChar w:fldCharType="end"/>
      </w:r>
      <w:r w:rsidR="00BB2360" w:rsidRPr="000B5405">
        <w:t xml:space="preserve">. The use of CME results in significantly lower gelation time, better incorporation and reduced network </w:t>
      </w:r>
      <w:r w:rsidR="00BB2360" w:rsidRPr="000B5405">
        <w:lastRenderedPageBreak/>
        <w:t>connectivity. The latter, in particular, decreases because of calcium acting as network modifier when introduced as CME. Most remarkably, using CME as precursor for class II γ-PGA hybrids can lead to compressive strength similar to 70S30C bioactive glass stabilized at 700°C, with a two-fold increase in modulus compared to hybrids synthesized with CaCl</w:t>
      </w:r>
      <w:r w:rsidR="00BB2360" w:rsidRPr="000B5405">
        <w:rPr>
          <w:vertAlign w:val="subscript"/>
        </w:rPr>
        <w:t>2</w:t>
      </w:r>
      <w:r w:rsidR="00BB2360" w:rsidRPr="000B5405">
        <w:t>-based protocols</w:t>
      </w:r>
      <w:r w:rsidR="003F485A" w:rsidRPr="000B5405">
        <w:fldChar w:fldCharType="begin" w:fldLock="1"/>
      </w:r>
      <w:r w:rsidR="00C25AEA" w:rsidRPr="000B5405">
        <w:instrText>ADDIN CSL_CITATION {"citationItems":[{"id":"ITEM-1","itemData":{"DOI":"10.1002/chem.201304013","ISSN":"09476539","author":[{"dropping-particle":"","family":"Poologasundarampillai","given":"Gowsihan","non-dropping-particle":"","parse-names":false,"suffix":""},{"dropping-particle":"","family":"Yu","given":"Bobo","non-dropping-particle":"","parse-names":false,"suffix":""},{"dropping-particle":"","family":"Tsigkou","given":"Olga","non-dropping-particle":"","parse-names":false,"suffix":""},{"dropping-particle":"","family":"Wang","given":"Daming","non-dropping-particle":"","parse-names":false,"suffix":""},{"dropping-particle":"","family":"Romer","given":"Frederik","non-dropping-particle":"","parse-names":false,"suffix":""},{"dropping-particle":"","family":"Bhakhri","given":"Vineet","non-dropping-particle":"","parse-names":false,"suffix":""},{"dropping-particle":"","family":"Giuliani","given":"Finn","non-dropping-particle":"","parse-names":false,"suffix":""},{"dropping-particle":"","family":"Stevens","given":"Molly M.","non-dropping-particle":"","parse-names":false,"suffix":""},{"dropping-particle":"","family":"McPhail","given":"David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R.","non-dropping-particle":"","parse-names":false,"suffix":""}],"container-title":"Chemistry - A European Journal","id":"ITEM-1","issue":"26","issued":{"date-parts":[["2014","6","23"]]},"page":"8149-8160","title":"Poly(γ-glutamic acid)/Silica Hybrids with Calcium Incorporated in the Silica Network by Use of a Calcium Alkoxide Precursor","type":"article-journal","volume":"20"},"uris":["http://www.mendeley.com/documents/?uuid=d9a323ad-aae2-4ad0-8b19-afb0b67f8539"]}],"mendeley":{"formattedCitation":"&lt;sup&gt;44&lt;/sup&gt;","plainTextFormattedCitation":"44","previouslyFormattedCitation":"&lt;sup&gt;44&lt;/sup&gt;"},"properties":{"noteIndex":0},"schema":"https://github.com/citation-style-language/schema/raw/master/csl-citation.json"}</w:instrText>
      </w:r>
      <w:r w:rsidR="003F485A" w:rsidRPr="000B5405">
        <w:fldChar w:fldCharType="separate"/>
      </w:r>
      <w:r w:rsidR="00C25AEA" w:rsidRPr="000B5405">
        <w:rPr>
          <w:noProof/>
          <w:vertAlign w:val="superscript"/>
        </w:rPr>
        <w:t>44</w:t>
      </w:r>
      <w:r w:rsidR="003F485A" w:rsidRPr="000B5405">
        <w:fldChar w:fldCharType="end"/>
      </w:r>
      <w:r w:rsidR="00BB2360" w:rsidRPr="000B5405">
        <w:t>.</w:t>
      </w:r>
    </w:p>
    <w:p w14:paraId="47D5C457" w14:textId="77777777" w:rsidR="001C625B" w:rsidRPr="000B5405" w:rsidRDefault="00BB2360" w:rsidP="00A20B37">
      <w:r w:rsidRPr="000B5405">
        <w:t>Alternatively, calcium (or other ions) can be incorporated into γ-PGA synthesizing its salt form.</w:t>
      </w:r>
      <w:r w:rsidR="00AC4DB8" w:rsidRPr="000B5405">
        <w:t xml:space="preserve"> </w:t>
      </w:r>
      <w:r w:rsidR="000126E7" w:rsidRPr="000B5405">
        <w:t>Ca</w:t>
      </w:r>
      <w:r w:rsidR="00AC4DB8" w:rsidRPr="000B5405">
        <w:t>lcium γ-</w:t>
      </w:r>
      <w:r w:rsidR="009C1F3F" w:rsidRPr="000B5405">
        <w:t>polyglutamate</w:t>
      </w:r>
      <w:r w:rsidR="005874B0" w:rsidRPr="000B5405">
        <w:t xml:space="preserve"> (</w:t>
      </w:r>
      <w:proofErr w:type="spellStart"/>
      <w:r w:rsidR="005874B0" w:rsidRPr="000B5405">
        <w:t>γCaPGA</w:t>
      </w:r>
      <w:proofErr w:type="spellEnd"/>
      <w:r w:rsidR="005874B0" w:rsidRPr="000B5405">
        <w:t>)</w:t>
      </w:r>
      <w:r w:rsidR="00AC4DB8" w:rsidRPr="000B5405">
        <w:t xml:space="preserve"> </w:t>
      </w:r>
      <w:r w:rsidRPr="000B5405">
        <w:t xml:space="preserve">can be used </w:t>
      </w:r>
      <w:r w:rsidR="00AC4DB8" w:rsidRPr="000B5405">
        <w:t>as organic phase</w:t>
      </w:r>
      <w:r w:rsidR="00CD645A" w:rsidRPr="000B5405">
        <w:fldChar w:fldCharType="begin" w:fldLock="1"/>
      </w:r>
      <w:r w:rsidR="005C6737" w:rsidRPr="000B5405">
        <w:instrText>ADDIN CSL_CITATION {"citationItems":[{"id":"ITEM-1","itemData":{"DOI":"10.1039/C4RA08777A","ISSN":"2046-2069","author":[{"dropping-particle":"","family":"Obata","given":"A.","non-dropping-particle":"","parse-names":false,"suffix":""},{"dropping-particle":"","family":"Ito","given":"S.","non-dropping-particle":"","parse-names":false,"suffix":""},{"dropping-particle":"","family":"Iwanaga","given":"N.","non-dropping-particle":"","parse-names":false,"suffix":""},{"dropping-particle":"","family":"Mizuno","given":"T.","non-dropping-particle":"","parse-names":false,"suffix":""},{"dropping-particle":"","family":"Jones","given":"J. R.","non-dropping-particle":"","parse-names":false,"suffix":""},{"dropping-particle":"","family":"Kasuga","given":"T.","non-dropping-particle":"","parse-names":false,"suffix":""}],"container-title":"RSC Adv.","id":"ITEM-1","issue":"94","issued":{"date-parts":[["2014","10","10"]]},"page":"52491-52499","title":"Poly(γ-glutamic acid)–silica hybrids with fibrous structure: effect of cation and silica concentration on molecular structure, degradation rate and tensile properties","type":"article-journal","volume":"4"},"uris":["http://www.mendeley.com/documents/?uuid=bd5c6f7d-a625-4a92-8302-b6707c4b01b2"]},{"id":"ITEM-2","itemData":{"DOI":"10.1002/chem.201304013","ISSN":"09476539","author":[{"dropping-particle":"","family":"Poologasundarampillai","given":"Gowsihan","non-dropping-particle":"","parse-names":false,"suffix":""},{"dropping-particle":"","family":"Yu","given":"Bobo","non-dropping-particle":"","parse-names":false,"suffix":""},{"dropping-particle":"","family":"Tsigkou","given":"Olga","non-dropping-particle":"","parse-names":false,"suffix":""},{"dropping-particle":"","family":"Wang","given":"Daming","non-dropping-particle":"","parse-names":false,"suffix":""},{"dropping-particle":"","family":"Romer","given":"Frederik","non-dropping-particle":"","parse-names":false,"suffix":""},{"dropping-particle":"","family":"Bhakhri","given":"Vineet","non-dropping-particle":"","parse-names":false,"suffix":""},{"dropping-particle":"","family":"Giuliani","given":"Finn","non-dropping-particle":"","parse-names":false,"suffix":""},{"dropping-particle":"","family":"Stevens","given":"Molly M.","non-dropping-particle":"","parse-names":false,"suffix":""},{"dropping-particle":"","family":"McPhail","given":"David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R.","non-dropping-particle":"","parse-names":false,"suffix":""}],"container-title":"Chemistry - A European Journal","id":"ITEM-2","issue":"26","issued":{"date-parts":[["2014","6","23"]]},"page":"8149-8160","title":"Poly(γ-glutamic acid)/Silica Hybrids with Calcium Incorporated in the Silica Network by Use of a Calcium Alkoxide Precursor","type":"article-journal","volume":"20"},"uris":["http://www.mendeley.com/documents/?uuid=d9a323ad-aae2-4ad0-8b19-afb0b67f8539"]},{"id":"ITEM-3","itemData":{"DOI":"10.1016/j.polymer.2016.03.056","ISSN":"00323861","author":[{"dropping-particle":"","family":"Gao","given":"Chunxia","non-dropping-particle":"","parse-names":false,"suffix":""},{"dropping-particle":"","family":"Ito","given":"Shingo","non-dropping-particle":"","parse-names":false,"suffix":""},{"dropping-particle":"","family":"Obata","given":"Akiko","non-dropping-particle":"","parse-names":false,"suffix":""},{"dropping-particle":"","family":"Mizuno","given":"Toshihisa","non-dropping-particle":"","parse-names":false,"suffix":""},{"dropping-particle":"","family":"Jones","given":"Julian R.","non-dropping-particle":"","parse-names":false,"suffix":""},{"dropping-particle":"","family":"Kasuga","given":"Toshihiro","non-dropping-particle":"","parse-names":false,"suffix":""}],"container-title":"Polymer","id":"ITEM-3","issued":{"date-parts":[["2016","5"]]},"page":"106-117","title":"Fabrication and in vitro characterization of electrospun poly (γ-glutamic acid)-silica hybrid scaffolds for bone regeneration","type":"article-journal","volume":"91"},"uris":["http://www.mendeley.com/documents/?uuid=22477c7f-3027-437e-92de-2d4a6f7cd1a3"]},{"id":"ITEM-4","itemData":{"DOI":"10.1039/C8RA03957G","ISSN":"2046-2069","abstract":"Recent researches have proved that combination of several therapeutic metal ions, such as silicate (Si), calcium (Ca), strontium (Sr) and so on, with biomaterials may have promising effects for stimulating bone regeneration.","author":[{"dropping-particle":"","family":"Gao","given":"Chunxia","non-dropping-particle":"","parse-names":false,"suffix":""},{"dropping-particle":"","family":"Zhao","given":"Ke","non-dropping-particle":"","parse-names":false,"suffix":""},{"dropping-particle":"","family":"Wu","given":"Yaping","non-dropping-particle":"","parse-names":false,"suffix":""},{"dropping-particle":"","family":"Gao","given":"Qiang","non-dropping-particle":"","parse-names":false,"suffix":""},{"dropping-particle":"","family":"Zhu","given":"Peizhi","non-dropping-particle":"","parse-names":false,"suffix":""}],"container-title":"RSC Advances","id":"ITEM-4","issue":"45","issued":{"date-parts":[["2018"]]},"page":"25745-25753","title":"Fabrication of strontium/calcium containing poly(γ-glutamic acid) – organosiloxane fibrous hybrid materials for osteoporotic bone regeneration","type":"article-journal","volume":"8"},"uris":["http://www.mendeley.com/documents/?uuid=2841d4c4-910d-437e-b8c2-306a8f4cf63f"]},{"id":"ITEM-5","itemData":{"DOI":"10.1016/j.actbio.2013.04.037","ISSN":"17427061","author":[{"dropping-particle":"","family":"Valliant","given":"Esther M.","non-dropping-particle":"","parse-names":false,"suffix":""},{"dropping-particle":"","family":"Romer","given":"Frederik","non-dropping-particle":"","parse-names":false,"suffix":""},{"dropping-particle":"","family":"Wang","given":"Daming","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R.","non-dropping-particle":"","parse-names":false,"suffix":""}],"container-title":"Acta Biomaterialia","id":"ITEM-5","issue":"8","issued":{"date-parts":[["2013","8"]]},"page":"7662-7671","title":"Bioactivity in silica/poly(γ-glutamic acid) sol–gel hybrids through calcium chelation","type":"article-journal","volume":"9"},"uris":["http://www.mendeley.com/documents/?uuid=1cff2f7d-8fb5-4220-a9c7-9790ecadc06e"]}],"mendeley":{"formattedCitation":"&lt;sup&gt;44,48,166–168&lt;/sup&gt;","plainTextFormattedCitation":"44,48,166–168","previouslyFormattedCitation":"&lt;sup&gt;44,48,166–168&lt;/sup&gt;"},"properties":{"noteIndex":0},"schema":"https://github.com/citation-style-language/schema/raw/master/csl-citation.json"}</w:instrText>
      </w:r>
      <w:r w:rsidR="00CD645A" w:rsidRPr="000B5405">
        <w:fldChar w:fldCharType="separate"/>
      </w:r>
      <w:r w:rsidR="008E3FF1" w:rsidRPr="000B5405">
        <w:rPr>
          <w:noProof/>
          <w:vertAlign w:val="superscript"/>
        </w:rPr>
        <w:t>44,48,166–168</w:t>
      </w:r>
      <w:r w:rsidR="00CD645A" w:rsidRPr="000B5405">
        <w:fldChar w:fldCharType="end"/>
      </w:r>
      <w:r w:rsidR="007A4C27" w:rsidRPr="000B5405">
        <w:t>, a</w:t>
      </w:r>
      <w:r w:rsidR="00AC4DB8" w:rsidRPr="000B5405">
        <w:t>void</w:t>
      </w:r>
      <w:r w:rsidR="007A4C27" w:rsidRPr="000B5405">
        <w:t>ing</w:t>
      </w:r>
      <w:r w:rsidR="00AC4DB8" w:rsidRPr="000B5405">
        <w:t xml:space="preserve"> DMSO altogether</w:t>
      </w:r>
      <w:r w:rsidR="007A4C27" w:rsidRPr="000B5405">
        <w:t xml:space="preserve"> and directly mixing</w:t>
      </w:r>
      <w:r w:rsidR="00AC4DB8" w:rsidRPr="000B5405">
        <w:t xml:space="preserve"> the salt form of the polymer in </w:t>
      </w:r>
      <w:r w:rsidR="00481BA1" w:rsidRPr="000B5405">
        <w:t>a</w:t>
      </w:r>
      <w:r w:rsidR="00AC4DB8" w:rsidRPr="000B5405">
        <w:t xml:space="preserve"> water-based inorganic sol. However, </w:t>
      </w:r>
      <w:r w:rsidR="00C476B3" w:rsidRPr="000B5405">
        <w:t xml:space="preserve">the amount of calcium that </w:t>
      </w:r>
      <w:r w:rsidR="00AC4DB8" w:rsidRPr="000B5405">
        <w:t>can</w:t>
      </w:r>
      <w:r w:rsidR="00C476B3" w:rsidRPr="000B5405">
        <w:t xml:space="preserve"> be incorporated </w:t>
      </w:r>
      <w:r w:rsidR="005874B0" w:rsidRPr="000B5405">
        <w:t>with this method is low and the ions tend to associate</w:t>
      </w:r>
      <w:r w:rsidR="00AC4DB8" w:rsidRPr="000B5405">
        <w:t xml:space="preserve"> with </w:t>
      </w:r>
      <w:r w:rsidR="00481BA1" w:rsidRPr="000B5405">
        <w:t xml:space="preserve">the </w:t>
      </w:r>
      <w:r w:rsidR="00AC4DB8" w:rsidRPr="000B5405">
        <w:t>carboxylic acid groups</w:t>
      </w:r>
      <w:r w:rsidR="00481BA1" w:rsidRPr="000B5405">
        <w:t xml:space="preserve"> of γ-PGA</w:t>
      </w:r>
      <w:r w:rsidR="00AC4DB8" w:rsidRPr="000B5405">
        <w:t>, reducing the number of sites available for GPTMS couplin</w:t>
      </w:r>
      <w:r w:rsidR="005874B0" w:rsidRPr="000B5405">
        <w:t>g. Moreover, GPTMS coupling performed in water has lower yield due to the occurrence of competing diol formation</w:t>
      </w:r>
      <w:r w:rsidR="00CD645A" w:rsidRPr="000B5405">
        <w:fldChar w:fldCharType="begin" w:fldLock="1"/>
      </w:r>
      <w:r w:rsidR="005C6737" w:rsidRPr="000B5405">
        <w:instrText>ADDIN CSL_CITATION {"citationItems":[{"id":"ITEM-1","itemData":{"DOI":"10.1039/C6PY01425A","ISSN":"1759-9954","abstract":"Functionalisation of polymers using organosilanes via nucleophilic attack of the epoxide rings is successful under mild pH when the polymers contain carboxylic groups.","author":[{"dropping-particle":"","family":"Connell","given":"L. S.","non-dropping-particle":"","parse-names":false,"suffix":""},{"dropping-particle":"","family":"Gabrielli","given":"L.","non-dropping-particle":"","parse-names":false,"suffix":""},{"dropping-particle":"","family":"Mahony","given":"O.","non-dropping-particle":"","parse-names":false,"suffix":""},{"dropping-particle":"","family":"Russo","given":"L.","non-dropping-particle":"","parse-names":false,"suffix":""},{"dropping-particle":"","family":"Cipolla","given":"L.","non-dropping-particle":"","parse-names":false,"suffix":""},{"dropping-particle":"","family":"Jones","given":"J. R.","non-dropping-particle":"","parse-names":false,"suffix":""}],"container-title":"Polymer Chemistry","id":"ITEM-1","issue":"6","issued":{"date-parts":[["2017"]]},"page":"1095-1103","title":"Functionalizing natural polymers with alkoxysilane coupling agents: reacting 3-glycidoxypropyl trimethoxysilane with poly(γ-glutamic acid) and gelatin","type":"article-journal","volume":"8"},"uris":["http://www.mendeley.com/documents/?uuid=298c125f-3dc3-4981-a124-17df4c48d26b"]}],"mendeley":{"formattedCitation":"&lt;sup&gt;164&lt;/sup&gt;","plainTextFormattedCitation":"164","previouslyFormattedCitation":"&lt;sup&gt;164&lt;/sup&gt;"},"properties":{"noteIndex":0},"schema":"https://github.com/citation-style-language/schema/raw/master/csl-citation.json"}</w:instrText>
      </w:r>
      <w:r w:rsidR="00CD645A" w:rsidRPr="000B5405">
        <w:fldChar w:fldCharType="separate"/>
      </w:r>
      <w:r w:rsidR="008E3FF1" w:rsidRPr="000B5405">
        <w:rPr>
          <w:noProof/>
          <w:vertAlign w:val="superscript"/>
        </w:rPr>
        <w:t>164</w:t>
      </w:r>
      <w:r w:rsidR="00CD645A" w:rsidRPr="000B5405">
        <w:fldChar w:fldCharType="end"/>
      </w:r>
      <w:r w:rsidR="005874B0" w:rsidRPr="000B5405">
        <w:t xml:space="preserve">. In spite of these drawbacks, the results obtained with this method are encouraging. Class II O/I hybrids with 40 wt.% </w:t>
      </w:r>
      <w:proofErr w:type="spellStart"/>
      <w:r w:rsidR="005874B0" w:rsidRPr="000B5405">
        <w:t>γCaPGA</w:t>
      </w:r>
      <w:proofErr w:type="spellEnd"/>
      <w:r w:rsidR="005874B0" w:rsidRPr="000B5405">
        <w:t xml:space="preserve"> can successfully and homogeneously incorporate calcium and silicates, resulting in the fast formation of HCA within 1 week of incubation in SBF. They present competitive mechanical properties, with high compressive strength (~500 MPa) and strain at failure (&gt;26%)</w:t>
      </w:r>
      <w:r w:rsidR="00844201" w:rsidRPr="000B5405">
        <w:t>, that can be tailor by varying the MW of the polymer</w:t>
      </w:r>
      <w:r w:rsidR="00CD645A" w:rsidRPr="000B5405">
        <w:fldChar w:fldCharType="begin" w:fldLock="1"/>
      </w:r>
      <w:r w:rsidR="00C25AEA" w:rsidRPr="000B5405">
        <w:instrText>ADDIN CSL_CITATION {"citationItems":[{"id":"ITEM-1","itemData":{"DOI":"10.1016/j.actbio.2013.04.037","ISSN":"17427061","author":[{"dropping-particle":"","family":"Valliant","given":"Esther M.","non-dropping-particle":"","parse-names":false,"suffix":""},{"dropping-particle":"","family":"Romer","given":"Frederik","non-dropping-particle":"","parse-names":false,"suffix":""},{"dropping-particle":"","family":"Wang","given":"Daming","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R.","non-dropping-particle":"","parse-names":false,"suffix":""}],"container-title":"Acta Biomaterialia","id":"ITEM-1","issue":"8","issued":{"date-parts":[["2013","8"]]},"page":"7662-7671","title":"Bioactivity in silica/poly(γ-glutamic acid) sol–gel hybrids through calcium chelation","type":"article-journal","volume":"9"},"uris":["http://www.mendeley.com/documents/?uuid=1cff2f7d-8fb5-4220-a9c7-9790ecadc06e"]}],"mendeley":{"formattedCitation":"&lt;sup&gt;48&lt;/sup&gt;","plainTextFormattedCitation":"48","previouslyFormattedCitation":"&lt;sup&gt;48&lt;/sup&gt;"},"properties":{"noteIndex":0},"schema":"https://github.com/citation-style-language/schema/raw/master/csl-citation.json"}</w:instrText>
      </w:r>
      <w:r w:rsidR="00CD645A" w:rsidRPr="000B5405">
        <w:fldChar w:fldCharType="separate"/>
      </w:r>
      <w:r w:rsidR="00C25AEA" w:rsidRPr="000B5405">
        <w:rPr>
          <w:noProof/>
          <w:vertAlign w:val="superscript"/>
        </w:rPr>
        <w:t>48</w:t>
      </w:r>
      <w:r w:rsidR="00CD645A" w:rsidRPr="000B5405">
        <w:fldChar w:fldCharType="end"/>
      </w:r>
      <w:r w:rsidR="00844201" w:rsidRPr="000B5405">
        <w:t xml:space="preserve"> and the GPTMS: γ-PGA ratio</w:t>
      </w:r>
      <w:r w:rsidR="00CD645A" w:rsidRPr="000B5405">
        <w:fldChar w:fldCharType="begin" w:fldLock="1"/>
      </w:r>
      <w:r w:rsidR="00C25AEA" w:rsidRPr="000B5405">
        <w:instrText>ADDIN CSL_CITATION {"citationItems":[{"id":"ITEM-1","itemData":{"DOI":"10.1002/chem.201304013","ISSN":"09476539","author":[{"dropping-particle":"","family":"Poologasundarampillai","given":"Gowsihan","non-dropping-particle":"","parse-names":false,"suffix":""},{"dropping-particle":"","family":"Yu","given":"Bobo","non-dropping-particle":"","parse-names":false,"suffix":""},{"dropping-particle":"","family":"Tsigkou","given":"Olga","non-dropping-particle":"","parse-names":false,"suffix":""},{"dropping-particle":"","family":"Wang","given":"Daming","non-dropping-particle":"","parse-names":false,"suffix":""},{"dropping-particle":"","family":"Romer","given":"Frederik","non-dropping-particle":"","parse-names":false,"suffix":""},{"dropping-particle":"","family":"Bhakhri","given":"Vineet","non-dropping-particle":"","parse-names":false,"suffix":""},{"dropping-particle":"","family":"Giuliani","given":"Finn","non-dropping-particle":"","parse-names":false,"suffix":""},{"dropping-particle":"","family":"Stevens","given":"Molly M.","non-dropping-particle":"","parse-names":false,"suffix":""},{"dropping-particle":"","family":"McPhail","given":"David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R.","non-dropping-particle":"","parse-names":false,"suffix":""}],"container-title":"Chemistry - A European Journal","id":"ITEM-1","issue":"26","issued":{"date-parts":[["2014","6","23"]]},"page":"8149-8160","title":"Poly(γ-glutamic acid)/Silica Hybrids with Calcium Incorporated in the Silica Network by Use of a Calcium Alkoxide Precursor","type":"article-journal","volume":"20"},"uris":["http://www.mendeley.com/documents/?uuid=d9a323ad-aae2-4ad0-8b19-afb0b67f8539"]}],"mendeley":{"formattedCitation":"&lt;sup&gt;44&lt;/sup&gt;","plainTextFormattedCitation":"44","previouslyFormattedCitation":"&lt;sup&gt;44&lt;/sup&gt;"},"properties":{"noteIndex":0},"schema":"https://github.com/citation-style-language/schema/raw/master/csl-citation.json"}</w:instrText>
      </w:r>
      <w:r w:rsidR="00CD645A" w:rsidRPr="000B5405">
        <w:fldChar w:fldCharType="separate"/>
      </w:r>
      <w:r w:rsidR="00C25AEA" w:rsidRPr="000B5405">
        <w:rPr>
          <w:noProof/>
          <w:vertAlign w:val="superscript"/>
        </w:rPr>
        <w:t>44</w:t>
      </w:r>
      <w:r w:rsidR="00CD645A" w:rsidRPr="000B5405">
        <w:fldChar w:fldCharType="end"/>
      </w:r>
      <w:r w:rsidR="00844201" w:rsidRPr="000B5405">
        <w:t>, among other factors.</w:t>
      </w:r>
      <w:r w:rsidR="009C1F3F" w:rsidRPr="000B5405">
        <w:t xml:space="preserve"> </w:t>
      </w:r>
      <w:r w:rsidR="00D66D90" w:rsidRPr="000B5405">
        <w:t>The competitive mechanical properties are retained also after processing into scaffold: a</w:t>
      </w:r>
      <w:r w:rsidR="009C1F3F" w:rsidRPr="000B5405">
        <w:t xml:space="preserve"> similar protocol</w:t>
      </w:r>
      <w:r w:rsidR="00A20B37" w:rsidRPr="000B5405">
        <w:t xml:space="preserve"> was </w:t>
      </w:r>
      <w:r w:rsidR="00D66D90" w:rsidRPr="000B5405">
        <w:t xml:space="preserve">used to prepare and </w:t>
      </w:r>
      <w:proofErr w:type="spellStart"/>
      <w:r w:rsidR="00D66D90" w:rsidRPr="000B5405">
        <w:t>electrospin</w:t>
      </w:r>
      <w:proofErr w:type="spellEnd"/>
      <w:r w:rsidR="00D66D90" w:rsidRPr="000B5405">
        <w:t xml:space="preserve"> a </w:t>
      </w:r>
      <w:r w:rsidR="00A20B37" w:rsidRPr="000B5405">
        <w:t xml:space="preserve">silicate and </w:t>
      </w:r>
      <w:r w:rsidR="00D66D90" w:rsidRPr="000B5405">
        <w:t>sodium</w:t>
      </w:r>
      <w:r w:rsidR="00A20B37" w:rsidRPr="000B5405">
        <w:t xml:space="preserve"> γ</w:t>
      </w:r>
      <w:r w:rsidR="00D66D90" w:rsidRPr="000B5405">
        <w:t>-</w:t>
      </w:r>
      <w:r w:rsidR="00A20B37" w:rsidRPr="000B5405">
        <w:t>PGA</w:t>
      </w:r>
      <w:r w:rsidR="00D66D90" w:rsidRPr="000B5405">
        <w:t xml:space="preserve"> hybrid that showed a significant improvement in tensile strength and elongation at break compared to a polymeric control</w:t>
      </w:r>
      <w:r w:rsidR="00CD645A" w:rsidRPr="000B5405">
        <w:fldChar w:fldCharType="begin" w:fldLock="1"/>
      </w:r>
      <w:r w:rsidR="005C6737" w:rsidRPr="000B5405">
        <w:instrText>ADDIN CSL_CITATION {"citationItems":[{"id":"ITEM-1","itemData":{"DOI":"10.1016/j.polymer.2016.03.056","ISSN":"00323861","author":[{"dropping-particle":"","family":"Gao","given":"Chunxia","non-dropping-particle":"","parse-names":false,"suffix":""},{"dropping-particle":"","family":"Ito","given":"Shingo","non-dropping-particle":"","parse-names":false,"suffix":""},{"dropping-particle":"","family":"Obata","given":"Akiko","non-dropping-particle":"","parse-names":false,"suffix":""},{"dropping-particle":"","family":"Mizuno","given":"Toshihisa","non-dropping-particle":"","parse-names":false,"suffix":""},{"dropping-particle":"","family":"Jones","given":"Julian R.","non-dropping-particle":"","parse-names":false,"suffix":""},{"dropping-particle":"","family":"Kasuga","given":"Toshihiro","non-dropping-particle":"","parse-names":false,"suffix":""}],"container-title":"Polymer","id":"ITEM-1","issued":{"date-parts":[["2016","5"]]},"page":"106-117","title":"Fabrication and in vitro characterization of electrospun poly (γ-glutamic acid)-silica hybrid scaffolds for bone regeneration","type":"article-journal","volume":"91"},"uris":["http://www.mendeley.com/documents/?uuid=22477c7f-3027-437e-92de-2d4a6f7cd1a3"]}],"mendeley":{"formattedCitation":"&lt;sup&gt;167&lt;/sup&gt;","plainTextFormattedCitation":"167","previouslyFormattedCitation":"&lt;sup&gt;167&lt;/sup&gt;"},"properties":{"noteIndex":0},"schema":"https://github.com/citation-style-language/schema/raw/master/csl-citation.json"}</w:instrText>
      </w:r>
      <w:r w:rsidR="00CD645A" w:rsidRPr="000B5405">
        <w:fldChar w:fldCharType="separate"/>
      </w:r>
      <w:r w:rsidR="008E3FF1" w:rsidRPr="000B5405">
        <w:rPr>
          <w:noProof/>
          <w:vertAlign w:val="superscript"/>
        </w:rPr>
        <w:t>167</w:t>
      </w:r>
      <w:r w:rsidR="00CD645A" w:rsidRPr="000B5405">
        <w:fldChar w:fldCharType="end"/>
      </w:r>
      <w:r w:rsidR="00A20B37" w:rsidRPr="000B5405">
        <w:t>.</w:t>
      </w:r>
      <w:r w:rsidR="00D66D90" w:rsidRPr="000B5405">
        <w:t xml:space="preserve"> The release of silicate and ECM-like fibrillary network were also associated with the promotion of cell proliferation and differentiation toward a desirable osteoblastic phenotype. </w:t>
      </w:r>
      <w:proofErr w:type="spellStart"/>
      <w:r w:rsidR="00A20B37" w:rsidRPr="000B5405">
        <w:t>Electrospun</w:t>
      </w:r>
      <w:proofErr w:type="spellEnd"/>
      <w:r w:rsidR="00A20B37" w:rsidRPr="000B5405">
        <w:t xml:space="preserve"> mats of γ-PGA hybrids containing calcium</w:t>
      </w:r>
      <w:r w:rsidR="00CD645A" w:rsidRPr="000B5405">
        <w:fldChar w:fldCharType="begin" w:fldLock="1"/>
      </w:r>
      <w:r w:rsidR="005C6737" w:rsidRPr="000B5405">
        <w:instrText>ADDIN CSL_CITATION {"citationItems":[{"id":"ITEM-1","itemData":{"DOI":"10.1177/0885328209357111","ISSN":"0885-3282","author":[{"dropping-particle":"","family":"Koh","given":"Mi-Young","non-dropping-particle":"","parse-names":false,"suffix":""},{"dropping-particle":"","family":"Ohtsuki","given":"Chikara","non-dropping-particle":"","parse-names":false,"suffix":""},{"dropping-particle":"","family":"Miyazaki","given":"Toshiki","non-dropping-particle":"","parse-names":false,"suffix":""}],"container-title":"Journal of Biomaterials Applications","id":"ITEM-1","issue":"6","issued":{"date-parts":[["2011","2","5"]]},"page":"581-594","title":"Modification of Polyglutamic Acid with Silanol Groups and Calcium Salts to Induce Calcification in a Simulated Body Fluid","type":"article-journal","volume":"25"},"uris":["http://www.mendeley.com/documents/?uuid=814f7db7-36ad-4f6f-b17c-c18487642da7"]},{"id":"ITEM-2","itemData":{"DOI":"10.1039/C4RA08777A","ISSN":"2046-2069","author":[{"dropping-particle":"","family":"Obata","given":"A.","non-dropping-particle":"","parse-names":false,"suffix":""},{"dropping-particle":"","family":"Ito","given":"S.","non-dropping-particle":"","parse-names":false,"suffix":""},{"dropping-particle":"","family":"Iwanaga","given":"N.","non-dropping-particle":"","parse-names":false,"suffix":""},{"dropping-particle":"","family":"Mizuno","given":"T.","non-dropping-particle":"","parse-names":false,"suffix":""},{"dropping-particle":"","family":"Jones","given":"J. R.","non-dropping-particle":"","parse-names":false,"suffix":""},{"dropping-particle":"","family":"Kasuga","given":"T.","non-dropping-particle":"","parse-names":false,"suffix":""}],"container-title":"RSC Adv.","id":"ITEM-2","issue":"94","issued":{"date-parts":[["2014","10","10"]]},"page":"52491-52499","title":"Poly(γ-glutamic acid)–silica hybrids with fibrous structure: effect of cation and silica concentration on molecular structure, degradation rate and tensile properties","type":"article-journal","volume":"4"},"uris":["http://www.mendeley.com/documents/?uuid=bd5c6f7d-a625-4a92-8302-b6707c4b01b2"]}],"mendeley":{"formattedCitation":"&lt;sup&gt;166,169&lt;/sup&gt;","plainTextFormattedCitation":"166,169","previouslyFormattedCitation":"&lt;sup&gt;166,169&lt;/sup&gt;"},"properties":{"noteIndex":0},"schema":"https://github.com/citation-style-language/schema/raw/master/csl-citation.json"}</w:instrText>
      </w:r>
      <w:r w:rsidR="00CD645A" w:rsidRPr="000B5405">
        <w:fldChar w:fldCharType="separate"/>
      </w:r>
      <w:r w:rsidR="008E3FF1" w:rsidRPr="000B5405">
        <w:rPr>
          <w:noProof/>
          <w:vertAlign w:val="superscript"/>
        </w:rPr>
        <w:t>166,169</w:t>
      </w:r>
      <w:r w:rsidR="00CD645A" w:rsidRPr="000B5405">
        <w:fldChar w:fldCharType="end"/>
      </w:r>
      <w:r w:rsidR="00A20B37" w:rsidRPr="000B5405">
        <w:t xml:space="preserve"> and strontium</w:t>
      </w:r>
      <w:r w:rsidR="00CD645A" w:rsidRPr="000B5405">
        <w:fldChar w:fldCharType="begin" w:fldLock="1"/>
      </w:r>
      <w:r w:rsidR="005C6737" w:rsidRPr="000B5405">
        <w:instrText>ADDIN CSL_CITATION {"citationItems":[{"id":"ITEM-1","itemData":{"DOI":"10.1039/C8RA03957G","ISSN":"2046-2069","abstract":"Recent researches have proved that combination of several therapeutic metal ions, such as silicate (Si), calcium (Ca), strontium (Sr) and so on, with biomaterials may have promising effects for stimulating bone regeneration.","author":[{"dropping-particle":"","family":"Gao","given":"Chunxia","non-dropping-particle":"","parse-names":false,"suffix":""},{"dropping-particle":"","family":"Zhao","given":"Ke","non-dropping-particle":"","parse-names":false,"suffix":""},{"dropping-particle":"","family":"Wu","given":"Yaping","non-dropping-particle":"","parse-names":false,"suffix":""},{"dropping-particle":"","family":"Gao","given":"Qiang","non-dropping-particle":"","parse-names":false,"suffix":""},{"dropping-particle":"","family":"Zhu","given":"Peizhi","non-dropping-particle":"","parse-names":false,"suffix":""}],"container-title":"RSC Advances","id":"ITEM-1","issue":"45","issued":{"date-parts":[["2018"]]},"page":"25745-25753","title":"Fabrication of strontium/calcium containing poly(γ-glutamic acid) – organosiloxane fibrous hybrid materials for osteoporotic bone regeneration","type":"article-journal","volume":"8"},"uris":["http://www.mendeley.com/documents/?uuid=2841d4c4-910d-437e-b8c2-306a8f4cf63f"]}],"mendeley":{"formattedCitation":"&lt;sup&gt;168&lt;/sup&gt;","plainTextFormattedCitation":"168","previouslyFormattedCitation":"&lt;sup&gt;168&lt;/sup&gt;"},"properties":{"noteIndex":0},"schema":"https://github.com/citation-style-language/schema/raw/master/csl-citation.json"}</w:instrText>
      </w:r>
      <w:r w:rsidR="00CD645A" w:rsidRPr="000B5405">
        <w:fldChar w:fldCharType="separate"/>
      </w:r>
      <w:r w:rsidR="008E3FF1" w:rsidRPr="000B5405">
        <w:rPr>
          <w:noProof/>
          <w:vertAlign w:val="superscript"/>
        </w:rPr>
        <w:t>168</w:t>
      </w:r>
      <w:r w:rsidR="00CD645A" w:rsidRPr="000B5405">
        <w:fldChar w:fldCharType="end"/>
      </w:r>
      <w:r w:rsidR="00A20B37" w:rsidRPr="000B5405">
        <w:t xml:space="preserve"> were </w:t>
      </w:r>
      <w:r w:rsidR="00D66D90" w:rsidRPr="000B5405">
        <w:t xml:space="preserve">also </w:t>
      </w:r>
      <w:r w:rsidR="00A20B37" w:rsidRPr="000B5405">
        <w:t>successfully prepared</w:t>
      </w:r>
      <w:r w:rsidR="00C22E77" w:rsidRPr="000B5405">
        <w:t xml:space="preserve"> (</w:t>
      </w:r>
      <w:r w:rsidR="00C22E77" w:rsidRPr="000B5405">
        <w:fldChar w:fldCharType="begin"/>
      </w:r>
      <w:r w:rsidR="00C22E77" w:rsidRPr="000B5405">
        <w:instrText xml:space="preserve"> REF _Ref119622058 \h </w:instrText>
      </w:r>
      <w:r w:rsidR="00990735" w:rsidRPr="000B5405">
        <w:instrText xml:space="preserve"> \* MERGEFORMAT </w:instrText>
      </w:r>
      <w:r w:rsidR="00C22E77" w:rsidRPr="000B5405">
        <w:fldChar w:fldCharType="separate"/>
      </w:r>
      <w:r w:rsidR="00C22E77" w:rsidRPr="000B5405">
        <w:t xml:space="preserve">Figure </w:t>
      </w:r>
      <w:r w:rsidR="00C22E77" w:rsidRPr="000B5405">
        <w:rPr>
          <w:noProof/>
        </w:rPr>
        <w:t>12</w:t>
      </w:r>
      <w:r w:rsidR="00C22E77" w:rsidRPr="000B5405">
        <w:fldChar w:fldCharType="end"/>
      </w:r>
      <w:r w:rsidR="00C22E77" w:rsidRPr="000B5405">
        <w:t>)</w:t>
      </w:r>
      <w:r w:rsidR="00526A2F" w:rsidRPr="000B5405">
        <w:t>.</w:t>
      </w:r>
    </w:p>
    <w:p w14:paraId="3C57BEEF" w14:textId="77777777" w:rsidR="001C625B" w:rsidRPr="000B5405" w:rsidRDefault="001C625B" w:rsidP="001C625B">
      <w:pPr>
        <w:keepNext/>
        <w:jc w:val="center"/>
      </w:pPr>
      <w:r w:rsidRPr="000B5405">
        <w:rPr>
          <w:noProof/>
        </w:rPr>
        <w:drawing>
          <wp:inline distT="0" distB="0" distL="0" distR="0" wp14:anchorId="1CF2B5AF" wp14:editId="2630CC8C">
            <wp:extent cx="5397256" cy="24823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8680" cy="2487554"/>
                    </a:xfrm>
                    <a:prstGeom prst="rect">
                      <a:avLst/>
                    </a:prstGeom>
                    <a:noFill/>
                  </pic:spPr>
                </pic:pic>
              </a:graphicData>
            </a:graphic>
          </wp:inline>
        </w:drawing>
      </w:r>
    </w:p>
    <w:p w14:paraId="3D248038" w14:textId="6C254C61" w:rsidR="001C625B" w:rsidRPr="000B5405" w:rsidRDefault="001C625B" w:rsidP="001C625B">
      <w:pPr>
        <w:pStyle w:val="Didascalia"/>
        <w:spacing w:after="360"/>
        <w:jc w:val="center"/>
        <w:rPr>
          <w:i w:val="0"/>
          <w:iCs w:val="0"/>
          <w:color w:val="auto"/>
        </w:rPr>
      </w:pPr>
      <w:bookmarkStart w:id="36" w:name="_Ref119622058"/>
      <w:r w:rsidRPr="000B5405">
        <w:rPr>
          <w:b/>
          <w:bCs/>
          <w:i w:val="0"/>
          <w:iCs w:val="0"/>
          <w:color w:val="auto"/>
        </w:rPr>
        <w:t xml:space="preserve">Figure </w:t>
      </w:r>
      <w:r w:rsidRPr="000B5405">
        <w:rPr>
          <w:b/>
          <w:bCs/>
          <w:i w:val="0"/>
          <w:iCs w:val="0"/>
          <w:color w:val="auto"/>
        </w:rPr>
        <w:fldChar w:fldCharType="begin"/>
      </w:r>
      <w:r w:rsidRPr="000B5405">
        <w:rPr>
          <w:b/>
          <w:bCs/>
          <w:i w:val="0"/>
          <w:iCs w:val="0"/>
          <w:color w:val="auto"/>
        </w:rPr>
        <w:instrText xml:space="preserve"> SEQ Figure \* ARABIC </w:instrText>
      </w:r>
      <w:r w:rsidRPr="000B5405">
        <w:rPr>
          <w:b/>
          <w:bCs/>
          <w:i w:val="0"/>
          <w:iCs w:val="0"/>
          <w:color w:val="auto"/>
        </w:rPr>
        <w:fldChar w:fldCharType="separate"/>
      </w:r>
      <w:r w:rsidRPr="000B5405">
        <w:rPr>
          <w:b/>
          <w:bCs/>
          <w:i w:val="0"/>
          <w:iCs w:val="0"/>
          <w:noProof/>
          <w:color w:val="auto"/>
        </w:rPr>
        <w:t>12</w:t>
      </w:r>
      <w:r w:rsidRPr="000B5405">
        <w:rPr>
          <w:b/>
          <w:bCs/>
          <w:i w:val="0"/>
          <w:iCs w:val="0"/>
          <w:color w:val="auto"/>
        </w:rPr>
        <w:fldChar w:fldCharType="end"/>
      </w:r>
      <w:bookmarkEnd w:id="36"/>
      <w:r w:rsidRPr="000B5405">
        <w:rPr>
          <w:b/>
          <w:bCs/>
          <w:i w:val="0"/>
          <w:iCs w:val="0"/>
          <w:color w:val="auto"/>
        </w:rPr>
        <w:t xml:space="preserve">: </w:t>
      </w:r>
      <w:r w:rsidRPr="000B5405">
        <w:rPr>
          <w:i w:val="0"/>
          <w:iCs w:val="0"/>
          <w:color w:val="auto"/>
        </w:rPr>
        <w:t xml:space="preserve">Hybrid γ-PGA-based fiber mats fabricated by electrospinning. Macroscopic appearance (left) and SEM micrographs showing the fibrous micro- and nanotopography. Figure adapted from reference </w:t>
      </w:r>
      <w:r w:rsidRPr="000B5405">
        <w:rPr>
          <w:i w:val="0"/>
          <w:iCs w:val="0"/>
          <w:color w:val="auto"/>
        </w:rPr>
        <w:fldChar w:fldCharType="begin" w:fldLock="1"/>
      </w:r>
      <w:r w:rsidRPr="000B5405">
        <w:rPr>
          <w:i w:val="0"/>
          <w:iCs w:val="0"/>
          <w:color w:val="auto"/>
        </w:rPr>
        <w:instrText>ADDIN CSL_CITATION {"citationItems":[{"id":"ITEM-1","itemData":{"DOI":"10.1039/C4RA08777A","ISSN":"2046-2069","author":[{"dropping-particle":"","family":"Obata","given":"A.","non-dropping-particle":"","parse-names":false,"suffix":""},{"dropping-particle":"","family":"Ito","given":"S.","non-dropping-particle":"","parse-names":false,"suffix":""},{"dropping-particle":"","family":"Iwanaga","given":"N.","non-dropping-particle":"","parse-names":false,"suffix":""},{"dropping-particle":"","family":"Mizuno","given":"T.","non-dropping-particle":"","parse-names":false,"suffix":""},{"dropping-particle":"","family":"Jones","given":"J. R.","non-dropping-particle":"","parse-names":false,"suffix":""},{"dropping-particle":"","family":"Kasuga","given":"T.","non-dropping-particle":"","parse-names":false,"suffix":""}],"container-title":"RSC Adv.","id":"ITEM-1","issue":"94","issued":{"date-parts":[["2014","10","10"]]},"page":"52491-52499","title":"Poly(γ-glutamic acid)–silica hybrids with fibrous structure: effect of cation and silica concentration on molecular structure, degradation rate and tensile properties","type":"article-journal","volume":"4"},"uris":["http://www.mendeley.com/documents/?uuid=bd5c6f7d-a625-4a92-8302-b6707c4b01b2"]}],"mendeley":{"formattedCitation":"&lt;sup&gt;166&lt;/sup&gt;","plainTextFormattedCitation":"166"},"properties":{"noteIndex":0},"schema":"https://github.com/citation-style-language/schema/raw/master/csl-citation.json"}</w:instrText>
      </w:r>
      <w:r w:rsidRPr="000B5405">
        <w:rPr>
          <w:i w:val="0"/>
          <w:iCs w:val="0"/>
          <w:color w:val="auto"/>
        </w:rPr>
        <w:fldChar w:fldCharType="separate"/>
      </w:r>
      <w:r w:rsidRPr="000B5405">
        <w:rPr>
          <w:i w:val="0"/>
          <w:iCs w:val="0"/>
          <w:noProof/>
          <w:color w:val="auto"/>
          <w:vertAlign w:val="superscript"/>
        </w:rPr>
        <w:t>166</w:t>
      </w:r>
      <w:r w:rsidRPr="000B5405">
        <w:rPr>
          <w:i w:val="0"/>
          <w:iCs w:val="0"/>
          <w:color w:val="auto"/>
        </w:rPr>
        <w:fldChar w:fldCharType="end"/>
      </w:r>
      <w:r w:rsidRPr="000B5405">
        <w:rPr>
          <w:i w:val="0"/>
          <w:iCs w:val="0"/>
          <w:color w:val="auto"/>
        </w:rPr>
        <w:t xml:space="preserve"> under Creative Commons License.</w:t>
      </w:r>
    </w:p>
    <w:p w14:paraId="0E90FA04" w14:textId="6EDA05FC" w:rsidR="00526A2F" w:rsidRPr="000B5405" w:rsidRDefault="00D66D90" w:rsidP="00A20B37">
      <w:r w:rsidRPr="000B5405">
        <w:t>Contrary to previously described examples, these hybrids do not contain a self-assembled silica network and their only silicate source is the coupling agent (</w:t>
      </w:r>
      <w:r w:rsidR="00585357" w:rsidRPr="000B5405">
        <w:t>usually GPTMS, although APTES is also reported</w:t>
      </w:r>
      <w:r w:rsidR="00CD645A" w:rsidRPr="000B5405">
        <w:fldChar w:fldCharType="begin" w:fldLock="1"/>
      </w:r>
      <w:r w:rsidR="005C6737" w:rsidRPr="000B5405">
        <w:instrText>ADDIN CSL_CITATION {"citationItems":[{"id":"ITEM-1","itemData":{"DOI":"10.1177/0885328209357111","ISSN":"0885-3282","author":[{"dropping-particle":"","family":"Koh","given":"Mi-Young","non-dropping-particle":"","parse-names":false,"suffix":""},{"dropping-particle":"","family":"Ohtsuki","given":"Chikara","non-dropping-particle":"","parse-names":false,"suffix":""},{"dropping-particle":"","family":"Miyazaki","given":"Toshiki","non-dropping-particle":"","parse-names":false,"suffix":""}],"container-title":"Journal of Biomaterials Applications","id":"ITEM-1","issue":"6","issued":{"date-parts":[["2011","2","5"]]},"page":"581-594","title":"Modification of Polyglutamic Acid with Silanol Groups and Calcium Salts to Induce Calcification in a Simulated Body Fluid","type":"article-journal","volume":"25"},"uris":["http://www.mendeley.com/documents/?uuid=814f7db7-36ad-4f6f-b17c-c18487642da7"]}],"mendeley":{"formattedCitation":"&lt;sup&gt;169&lt;/sup&gt;","plainTextFormattedCitation":"169","previouslyFormattedCitation":"&lt;sup&gt;169&lt;/sup&gt;"},"properties":{"noteIndex":0},"schema":"https://github.com/citation-style-language/schema/raw/master/csl-citation.json"}</w:instrText>
      </w:r>
      <w:r w:rsidR="00CD645A" w:rsidRPr="000B5405">
        <w:fldChar w:fldCharType="separate"/>
      </w:r>
      <w:r w:rsidR="008E3FF1" w:rsidRPr="000B5405">
        <w:rPr>
          <w:noProof/>
          <w:vertAlign w:val="superscript"/>
        </w:rPr>
        <w:t>169</w:t>
      </w:r>
      <w:r w:rsidR="00CD645A" w:rsidRPr="000B5405">
        <w:fldChar w:fldCharType="end"/>
      </w:r>
      <w:r w:rsidRPr="000B5405">
        <w:t>). Nevertheless, i</w:t>
      </w:r>
      <w:r w:rsidR="00526A2F" w:rsidRPr="000B5405">
        <w:t>nvestigations into their therapeutic potential confirmed that the release of biologically active ions have a beneficial effect on cells.</w:t>
      </w:r>
      <w:r w:rsidRPr="000B5405">
        <w:t xml:space="preserve"> S</w:t>
      </w:r>
      <w:r w:rsidR="00526A2F" w:rsidRPr="000B5405">
        <w:t xml:space="preserve">ilicate and calcium released from </w:t>
      </w:r>
      <w:proofErr w:type="spellStart"/>
      <w:r w:rsidR="00526A2F" w:rsidRPr="000B5405">
        <w:t>γSr</w:t>
      </w:r>
      <w:proofErr w:type="spellEnd"/>
      <w:r w:rsidR="00526A2F" w:rsidRPr="000B5405">
        <w:t>/</w:t>
      </w:r>
      <w:proofErr w:type="spellStart"/>
      <w:r w:rsidR="00526A2F" w:rsidRPr="000B5405">
        <w:t>CaPGA</w:t>
      </w:r>
      <w:proofErr w:type="spellEnd"/>
      <w:r w:rsidR="00526A2F" w:rsidRPr="000B5405">
        <w:t xml:space="preserve"> hybrids promoted mineralization, </w:t>
      </w:r>
      <w:r w:rsidR="00526A2F" w:rsidRPr="000B5405">
        <w:lastRenderedPageBreak/>
        <w:t>resulting in the formation of a superficial apatite-like layer after only 3 days, while strontium release was associated with higher proliferation and increased ALP activity, indicating the early onset of osteogenic differentiation</w:t>
      </w:r>
      <w:r w:rsidR="00CD645A" w:rsidRPr="000B5405">
        <w:fldChar w:fldCharType="begin" w:fldLock="1"/>
      </w:r>
      <w:r w:rsidR="005C6737" w:rsidRPr="000B5405">
        <w:instrText>ADDIN CSL_CITATION {"citationItems":[{"id":"ITEM-1","itemData":{"DOI":"10.1039/C8RA03957G","ISSN":"2046-2069","abstract":"Recent researches have proved that combination of several therapeutic metal ions, such as silicate (Si), calcium (Ca), strontium (Sr) and so on, with biomaterials may have promising effects for stimulating bone regeneration.","author":[{"dropping-particle":"","family":"Gao","given":"Chunxia","non-dropping-particle":"","parse-names":false,"suffix":""},{"dropping-particle":"","family":"Zhao","given":"Ke","non-dropping-particle":"","parse-names":false,"suffix":""},{"dropping-particle":"","family":"Wu","given":"Yaping","non-dropping-particle":"","parse-names":false,"suffix":""},{"dropping-particle":"","family":"Gao","given":"Qiang","non-dropping-particle":"","parse-names":false,"suffix":""},{"dropping-particle":"","family":"Zhu","given":"Peizhi","non-dropping-particle":"","parse-names":false,"suffix":""}],"container-title":"RSC Advances","id":"ITEM-1","issue":"45","issued":{"date-parts":[["2018"]]},"page":"25745-25753","title":"Fabrication of strontium/calcium containing poly(γ-glutamic acid) – organosiloxane fibrous hybrid materials for osteoporotic bone regeneration","type":"article-journal","volume":"8"},"uris":["http://www.mendeley.com/documents/?uuid=2841d4c4-910d-437e-b8c2-306a8f4cf63f"]}],"mendeley":{"formattedCitation":"&lt;sup&gt;168&lt;/sup&gt;","plainTextFormattedCitation":"168","previouslyFormattedCitation":"&lt;sup&gt;168&lt;/sup&gt;"},"properties":{"noteIndex":0},"schema":"https://github.com/citation-style-language/schema/raw/master/csl-citation.json"}</w:instrText>
      </w:r>
      <w:r w:rsidR="00CD645A" w:rsidRPr="000B5405">
        <w:fldChar w:fldCharType="separate"/>
      </w:r>
      <w:r w:rsidR="008E3FF1" w:rsidRPr="000B5405">
        <w:rPr>
          <w:noProof/>
          <w:vertAlign w:val="superscript"/>
        </w:rPr>
        <w:t>168</w:t>
      </w:r>
      <w:r w:rsidR="00CD645A" w:rsidRPr="000B5405">
        <w:fldChar w:fldCharType="end"/>
      </w:r>
      <w:r w:rsidR="00526A2F" w:rsidRPr="000B5405">
        <w:t>.</w:t>
      </w:r>
    </w:p>
    <w:p w14:paraId="7A3C7180" w14:textId="77777777" w:rsidR="00A955A1" w:rsidRPr="000B5405" w:rsidRDefault="00C75448" w:rsidP="00A85B62">
      <w:r w:rsidRPr="000B5405">
        <w:t>Poly(3-hydroxybutyrate) (PHB) is another biopolymer obtained by bacterial synthesis and used for the preparation of O/I hybrids</w:t>
      </w:r>
      <w:r w:rsidR="000B4787" w:rsidRPr="000B5405">
        <w:t>.</w:t>
      </w:r>
      <w:r w:rsidRPr="000B5405">
        <w:t xml:space="preserve"> It belongs to a group of naturally occurring polyesters called </w:t>
      </w:r>
      <w:proofErr w:type="spellStart"/>
      <w:r w:rsidRPr="000B5405">
        <w:t>polyhydroxyalkanoates</w:t>
      </w:r>
      <w:proofErr w:type="spellEnd"/>
      <w:r w:rsidRPr="000B5405">
        <w:t xml:space="preserve"> (PHAs). PHAs are well-known in biomaterials science for their tailorable mechanical behavior, their competitive degradation properties and their bioactivity. However, compared to γ-PGA, the application of PHAs in hybrids is still at an earlier stage of development. To date, their main </w:t>
      </w:r>
      <w:r w:rsidR="004854FA" w:rsidRPr="000B5405">
        <w:t>use is in combination with PCL</w:t>
      </w:r>
      <w:r w:rsidRPr="000B5405">
        <w:t xml:space="preserve"> for the direct electrospinning of hybrid sols</w:t>
      </w:r>
      <w:r w:rsidR="00CD645A" w:rsidRPr="000B5405">
        <w:fldChar w:fldCharType="begin" w:fldLock="1"/>
      </w:r>
      <w:r w:rsidR="005C6737" w:rsidRPr="000B5405">
        <w:instrText>ADDIN CSL_CITATION {"citationItems":[{"id":"ITEM-1","itemData":{"DOI":"10.1021/acsami.8b02656","ISSN":"1944-8244","author":[{"dropping-particle":"","family":"Ding","given":"Yaping","non-dropping-particle":"","parse-names":false,"suffix":""},{"dropping-particle":"","family":"Li","given":"Wei","non-dropping-particle":"","parse-names":false,"suffix":""},{"dropping-particle":"","family":"Correia","given":"Alexandra","non-dropping-particle":"","parse-names":false,"suffix":""},{"dropping-particle":"","family":"Yang","given":"Yuyun","non-dropping-particle":"","parse-names":false,"suffix":""},{"dropping-particle":"","family":"Zheng","given":"Kai","non-dropping-particle":"","parse-names":false,"suffix":""},{"dropping-particle":"","family":"Liu","given":"Dongfei","non-dropping-particle":"","parse-names":false,"suffix":""},{"dropping-particle":"","family":"Schubert","given":"Dirk W.","non-dropping-particle":"","parse-names":false,"suffix":""},{"dropping-particle":"","family":"Boccaccini","given":"Aldo R.","non-dropping-particle":"","parse-names":false,"suffix":""},{"dropping-particle":"","family":"Santos","given":"Hélder A.","non-dropping-particle":"","parse-names":false,"suffix":""},{"dropping-particle":"","family":"Roether","given":"Judith A.","non-dropping-particle":"","parse-names":false,"suffix":""}],"container-title":"ACS Applied Materials &amp; Interfaces","id":"ITEM-1","issue":"17","issued":{"date-parts":[["2018","5","2"]]},"page":"14540-14548","title":"Electrospun Polyhydroxybutyrate/Poly(ε-caprolactone)/Sol–Gel-Derived Silica Hybrid Scaffolds with Drug Releasing Function for Bone Tissue Engineering Applications","type":"article-journal","volume":"10"},"uris":["http://www.mendeley.com/documents/?uuid=c647d1b2-36a1-4d00-8957-67e555c42401"]},{"id":"ITEM-2","itemData":{"DOI":"10.1021/acsami.6b03997","ISSN":"1944-8244","author":[{"dropping-particle":"","family":"Ding","given":"Yaping","non-dropping-particle":"","parse-names":false,"suffix":""},{"dropping-particle":"","family":"Li","given":"Wei","non-dropping-particle":"","parse-names":false,"suffix":""},{"dropping-particle":"","family":"Müller","given":"Teresa","non-dropping-particle":"","parse-names":false,"suffix":""},{"dropping-particle":"","family":"Schubert","given":"Dirk W.","non-dropping-particle":"","parse-names":false,"suffix":""},{"dropping-particle":"","family":"Boccaccini","given":"Aldo R.","non-dropping-particle":"","parse-names":false,"suffix":""},{"dropping-particle":"","family":"Yao","given":"Qingqing","non-dropping-particle":"","parse-names":false,"suffix":""},{"dropping-particle":"","family":"Roether","given":"Judith A.","non-dropping-particle":"","parse-names":false,"suffix":""}],"container-title":"ACS Applied Materials &amp; Interfaces","id":"ITEM-2","issue":"27","issued":{"date-parts":[["2016","7","13"]]},"page":"17098-17108","title":"Electrospun Polyhydroxybutyrate/Poly(ε-caprolactone)/58S Sol–Gel Bioactive Glass Hybrid Scaffolds with Highly Improved Osteogenic Potential for Bone Tissue Engineering","type":"article-journal","volume":"8"},"uris":["http://www.mendeley.com/documents/?uuid=a0a676bf-7c81-4f1c-9349-a9f153939294"]},{"id":"ITEM-3","itemData":{"DOI":"10.1016/j.colsurfb.2015.08.023","ISSN":"09277765","author":[{"dropping-particle":"","family":"Ding","given":"Yaping","non-dropping-particle":"","parse-names":false,"suffix":""},{"dropping-particle":"","family":"Yao","given":"Qingqing","non-dropping-particle":"","parse-names":false,"suffix":""},{"dropping-particle":"","family":"Li","given":"Wei","non-dropping-particle":"","parse-names":false,"suffix":""},{"dropping-particle":"","family":"Schubert","given":"Dirk W.","non-dropping-particle":"","parse-names":false,"suffix":""},{"dropping-particle":"","family":"Boccaccini","given":"Aldo R.","non-dropping-particle":"","parse-names":false,"suffix":""},{"dropping-particle":"","family":"Roether","given":"Judith A.","non-dropping-particle":"","parse-names":false,"suffix":""}],"container-title":"Colloids and Surfaces B: Biointerfaces","id":"ITEM-3","issued":{"date-parts":[["2015","12"]]},"page":"93-98","title":"The evaluation of physical properties and in vitro cell behavior of PHB/PCL/sol–gel derived silica hybrid scaffolds and PHB/PCL/fumed silica composite scaffolds","type":"article-journal","volume":"136"},"uris":["http://www.mendeley.com/documents/?uuid=13b34c23-b4f5-48dd-831f-b7dec39b2023"]},{"id":"ITEM-4","itemData":{"DOI":"10.1016/j.eurpolymj.2014.03.020","ISSN":"00143057","author":[{"dropping-particle":"","family":"Ding","given":"Yaping","non-dropping-particle":"","parse-names":false,"suffix":""},{"dropping-particle":"","family":"Roether","given":"Judith A.","non-dropping-particle":"","parse-names":false,"suffix":""},{"dropping-particle":"","family":"Boccaccini","given":"Aldo R.","non-dropping-particle":"","parse-names":false,"suffix":""},{"dropping-particle":"","family":"Schubert","given":"Dirk W.","non-dropping-particle":"","parse-names":false,"suffix":""}],"container-title":"European Polymer Journal","id":"ITEM-4","issued":{"date-parts":[["2014","6"]]},"page":"222-234","title":"Fabrication of electrospun poly (3-hydroxybutyrate)/poly (ε-caprolactone)/silica hybrid fibermats with and without calcium addition","type":"article-journal","volume":"55"},"uris":["http://www.mendeley.com/documents/?uuid=d408189f-1142-4189-b1ab-99bf424fe484"]}],"mendeley":{"formattedCitation":"&lt;sup&gt;33,73,74,122&lt;/sup&gt;","plainTextFormattedCitation":"33,73,74,122","previouslyFormattedCitation":"&lt;sup&gt;33,73,74,122&lt;/sup&gt;"},"properties":{"noteIndex":0},"schema":"https://github.com/citation-style-language/schema/raw/master/csl-citation.json"}</w:instrText>
      </w:r>
      <w:r w:rsidR="00CD645A" w:rsidRPr="000B5405">
        <w:fldChar w:fldCharType="separate"/>
      </w:r>
      <w:r w:rsidR="008E3FF1" w:rsidRPr="000B5405">
        <w:rPr>
          <w:noProof/>
          <w:vertAlign w:val="superscript"/>
        </w:rPr>
        <w:t>33,73,74,122</w:t>
      </w:r>
      <w:r w:rsidR="00CD645A" w:rsidRPr="000B5405">
        <w:fldChar w:fldCharType="end"/>
      </w:r>
      <w:r w:rsidRPr="000B5405">
        <w:t>.</w:t>
      </w:r>
      <w:r w:rsidR="00051E85" w:rsidRPr="000B5405">
        <w:t xml:space="preserve"> </w:t>
      </w:r>
      <w:r w:rsidR="00851595" w:rsidRPr="000B5405">
        <w:t>PHB and PCL are usually blended at a 7:3 ratio. They are then combined with various sol-gel derived inorganics, including pure silica</w:t>
      </w:r>
      <w:r w:rsidR="00CD645A" w:rsidRPr="000B5405">
        <w:fldChar w:fldCharType="begin" w:fldLock="1"/>
      </w:r>
      <w:r w:rsidR="005C6737" w:rsidRPr="000B5405">
        <w:instrText>ADDIN CSL_CITATION {"citationItems":[{"id":"ITEM-1","itemData":{"DOI":"10.1021/acsami.8b02656","ISSN":"1944-8244","author":[{"dropping-particle":"","family":"Ding","given":"Yaping","non-dropping-particle":"","parse-names":false,"suffix":""},{"dropping-particle":"","family":"Li","given":"Wei","non-dropping-particle":"","parse-names":false,"suffix":""},{"dropping-particle":"","family":"Correia","given":"Alexandra","non-dropping-particle":"","parse-names":false,"suffix":""},{"dropping-particle":"","family":"Yang","given":"Yuyun","non-dropping-particle":"","parse-names":false,"suffix":""},{"dropping-particle":"","family":"Zheng","given":"Kai","non-dropping-particle":"","parse-names":false,"suffix":""},{"dropping-particle":"","family":"Liu","given":"Dongfei","non-dropping-particle":"","parse-names":false,"suffix":""},{"dropping-particle":"","family":"Schubert","given":"Dirk W.","non-dropping-particle":"","parse-names":false,"suffix":""},{"dropping-particle":"","family":"Boccaccini","given":"Aldo R.","non-dropping-particle":"","parse-names":false,"suffix":""},{"dropping-particle":"","family":"Santos","given":"Hélder A.","non-dropping-particle":"","parse-names":false,"suffix":""},{"dropping-particle":"","family":"Roether","given":"Judith A.","non-dropping-particle":"","parse-names":false,"suffix":""}],"container-title":"ACS Applied Materials &amp; Interfaces","id":"ITEM-1","issue":"17","issued":{"date-parts":[["2018","5","2"]]},"page":"14540-14548","title":"Electrospun Polyhydroxybutyrate/Poly(ε-caprolactone)/Sol–Gel-Derived Silica Hybrid Scaffolds with Drug Releasing Function for Bone Tissue Engineering Applications","type":"article-journal","volume":"10"},"uris":["http://www.mendeley.com/documents/?uuid=c647d1b2-36a1-4d00-8957-67e555c42401"]},{"id":"ITEM-2","itemData":{"DOI":"10.1016/j.colsurfb.2015.08.023","ISSN":"09277765","author":[{"dropping-particle":"","family":"Ding","given":"Yaping","non-dropping-particle":"","parse-names":false,"suffix":""},{"dropping-particle":"","family":"Yao","given":"Qingqing","non-dropping-particle":"","parse-names":false,"suffix":""},{"dropping-particle":"","family":"Li","given":"Wei","non-dropping-particle":"","parse-names":false,"suffix":""},{"dropping-particle":"","family":"Schubert","given":"Dirk W.","non-dropping-particle":"","parse-names":false,"suffix":""},{"dropping-particle":"","family":"Boccaccini","given":"Aldo R.","non-dropping-particle":"","parse-names":false,"suffix":""},{"dropping-particle":"","family":"Roether","given":"Judith A.","non-dropping-particle":"","parse-names":false,"suffix":""}],"container-title":"Colloids and Surfaces B: Biointerfaces","id":"ITEM-2","issued":{"date-parts":[["2015","12"]]},"page":"93-98","title":"The evaluation of physical properties and in vitro cell behavior of PHB/PCL/sol–gel derived silica hybrid scaffolds and PHB/PCL/fumed silica composite scaffolds","type":"article-journal","volume":"136"},"uris":["http://www.mendeley.com/documents/?uuid=13b34c23-b4f5-48dd-831f-b7dec39b2023"]},{"id":"ITEM-3","itemData":{"DOI":"10.1016/j.eurpolymj.2014.03.020","ISSN":"00143057","author":[{"dropping-particle":"","family":"Ding","given":"Yaping","non-dropping-particle":"","parse-names":false,"suffix":""},{"dropping-particle":"","family":"Roether","given":"Judith A.","non-dropping-particle":"","parse-names":false,"suffix":""},{"dropping-particle":"","family":"Boccaccini","given":"Aldo R.","non-dropping-particle":"","parse-names":false,"suffix":""},{"dropping-particle":"","family":"Schubert","given":"Dirk W.","non-dropping-particle":"","parse-names":false,"suffix":""}],"container-title":"European Polymer Journal","id":"ITEM-3","issued":{"date-parts":[["2014","6"]]},"page":"222-234","title":"Fabrication of electrospun poly (3-hydroxybutyrate)/poly (ε-caprolactone)/silica hybrid fibermats with and without calcium addition","type":"article-journal","volume":"55"},"uris":["http://www.mendeley.com/documents/?uuid=d408189f-1142-4189-b1ab-99bf424fe484"]}],"mendeley":{"formattedCitation":"&lt;sup&gt;33,73,122&lt;/sup&gt;","plainTextFormattedCitation":"33,73,122","previouslyFormattedCitation":"&lt;sup&gt;33,73,122&lt;/sup&gt;"},"properties":{"noteIndex":0},"schema":"https://github.com/citation-style-language/schema/raw/master/csl-citation.json"}</w:instrText>
      </w:r>
      <w:r w:rsidR="00CD645A" w:rsidRPr="000B5405">
        <w:fldChar w:fldCharType="separate"/>
      </w:r>
      <w:r w:rsidR="008E3FF1" w:rsidRPr="000B5405">
        <w:rPr>
          <w:noProof/>
          <w:vertAlign w:val="superscript"/>
        </w:rPr>
        <w:t>33,73,122</w:t>
      </w:r>
      <w:r w:rsidR="00CD645A" w:rsidRPr="000B5405">
        <w:fldChar w:fldCharType="end"/>
      </w:r>
      <w:r w:rsidR="00851595" w:rsidRPr="000B5405">
        <w:t>, binary (S70C30)</w:t>
      </w:r>
      <w:r w:rsidR="00CD645A" w:rsidRPr="000B5405">
        <w:fldChar w:fldCharType="begin" w:fldLock="1"/>
      </w:r>
      <w:r w:rsidR="005C6737" w:rsidRPr="000B5405">
        <w:instrText>ADDIN CSL_CITATION {"citationItems":[{"id":"ITEM-1","itemData":{"DOI":"10.1016/j.eurpolymj.2014.03.020","ISSN":"00143057","author":[{"dropping-particle":"","family":"Ding","given":"Yaping","non-dropping-particle":"","parse-names":false,"suffix":""},{"dropping-particle":"","family":"Roether","given":"Judith A.","non-dropping-particle":"","parse-names":false,"suffix":""},{"dropping-particle":"","family":"Boccaccini","given":"Aldo R.","non-dropping-particle":"","parse-names":false,"suffix":""},{"dropping-particle":"","family":"Schubert","given":"Dirk W.","non-dropping-particle":"","parse-names":false,"suffix":""}],"container-title":"European Polymer Journal","id":"ITEM-1","issued":{"date-parts":[["2014","6"]]},"page":"222-234","title":"Fabrication of electrospun poly (3-hydroxybutyrate)/poly (ε-caprolactone)/silica hybrid fibermats with and without calcium addition","type":"article-journal","volume":"55"},"uris":["http://www.mendeley.com/documents/?uuid=d408189f-1142-4189-b1ab-99bf424fe484"]}],"mendeley":{"formattedCitation":"&lt;sup&gt;122&lt;/sup&gt;","plainTextFormattedCitation":"122","previouslyFormattedCitation":"&lt;sup&gt;122&lt;/sup&gt;"},"properties":{"noteIndex":0},"schema":"https://github.com/citation-style-language/schema/raw/master/csl-citation.json"}</w:instrText>
      </w:r>
      <w:r w:rsidR="00CD645A" w:rsidRPr="000B5405">
        <w:fldChar w:fldCharType="separate"/>
      </w:r>
      <w:r w:rsidR="008E3FF1" w:rsidRPr="000B5405">
        <w:rPr>
          <w:noProof/>
          <w:vertAlign w:val="superscript"/>
        </w:rPr>
        <w:t>122</w:t>
      </w:r>
      <w:r w:rsidR="00CD645A" w:rsidRPr="000B5405">
        <w:fldChar w:fldCharType="end"/>
      </w:r>
      <w:r w:rsidR="00851595" w:rsidRPr="000B5405">
        <w:t xml:space="preserve"> and ternary (S58)</w:t>
      </w:r>
      <w:r w:rsidR="00CD645A" w:rsidRPr="000B5405">
        <w:fldChar w:fldCharType="begin" w:fldLock="1"/>
      </w:r>
      <w:r w:rsidR="00C25AEA" w:rsidRPr="000B5405">
        <w:instrText>ADDIN CSL_CITATION {"citationItems":[{"id":"ITEM-1","itemData":{"DOI":"10.1021/acsami.6b03997","ISSN":"1944-8244","author":[{"dropping-particle":"","family":"Ding","given":"Yaping","non-dropping-particle":"","parse-names":false,"suffix":""},{"dropping-particle":"","family":"Li","given":"Wei","non-dropping-particle":"","parse-names":false,"suffix":""},{"dropping-particle":"","family":"Müller","given":"Teresa","non-dropping-particle":"","parse-names":false,"suffix":""},{"dropping-particle":"","family":"Schubert","given":"Dirk W.","non-dropping-particle":"","parse-names":false,"suffix":""},{"dropping-particle":"","family":"Boccaccini","given":"Aldo R.","non-dropping-particle":"","parse-names":false,"suffix":""},{"dropping-particle":"","family":"Yao","given":"Qingqing","non-dropping-particle":"","parse-names":false,"suffix":""},{"dropping-particle":"","family":"Roether","given":"Judith A.","non-dropping-particle":"","parse-names":false,"suffix":""}],"container-title":"ACS Applied Materials &amp; Interfaces","id":"ITEM-1","issue":"27","issued":{"date-parts":[["2016","7","13"]]},"page":"17098-17108","title":"Electrospun Polyhydroxybutyrate/Poly(ε-caprolactone)/58S Sol–Gel Bioactive Glass Hybrid Scaffolds with Highly Improved Osteogenic Potential for Bone Tissue Engineering","type":"article-journal","volume":"8"},"uris":["http://www.mendeley.com/documents/?uuid=a0a676bf-7c81-4f1c-9349-a9f153939294"]}],"mendeley":{"formattedCitation":"&lt;sup&gt;74&lt;/sup&gt;","plainTextFormattedCitation":"74","previouslyFormattedCitation":"&lt;sup&gt;74&lt;/sup&gt;"},"properties":{"noteIndex":0},"schema":"https://github.com/citation-style-language/schema/raw/master/csl-citation.json"}</w:instrText>
      </w:r>
      <w:r w:rsidR="00CD645A" w:rsidRPr="000B5405">
        <w:fldChar w:fldCharType="separate"/>
      </w:r>
      <w:r w:rsidR="00C25AEA" w:rsidRPr="000B5405">
        <w:rPr>
          <w:noProof/>
          <w:vertAlign w:val="superscript"/>
        </w:rPr>
        <w:t>74</w:t>
      </w:r>
      <w:r w:rsidR="00CD645A" w:rsidRPr="000B5405">
        <w:fldChar w:fldCharType="end"/>
      </w:r>
      <w:r w:rsidR="00851595" w:rsidRPr="000B5405">
        <w:t xml:space="preserve"> bioactive glasses. CaCl</w:t>
      </w:r>
      <w:r w:rsidR="00851595" w:rsidRPr="000B5405">
        <w:rPr>
          <w:vertAlign w:val="subscript"/>
        </w:rPr>
        <w:t>2</w:t>
      </w:r>
      <w:r w:rsidR="00851595" w:rsidRPr="000B5405">
        <w:t xml:space="preserve"> and TEP were used as calcium and phosphate sources, respectively.</w:t>
      </w:r>
      <w:r w:rsidR="00EE2DE8" w:rsidRPr="000B5405">
        <w:t xml:space="preserve"> The possibility to use this material as a drug delivery carrier was also explored using the antibiotic levofloxacin as a model drug</w:t>
      </w:r>
      <w:r w:rsidR="00CD645A" w:rsidRPr="000B5405">
        <w:fldChar w:fldCharType="begin" w:fldLock="1"/>
      </w:r>
      <w:r w:rsidR="00E25BFB" w:rsidRPr="000B5405">
        <w:instrText>ADDIN CSL_CITATION {"citationItems":[{"id":"ITEM-1","itemData":{"DOI":"10.1021/acsami.8b02656","ISSN":"1944-8244","author":[{"dropping-particle":"","family":"Ding","given":"Yaping","non-dropping-particle":"","parse-names":false,"suffix":""},{"dropping-particle":"","family":"Li","given":"Wei","non-dropping-particle":"","parse-names":false,"suffix":""},{"dropping-particle":"","family":"Correia","given":"Alexandra","non-dropping-particle":"","parse-names":false,"suffix":""},{"dropping-particle":"","family":"Yang","given":"Yuyun","non-dropping-particle":"","parse-names":false,"suffix":""},{"dropping-particle":"","family":"Zheng","given":"Kai","non-dropping-particle":"","parse-names":false,"suffix":""},{"dropping-particle":"","family":"Liu","given":"Dongfei","non-dropping-particle":"","parse-names":false,"suffix":""},{"dropping-particle":"","family":"Schubert","given":"Dirk W.","non-dropping-particle":"","parse-names":false,"suffix":""},{"dropping-particle":"","family":"Boccaccini","given":"Aldo R.","non-dropping-particle":"","parse-names":false,"suffix":""},{"dropping-particle":"","family":"Santos","given":"Hélder A.","non-dropping-particle":"","parse-names":false,"suffix":""},{"dropping-particle":"","family":"Roether","given":"Judith A.","non-dropping-particle":"","parse-names":false,"suffix":""}],"container-title":"ACS Applied Materials &amp; Interfaces","id":"ITEM-1","issue":"17","issued":{"date-parts":[["2018","5","2"]]},"page":"14540-14548","title":"Electrospun Polyhydroxybutyrate/Poly(ε-caprolactone)/Sol–Gel-Derived Silica Hybrid Scaffolds with Drug Releasing Function for Bone Tissue Engineering Applications","type":"article-journal","volume":"10"},"uris":["http://www.mendeley.com/documents/?uuid=c647d1b2-36a1-4d00-8957-67e555c42401"]}],"mendeley":{"formattedCitation":"&lt;sup&gt;33&lt;/sup&gt;","plainTextFormattedCitation":"33","previouslyFormattedCitation":"&lt;sup&gt;33&lt;/sup&gt;"},"properties":{"noteIndex":0},"schema":"https://github.com/citation-style-language/schema/raw/master/csl-citation.json"}</w:instrText>
      </w:r>
      <w:r w:rsidR="00CD645A" w:rsidRPr="000B5405">
        <w:fldChar w:fldCharType="separate"/>
      </w:r>
      <w:r w:rsidR="00097A81" w:rsidRPr="000B5405">
        <w:rPr>
          <w:noProof/>
          <w:vertAlign w:val="superscript"/>
        </w:rPr>
        <w:t>33</w:t>
      </w:r>
      <w:r w:rsidR="00CD645A" w:rsidRPr="000B5405">
        <w:fldChar w:fldCharType="end"/>
      </w:r>
      <w:r w:rsidR="00EE2DE8" w:rsidRPr="000B5405">
        <w:t xml:space="preserve">. </w:t>
      </w:r>
      <w:r w:rsidR="00851595" w:rsidRPr="000B5405">
        <w:t>The electrospinning process has been prove</w:t>
      </w:r>
      <w:r w:rsidR="00F81C43" w:rsidRPr="000B5405">
        <w:t>n</w:t>
      </w:r>
      <w:r w:rsidR="00851595" w:rsidRPr="000B5405">
        <w:t xml:space="preserve"> robust and reproducible up to an organic-to-inorganic ratio of 50:50</w:t>
      </w:r>
      <w:r w:rsidR="007D7E87" w:rsidRPr="000B5405">
        <w:t xml:space="preserve"> and it is an effective way to combine the high stiffness of PHB, the flexibility of PCL and the osteostimulative properties bioactive glass</w:t>
      </w:r>
      <w:r w:rsidR="00CD645A" w:rsidRPr="000B5405">
        <w:fldChar w:fldCharType="begin" w:fldLock="1"/>
      </w:r>
      <w:r w:rsidR="005C6737" w:rsidRPr="000B5405">
        <w:instrText>ADDIN CSL_CITATION {"citationItems":[{"id":"ITEM-1","itemData":{"DOI":"10.1016/j.eurpolymj.2014.03.020","ISSN":"00143057","author":[{"dropping-particle":"","family":"Ding","given":"Yaping","non-dropping-particle":"","parse-names":false,"suffix":""},{"dropping-particle":"","family":"Roether","given":"Judith A.","non-dropping-particle":"","parse-names":false,"suffix":""},{"dropping-particle":"","family":"Boccaccini","given":"Aldo R.","non-dropping-particle":"","parse-names":false,"suffix":""},{"dropping-particle":"","family":"Schubert","given":"Dirk W.","non-dropping-particle":"","parse-names":false,"suffix":""}],"container-title":"European Polymer Journal","id":"ITEM-1","issued":{"date-parts":[["2014","6"]]},"page":"222-234","title":"Fabrication of electrospun poly (3-hydroxybutyrate)/poly (ε-caprolactone)/silica hybrid fibermats with and without calcium addition","type":"article-journal","volume":"55"},"uris":["http://www.mendeley.com/documents/?uuid=d408189f-1142-4189-b1ab-99bf424fe484"]}],"mendeley":{"formattedCitation":"&lt;sup&gt;122&lt;/sup&gt;","plainTextFormattedCitation":"122","previouslyFormattedCitation":"&lt;sup&gt;122&lt;/sup&gt;"},"properties":{"noteIndex":0},"schema":"https://github.com/citation-style-language/schema/raw/master/csl-citation.json"}</w:instrText>
      </w:r>
      <w:r w:rsidR="00CD645A" w:rsidRPr="000B5405">
        <w:fldChar w:fldCharType="separate"/>
      </w:r>
      <w:r w:rsidR="008E3FF1" w:rsidRPr="000B5405">
        <w:rPr>
          <w:noProof/>
          <w:vertAlign w:val="superscript"/>
        </w:rPr>
        <w:t>122</w:t>
      </w:r>
      <w:r w:rsidR="00CD645A" w:rsidRPr="000B5405">
        <w:fldChar w:fldCharType="end"/>
      </w:r>
      <w:r w:rsidR="007D7E87" w:rsidRPr="000B5405">
        <w:t>. I</w:t>
      </w:r>
      <w:r w:rsidR="00270B5B" w:rsidRPr="000B5405">
        <w:t>nterestingly,</w:t>
      </w:r>
      <w:r w:rsidR="007D7E87" w:rsidRPr="000B5405">
        <w:t xml:space="preserve"> the bioactivity</w:t>
      </w:r>
      <w:r w:rsidR="00270B5B" w:rsidRPr="000B5405">
        <w:t xml:space="preserve"> </w:t>
      </w:r>
      <w:r w:rsidR="007D7E87" w:rsidRPr="000B5405">
        <w:t>of hybrids was not superior to the one of PCL and PHB alone. The</w:t>
      </w:r>
      <w:r w:rsidR="00270B5B" w:rsidRPr="000B5405">
        <w:t xml:space="preserve"> addition of </w:t>
      </w:r>
      <w:r w:rsidR="007D7E87" w:rsidRPr="000B5405">
        <w:t xml:space="preserve">bioactive glass, either binary or ternary, </w:t>
      </w:r>
      <w:r w:rsidR="00270B5B" w:rsidRPr="000B5405">
        <w:t xml:space="preserve">was </w:t>
      </w:r>
      <w:r w:rsidR="007D7E87" w:rsidRPr="000B5405">
        <w:t xml:space="preserve">not </w:t>
      </w:r>
      <w:r w:rsidR="00270B5B" w:rsidRPr="000B5405">
        <w:t xml:space="preserve">sufficient to </w:t>
      </w:r>
      <w:r w:rsidR="007D7E87" w:rsidRPr="000B5405">
        <w:t xml:space="preserve">significantly promote the mineralization of these fiber scaffolds in SBF. No increase in bioactivity compared to a polymeric control was observed for either binary or ternary glasses. The authors suggest that this </w:t>
      </w:r>
      <w:r w:rsidR="009770CB" w:rsidRPr="000B5405">
        <w:t>uncommon</w:t>
      </w:r>
      <w:r w:rsidR="007D7E87" w:rsidRPr="000B5405">
        <w:t xml:space="preserve"> result could be due to</w:t>
      </w:r>
      <w:r w:rsidR="009770CB" w:rsidRPr="000B5405">
        <w:t xml:space="preserve"> </w:t>
      </w:r>
      <w:r w:rsidR="007D7E87" w:rsidRPr="000B5405">
        <w:t>inadequate su</w:t>
      </w:r>
      <w:r w:rsidR="009770CB" w:rsidRPr="000B5405">
        <w:t>rface chemistry. The hypothesis, supported by related research</w:t>
      </w:r>
      <w:r w:rsidR="00987779" w:rsidRPr="000B5405">
        <w:fldChar w:fldCharType="begin" w:fldLock="1"/>
      </w:r>
      <w:r w:rsidR="005C6737" w:rsidRPr="000B5405">
        <w:instrText>ADDIN CSL_CITATION {"citationItems":[{"id":"ITEM-1","itemData":{"DOI":"10.1016/j.msec.2009.12.013","ISSN":"09284931","author":[{"dropping-particle":"","family":"Ren","given":"Lei","non-dropping-particle":"","parse-names":false,"suffix":""},{"dropping-particle":"","family":"Wang","given":"Jūn","non-dropping-particle":"","parse-names":false,"suffix":""},{"dropping-particle":"","family":"Yang","given":"Fang-Yu","non-dropping-particle":"","parse-names":false,"suffix":""},{"dropping-particle":"","family":"Wang","given":"Lin","non-dropping-particle":"","parse-names":false,"suffix":""},{"dropping-particle":"","family":"Wang","given":"Dong","non-dropping-particle":"","parse-names":false,"suffix":""},{"dropping-particle":"","family":"Wang","given":"Tian-Xiao","non-dropping-particle":"","parse-names":false,"suffix":""},{"dropping-particle":"","family":"Tian","given":"Miao-Miao","non-dropping-particle":"","parse-names":false,"suffix":""}],"container-title":"Materials Science and Engineering: C","id":"ITEM-1","issue":"3","issued":{"date-parts":[["2010","4"]]},"page":"437-444","title":"Fabrication of gelatin–siloxane fibrous mats via sol–gel and electrospinning procedure and its application for bone tissue engineering","type":"article-journal","volume":"30"},"uris":["http://www.mendeley.com/documents/?uuid=9fd7d556-072b-4f35-b4c8-a5c8b95f2a0a"]},{"id":"ITEM-2","itemData":{"DOI":"10.1002/(SICI)1097-4636(199623)33:3&lt;145::AID-JBM4&gt;3.0.CO;2-Q","ISSN":"0021-9304","author":[{"dropping-particle":"","family":"Cho","given":"Sung-Baek","non-dropping-particle":"","parse-names":false,"suffix":""},{"dropping-particle":"","family":"Nakanishi","given":"Kazuki","non-dropping-particle":"","parse-names":false,"suffix":""},{"dropping-particle":"","family":"Kokubo","given":"Tadashi","non-dropping-particle":"","parse-names":false,"suffix":""},{"dropping-particle":"","family":"Soga","given":"Naohiro","non-dropping-particle":"","parse-names":false,"suffix":""},{"dropping-particle":"","family":"Ohtsuki","given":"Chikara","non-dropping-particle":"","parse-names":false,"suffix":""},{"dropping-particle":"","family":"Nakamura","given":"Takashi","non-dropping-particle":"","parse-names":false,"suffix":""}],"container-title":"Journal of Biomedical Materials Research","id":"ITEM-2","issue":"3","issued":{"date-parts":[["1996"]]},"page":"145-151","title":"Apatite formation on silica gel in simulated body fluid: Its dependence on structures of silica gels prepared in different media","type":"article-journal","volume":"33"},"uris":["http://www.mendeley.com/documents/?uuid=9202c1b2-3d7f-4031-8929-bcf17de9d291"]}],"mendeley":{"formattedCitation":"&lt;sup&gt;142,170&lt;/sup&gt;","plainTextFormattedCitation":"142,170","previouslyFormattedCitation":"&lt;sup&gt;142,170&lt;/sup&gt;"},"properties":{"noteIndex":0},"schema":"https://github.com/citation-style-language/schema/raw/master/csl-citation.json"}</w:instrText>
      </w:r>
      <w:r w:rsidR="00987779" w:rsidRPr="000B5405">
        <w:fldChar w:fldCharType="separate"/>
      </w:r>
      <w:r w:rsidR="008E3FF1" w:rsidRPr="000B5405">
        <w:rPr>
          <w:noProof/>
          <w:vertAlign w:val="superscript"/>
        </w:rPr>
        <w:t>142,170</w:t>
      </w:r>
      <w:r w:rsidR="00987779" w:rsidRPr="000B5405">
        <w:fldChar w:fldCharType="end"/>
      </w:r>
      <w:r w:rsidR="009770CB" w:rsidRPr="000B5405">
        <w:t>, is that the solvent system used to prepare the sol-gel glass plays a role in determining the overall bioactivity of the system, possibly by coordinating the self-assembly of the silica network and, as a consequence, the availability of nucleation sites for apatite deposition</w:t>
      </w:r>
      <w:r w:rsidR="00987779" w:rsidRPr="000B5405">
        <w:fldChar w:fldCharType="begin" w:fldLock="1"/>
      </w:r>
      <w:r w:rsidR="005C6737" w:rsidRPr="000B5405">
        <w:instrText>ADDIN CSL_CITATION {"citationItems":[{"id":"ITEM-1","itemData":{"DOI":"10.1016/j.eurpolymj.2014.03.020","ISSN":"00143057","author":[{"dropping-particle":"","family":"Ding","given":"Yaping","non-dropping-particle":"","parse-names":false,"suffix":""},{"dropping-particle":"","family":"Roether","given":"Judith A.","non-dropping-particle":"","parse-names":false,"suffix":""},{"dropping-particle":"","family":"Boccaccini","given":"Aldo R.","non-dropping-particle":"","parse-names":false,"suffix":""},{"dropping-particle":"","family":"Schubert","given":"Dirk W.","non-dropping-particle":"","parse-names":false,"suffix":""}],"container-title":"European Polymer Journal","id":"ITEM-1","issued":{"date-parts":[["2014","6"]]},"page":"222-234","title":"Fabrication of electrospun poly (3-hydroxybutyrate)/poly (ε-caprolactone)/silica hybrid fibermats with and without calcium addition","type":"article-journal","volume":"55"},"uris":["http://www.mendeley.com/documents/?uuid=d408189f-1142-4189-b1ab-99bf424fe484"]}],"mendeley":{"formattedCitation":"&lt;sup&gt;122&lt;/sup&gt;","plainTextFormattedCitation":"122","previouslyFormattedCitation":"&lt;sup&gt;122&lt;/sup&gt;"},"properties":{"noteIndex":0},"schema":"https://github.com/citation-style-language/schema/raw/master/csl-citation.json"}</w:instrText>
      </w:r>
      <w:r w:rsidR="00987779" w:rsidRPr="000B5405">
        <w:fldChar w:fldCharType="separate"/>
      </w:r>
      <w:r w:rsidR="008E3FF1" w:rsidRPr="000B5405">
        <w:rPr>
          <w:noProof/>
          <w:vertAlign w:val="superscript"/>
        </w:rPr>
        <w:t>122</w:t>
      </w:r>
      <w:r w:rsidR="00987779" w:rsidRPr="000B5405">
        <w:fldChar w:fldCharType="end"/>
      </w:r>
      <w:r w:rsidR="009770CB" w:rsidRPr="000B5405">
        <w:t xml:space="preserve">. </w:t>
      </w:r>
      <w:r w:rsidR="003C66A1" w:rsidRPr="000B5405">
        <w:t>Nonetheless, t</w:t>
      </w:r>
      <w:r w:rsidR="009770CB" w:rsidRPr="000B5405">
        <w:t>he biological properties of PHB/PCL/silica hybrids are encouraging. In vitro testing performed using an MG-63 cell line confirmed the biocompatibility of this technology, regardless of the formulation used</w:t>
      </w:r>
      <w:r w:rsidR="003C66A1" w:rsidRPr="000B5405">
        <w:t xml:space="preserve"> (no difference in cell viability at 24 hours)</w:t>
      </w:r>
      <w:r w:rsidR="009770CB" w:rsidRPr="000B5405">
        <w:t>.</w:t>
      </w:r>
      <w:r w:rsidR="003C66A1" w:rsidRPr="000B5405">
        <w:t xml:space="preserve"> </w:t>
      </w:r>
      <w:r w:rsidR="00A85B62" w:rsidRPr="000B5405">
        <w:t xml:space="preserve">Cell </w:t>
      </w:r>
      <w:r w:rsidR="003C66A1" w:rsidRPr="000B5405">
        <w:t xml:space="preserve">proliferation, osteoblast differentiation and mineralization were </w:t>
      </w:r>
      <w:r w:rsidR="00A85B62" w:rsidRPr="000B5405">
        <w:t>improved on</w:t>
      </w:r>
      <w:r w:rsidR="003C66A1" w:rsidRPr="000B5405">
        <w:t xml:space="preserve"> hybrid fiber mats compared to a tissue culture polystyrene (TCPS) control. </w:t>
      </w:r>
      <w:r w:rsidR="00A85B62" w:rsidRPr="000B5405">
        <w:t>The release of biologically active ions (i.e.</w:t>
      </w:r>
      <w:r w:rsidR="00481BA1" w:rsidRPr="000B5405">
        <w:t>,</w:t>
      </w:r>
      <w:r w:rsidR="00A85B62" w:rsidRPr="000B5405">
        <w:t xml:space="preserve"> silicates, calcium, phosphates) determined a remarkable increase in ALP activity and mineralization in PHB/PCL/S58 hybrid scaffolds with an organic-to-inorganic ratio of 5:1. A minor increase was also assessed for polymeric </w:t>
      </w:r>
      <w:proofErr w:type="spellStart"/>
      <w:r w:rsidR="00A85B62" w:rsidRPr="000B5405">
        <w:t>electrospun</w:t>
      </w:r>
      <w:proofErr w:type="spellEnd"/>
      <w:r w:rsidR="00A85B62" w:rsidRPr="000B5405">
        <w:t xml:space="preserve"> substrates. This highlights the promoting role that topography has on cells, in parallel with material chemistry. In particular, cell adhesion and proliferation were significantly improved by the nanotopography introduced by electrospinning, both in polymeric and hybrid mats. This is a well-known benefit of choosing a complex and hierarchical 3D topography over a simpler 2D culture substrate</w:t>
      </w:r>
      <w:r w:rsidR="00987779" w:rsidRPr="000B5405">
        <w:fldChar w:fldCharType="begin" w:fldLock="1"/>
      </w:r>
      <w:r w:rsidR="00E25BFB" w:rsidRPr="000B5405">
        <w:instrText>ADDIN CSL_CITATION {"citationItems":[{"id":"ITEM-1","itemData":{"DOI":"10.1016/B978-0-08-100752-5.00021-4","author":[{"dropping-particle":"","family":"Gritsch","given":"L.","non-dropping-particle":"","parse-names":false,"suffix":""},{"dropping-particle":"","family":"Meng","given":"D.","non-dropping-particle":"","parse-names":false,"suffix":""},{"dropping-particle":"","family":"Boccaccini","given":"A.R.","non-dropping-particle":"","parse-names":false,"suffix":""}],"container-title":"Biomedical Composites","id":"ITEM-1","issued":{"date-parts":[["2017"]]},"page":"501-542","publisher":"Elsevier","title":"Nanostructured biocomposites for tissue engineering scaffolds","type":"chapter"},"uris":["http://www.mendeley.com/documents/?uuid=16230f6e-1509-47dc-a7c2-031013c2e564"]}],"mendeley":{"formattedCitation":"&lt;sup&gt;21&lt;/sup&gt;","plainTextFormattedCitation":"21","previouslyFormattedCitation":"&lt;sup&gt;21&lt;/sup&gt;"},"properties":{"noteIndex":0},"schema":"https://github.com/citation-style-language/schema/raw/master/csl-citation.json"}</w:instrText>
      </w:r>
      <w:r w:rsidR="00987779" w:rsidRPr="000B5405">
        <w:fldChar w:fldCharType="separate"/>
      </w:r>
      <w:r w:rsidR="00097A81" w:rsidRPr="000B5405">
        <w:rPr>
          <w:noProof/>
          <w:vertAlign w:val="superscript"/>
        </w:rPr>
        <w:t>21</w:t>
      </w:r>
      <w:r w:rsidR="00987779" w:rsidRPr="000B5405">
        <w:fldChar w:fldCharType="end"/>
      </w:r>
      <w:r w:rsidR="00A85B62" w:rsidRPr="000B5405">
        <w:t xml:space="preserve"> and highlights the importance of synergistically pairing biologically active materials with a well-engineered scaffold design</w:t>
      </w:r>
      <w:r w:rsidR="004C276F" w:rsidRPr="000B5405">
        <w:t>.</w:t>
      </w:r>
    </w:p>
    <w:p w14:paraId="2CB5A4F1" w14:textId="77777777" w:rsidR="00A955A1" w:rsidRPr="000B5405" w:rsidRDefault="00A955A1" w:rsidP="00A85B62">
      <w:pPr>
        <w:sectPr w:rsidR="00A955A1" w:rsidRPr="000B5405">
          <w:pgSz w:w="11906" w:h="16838"/>
          <w:pgMar w:top="1440" w:right="1440" w:bottom="1440" w:left="1440" w:header="708" w:footer="708" w:gutter="0"/>
          <w:cols w:space="708"/>
          <w:docGrid w:linePitch="360"/>
        </w:sectPr>
      </w:pPr>
    </w:p>
    <w:p w14:paraId="73B3AD4E" w14:textId="5B853496" w:rsidR="001C625B" w:rsidRPr="000B5405" w:rsidRDefault="001C625B" w:rsidP="00262C50">
      <w:pPr>
        <w:pStyle w:val="Didascalia"/>
        <w:keepNext/>
        <w:jc w:val="center"/>
        <w:rPr>
          <w:i w:val="0"/>
          <w:iCs w:val="0"/>
          <w:color w:val="000000" w:themeColor="text1"/>
        </w:rPr>
      </w:pPr>
      <w:r w:rsidRPr="000B5405">
        <w:rPr>
          <w:b/>
          <w:bCs/>
          <w:i w:val="0"/>
          <w:iCs w:val="0"/>
          <w:color w:val="000000" w:themeColor="text1"/>
        </w:rPr>
        <w:lastRenderedPageBreak/>
        <w:t xml:space="preserve">Table </w:t>
      </w:r>
      <w:r w:rsidRPr="000B5405">
        <w:rPr>
          <w:b/>
          <w:bCs/>
          <w:i w:val="0"/>
          <w:iCs w:val="0"/>
          <w:color w:val="000000" w:themeColor="text1"/>
        </w:rPr>
        <w:fldChar w:fldCharType="begin"/>
      </w:r>
      <w:r w:rsidRPr="000B5405">
        <w:rPr>
          <w:b/>
          <w:bCs/>
          <w:i w:val="0"/>
          <w:iCs w:val="0"/>
          <w:color w:val="000000" w:themeColor="text1"/>
        </w:rPr>
        <w:instrText xml:space="preserve"> SEQ Table \* ARABIC </w:instrText>
      </w:r>
      <w:r w:rsidRPr="000B5405">
        <w:rPr>
          <w:b/>
          <w:bCs/>
          <w:i w:val="0"/>
          <w:iCs w:val="0"/>
          <w:color w:val="000000" w:themeColor="text1"/>
        </w:rPr>
        <w:fldChar w:fldCharType="separate"/>
      </w:r>
      <w:r w:rsidRPr="000B5405">
        <w:rPr>
          <w:b/>
          <w:bCs/>
          <w:i w:val="0"/>
          <w:iCs w:val="0"/>
          <w:noProof/>
          <w:color w:val="000000" w:themeColor="text1"/>
        </w:rPr>
        <w:t>3</w:t>
      </w:r>
      <w:r w:rsidRPr="000B5405">
        <w:rPr>
          <w:b/>
          <w:bCs/>
          <w:i w:val="0"/>
          <w:iCs w:val="0"/>
          <w:color w:val="000000" w:themeColor="text1"/>
        </w:rPr>
        <w:fldChar w:fldCharType="end"/>
      </w:r>
      <w:r w:rsidRPr="000B5405">
        <w:rPr>
          <w:b/>
          <w:bCs/>
          <w:i w:val="0"/>
          <w:iCs w:val="0"/>
          <w:color w:val="000000" w:themeColor="text1"/>
        </w:rPr>
        <w:t>:</w:t>
      </w:r>
      <w:r w:rsidRPr="000B5405">
        <w:rPr>
          <w:i w:val="0"/>
          <w:iCs w:val="0"/>
          <w:color w:val="000000" w:themeColor="text1"/>
        </w:rPr>
        <w:t xml:space="preserve"> Summary of synthetic polymers used to prepare O/I hybrids, their respective class and synthesis conditions.</w:t>
      </w:r>
    </w:p>
    <w:tbl>
      <w:tblPr>
        <w:tblStyle w:val="Grigliatabella"/>
        <w:tblW w:w="14312" w:type="dxa"/>
        <w:jc w:val="center"/>
        <w:tblLook w:val="04A0" w:firstRow="1" w:lastRow="0" w:firstColumn="1" w:lastColumn="0" w:noHBand="0" w:noVBand="1"/>
      </w:tblPr>
      <w:tblGrid>
        <w:gridCol w:w="1750"/>
        <w:gridCol w:w="2214"/>
        <w:gridCol w:w="1927"/>
        <w:gridCol w:w="1050"/>
        <w:gridCol w:w="1701"/>
        <w:gridCol w:w="1701"/>
        <w:gridCol w:w="1418"/>
        <w:gridCol w:w="1559"/>
        <w:gridCol w:w="992"/>
      </w:tblGrid>
      <w:tr w:rsidR="00A955A1" w:rsidRPr="000B5405" w14:paraId="4B7B7B68" w14:textId="77777777" w:rsidTr="00262C50">
        <w:trPr>
          <w:trHeight w:val="699"/>
          <w:jc w:val="center"/>
        </w:trPr>
        <w:tc>
          <w:tcPr>
            <w:tcW w:w="1750" w:type="dxa"/>
            <w:noWrap/>
            <w:vAlign w:val="center"/>
          </w:tcPr>
          <w:p w14:paraId="4062350A" w14:textId="34D6AAFE" w:rsidR="00A955A1" w:rsidRPr="000B5405" w:rsidRDefault="00A955A1" w:rsidP="00344944">
            <w:pPr>
              <w:spacing w:line="240" w:lineRule="auto"/>
              <w:jc w:val="center"/>
              <w:rPr>
                <w:iCs/>
              </w:rPr>
            </w:pPr>
            <w:r w:rsidRPr="000B5405">
              <w:rPr>
                <w:b/>
                <w:bCs/>
                <w:iCs/>
              </w:rPr>
              <w:t>Organic phase</w:t>
            </w:r>
          </w:p>
        </w:tc>
        <w:tc>
          <w:tcPr>
            <w:tcW w:w="2214" w:type="dxa"/>
            <w:noWrap/>
            <w:vAlign w:val="center"/>
          </w:tcPr>
          <w:p w14:paraId="129991A2" w14:textId="4132B3DC" w:rsidR="00A955A1" w:rsidRPr="000B5405" w:rsidRDefault="00E7632F" w:rsidP="00344944">
            <w:pPr>
              <w:spacing w:line="240" w:lineRule="auto"/>
              <w:jc w:val="center"/>
              <w:rPr>
                <w:iCs/>
              </w:rPr>
            </w:pPr>
            <w:r w:rsidRPr="000B5405">
              <w:rPr>
                <w:b/>
                <w:bCs/>
                <w:iCs/>
              </w:rPr>
              <w:t xml:space="preserve">Polymer </w:t>
            </w:r>
            <w:r w:rsidR="00264A2C" w:rsidRPr="000B5405">
              <w:rPr>
                <w:b/>
                <w:bCs/>
                <w:iCs/>
              </w:rPr>
              <w:t>characteristics</w:t>
            </w:r>
          </w:p>
        </w:tc>
        <w:tc>
          <w:tcPr>
            <w:tcW w:w="1927" w:type="dxa"/>
            <w:vAlign w:val="center"/>
          </w:tcPr>
          <w:p w14:paraId="3DE23F88" w14:textId="5842D2C0" w:rsidR="00A955A1" w:rsidRPr="000B5405" w:rsidRDefault="00A955A1" w:rsidP="00344944">
            <w:pPr>
              <w:spacing w:line="240" w:lineRule="auto"/>
              <w:jc w:val="center"/>
              <w:rPr>
                <w:iCs/>
              </w:rPr>
            </w:pPr>
            <w:r w:rsidRPr="000B5405">
              <w:rPr>
                <w:b/>
                <w:bCs/>
                <w:iCs/>
              </w:rPr>
              <w:t>Inorganic phase</w:t>
            </w:r>
          </w:p>
        </w:tc>
        <w:tc>
          <w:tcPr>
            <w:tcW w:w="1050" w:type="dxa"/>
            <w:noWrap/>
            <w:vAlign w:val="center"/>
          </w:tcPr>
          <w:p w14:paraId="2874B4E4" w14:textId="169BF940" w:rsidR="00A955A1" w:rsidRPr="000B5405" w:rsidRDefault="00A955A1" w:rsidP="00344944">
            <w:pPr>
              <w:spacing w:line="240" w:lineRule="auto"/>
              <w:jc w:val="center"/>
              <w:rPr>
                <w:iCs/>
              </w:rPr>
            </w:pPr>
            <w:r w:rsidRPr="000B5405">
              <w:rPr>
                <w:b/>
                <w:bCs/>
                <w:iCs/>
              </w:rPr>
              <w:t>Hybrid class</w:t>
            </w:r>
          </w:p>
        </w:tc>
        <w:tc>
          <w:tcPr>
            <w:tcW w:w="1701" w:type="dxa"/>
            <w:noWrap/>
            <w:vAlign w:val="center"/>
          </w:tcPr>
          <w:p w14:paraId="204C5BC8" w14:textId="78B5DC7F" w:rsidR="00A955A1" w:rsidRPr="000B5405" w:rsidRDefault="00A955A1" w:rsidP="00344944">
            <w:pPr>
              <w:spacing w:line="240" w:lineRule="auto"/>
              <w:jc w:val="center"/>
              <w:rPr>
                <w:iCs/>
              </w:rPr>
            </w:pPr>
            <w:r w:rsidRPr="000B5405">
              <w:rPr>
                <w:b/>
                <w:bCs/>
                <w:iCs/>
              </w:rPr>
              <w:t>Calcium source (if applicable)</w:t>
            </w:r>
          </w:p>
        </w:tc>
        <w:tc>
          <w:tcPr>
            <w:tcW w:w="1701" w:type="dxa"/>
            <w:noWrap/>
            <w:vAlign w:val="center"/>
          </w:tcPr>
          <w:p w14:paraId="2C69D00A" w14:textId="73D8E294" w:rsidR="00A955A1" w:rsidRPr="000B5405" w:rsidRDefault="00A955A1" w:rsidP="00344944">
            <w:pPr>
              <w:spacing w:line="240" w:lineRule="auto"/>
              <w:jc w:val="center"/>
              <w:rPr>
                <w:iCs/>
              </w:rPr>
            </w:pPr>
            <w:r w:rsidRPr="000B5405">
              <w:rPr>
                <w:b/>
                <w:bCs/>
                <w:iCs/>
              </w:rPr>
              <w:t>Inorganic phase (sol-gel) solvent</w:t>
            </w:r>
          </w:p>
        </w:tc>
        <w:tc>
          <w:tcPr>
            <w:tcW w:w="1418" w:type="dxa"/>
            <w:noWrap/>
            <w:vAlign w:val="center"/>
          </w:tcPr>
          <w:p w14:paraId="725ED4F0" w14:textId="62793E13" w:rsidR="00A955A1" w:rsidRPr="000B5405" w:rsidRDefault="00A955A1" w:rsidP="00344944">
            <w:pPr>
              <w:spacing w:line="240" w:lineRule="auto"/>
              <w:jc w:val="center"/>
              <w:rPr>
                <w:iCs/>
              </w:rPr>
            </w:pPr>
            <w:r w:rsidRPr="000B5405">
              <w:rPr>
                <w:b/>
                <w:bCs/>
                <w:iCs/>
              </w:rPr>
              <w:t>Organic phase solvent</w:t>
            </w:r>
          </w:p>
        </w:tc>
        <w:tc>
          <w:tcPr>
            <w:tcW w:w="1559" w:type="dxa"/>
            <w:noWrap/>
            <w:vAlign w:val="center"/>
          </w:tcPr>
          <w:p w14:paraId="3B1BFC11" w14:textId="604F57E9" w:rsidR="00A955A1" w:rsidRPr="000B5405" w:rsidRDefault="00A955A1" w:rsidP="00344944">
            <w:pPr>
              <w:spacing w:line="240" w:lineRule="auto"/>
              <w:jc w:val="center"/>
              <w:rPr>
                <w:iCs/>
              </w:rPr>
            </w:pPr>
            <w:r w:rsidRPr="000B5405">
              <w:rPr>
                <w:b/>
                <w:bCs/>
                <w:iCs/>
              </w:rPr>
              <w:t>Coupling agent (if applicable)</w:t>
            </w:r>
          </w:p>
        </w:tc>
        <w:tc>
          <w:tcPr>
            <w:tcW w:w="992" w:type="dxa"/>
            <w:vAlign w:val="center"/>
          </w:tcPr>
          <w:p w14:paraId="3BA1DBD6" w14:textId="5EEC6CE5" w:rsidR="00A955A1" w:rsidRPr="000B5405" w:rsidRDefault="00A955A1" w:rsidP="00344944">
            <w:pPr>
              <w:spacing w:line="240" w:lineRule="auto"/>
              <w:jc w:val="center"/>
              <w:rPr>
                <w:iCs/>
              </w:rPr>
            </w:pPr>
            <w:r w:rsidRPr="000B5405">
              <w:rPr>
                <w:b/>
                <w:bCs/>
                <w:iCs/>
              </w:rPr>
              <w:t>Refs.</w:t>
            </w:r>
          </w:p>
        </w:tc>
      </w:tr>
      <w:tr w:rsidR="00A82F80" w:rsidRPr="000B5405" w14:paraId="65C4FCB1" w14:textId="3EA247A4" w:rsidTr="00262C50">
        <w:trPr>
          <w:trHeight w:val="340"/>
          <w:jc w:val="center"/>
        </w:trPr>
        <w:tc>
          <w:tcPr>
            <w:tcW w:w="1750" w:type="dxa"/>
            <w:vMerge w:val="restart"/>
            <w:noWrap/>
            <w:vAlign w:val="center"/>
          </w:tcPr>
          <w:p w14:paraId="78F54C31" w14:textId="7DFCB471" w:rsidR="00A82F80" w:rsidRPr="000B5405" w:rsidRDefault="00A82F80" w:rsidP="00A82F80">
            <w:pPr>
              <w:spacing w:line="240" w:lineRule="auto"/>
              <w:jc w:val="center"/>
              <w:rPr>
                <w:iCs/>
              </w:rPr>
            </w:pPr>
            <w:r w:rsidRPr="000B5405">
              <w:rPr>
                <w:iCs/>
              </w:rPr>
              <w:t>Gelatin</w:t>
            </w:r>
          </w:p>
        </w:tc>
        <w:tc>
          <w:tcPr>
            <w:tcW w:w="2214" w:type="dxa"/>
            <w:noWrap/>
            <w:vAlign w:val="center"/>
          </w:tcPr>
          <w:p w14:paraId="7578DC66" w14:textId="4200D4B0" w:rsidR="00A82F80" w:rsidRPr="000B5405" w:rsidRDefault="00A82F80" w:rsidP="00A82F80">
            <w:pPr>
              <w:spacing w:line="240" w:lineRule="auto"/>
              <w:jc w:val="center"/>
              <w:rPr>
                <w:iCs/>
              </w:rPr>
            </w:pPr>
            <w:r w:rsidRPr="000B5405">
              <w:rPr>
                <w:iCs/>
              </w:rPr>
              <w:t>Porcine type A</w:t>
            </w:r>
          </w:p>
        </w:tc>
        <w:tc>
          <w:tcPr>
            <w:tcW w:w="1927" w:type="dxa"/>
            <w:vAlign w:val="center"/>
          </w:tcPr>
          <w:p w14:paraId="02792670" w14:textId="34EC2E31" w:rsidR="00A82F80" w:rsidRPr="000B5405" w:rsidRDefault="00A82F80" w:rsidP="00A82F80">
            <w:pPr>
              <w:spacing w:line="240" w:lineRule="auto"/>
              <w:jc w:val="center"/>
              <w:rPr>
                <w:iCs/>
              </w:rPr>
            </w:pPr>
            <w:r w:rsidRPr="000B5405">
              <w:rPr>
                <w:iCs/>
              </w:rPr>
              <w:t>SiO</w:t>
            </w:r>
            <w:r w:rsidRPr="000B5405">
              <w:rPr>
                <w:iCs/>
                <w:vertAlign w:val="subscript"/>
              </w:rPr>
              <w:t>2</w:t>
            </w:r>
          </w:p>
        </w:tc>
        <w:tc>
          <w:tcPr>
            <w:tcW w:w="1050" w:type="dxa"/>
            <w:noWrap/>
            <w:vAlign w:val="center"/>
          </w:tcPr>
          <w:p w14:paraId="38AC24C6" w14:textId="63B4E7DD" w:rsidR="00A82F80" w:rsidRPr="000B5405" w:rsidRDefault="00A82F80" w:rsidP="00A82F80">
            <w:pPr>
              <w:spacing w:line="240" w:lineRule="auto"/>
              <w:jc w:val="center"/>
              <w:rPr>
                <w:iCs/>
              </w:rPr>
            </w:pPr>
            <w:r w:rsidRPr="000B5405">
              <w:rPr>
                <w:iCs/>
              </w:rPr>
              <w:t>II</w:t>
            </w:r>
          </w:p>
        </w:tc>
        <w:tc>
          <w:tcPr>
            <w:tcW w:w="1701" w:type="dxa"/>
            <w:noWrap/>
            <w:vAlign w:val="center"/>
          </w:tcPr>
          <w:p w14:paraId="3F0B932D" w14:textId="2E2FEFDD" w:rsidR="00A82F80" w:rsidRPr="000B5405" w:rsidRDefault="00A82F80" w:rsidP="00A82F80">
            <w:pPr>
              <w:spacing w:line="240" w:lineRule="auto"/>
              <w:jc w:val="center"/>
              <w:rPr>
                <w:iCs/>
              </w:rPr>
            </w:pPr>
            <w:r w:rsidRPr="000B5405">
              <w:rPr>
                <w:iCs/>
              </w:rPr>
              <w:t>-</w:t>
            </w:r>
          </w:p>
        </w:tc>
        <w:tc>
          <w:tcPr>
            <w:tcW w:w="1701" w:type="dxa"/>
            <w:noWrap/>
            <w:vAlign w:val="center"/>
          </w:tcPr>
          <w:p w14:paraId="3A19F79F" w14:textId="0011BE51" w:rsidR="00A82F80" w:rsidRPr="000B5405" w:rsidRDefault="00A82F80" w:rsidP="00A82F80">
            <w:pPr>
              <w:spacing w:line="240" w:lineRule="auto"/>
              <w:jc w:val="center"/>
              <w:rPr>
                <w:iCs/>
              </w:rPr>
            </w:pPr>
            <w:r w:rsidRPr="000B5405">
              <w:rPr>
                <w:iCs/>
              </w:rPr>
              <w:t>water</w:t>
            </w:r>
          </w:p>
        </w:tc>
        <w:tc>
          <w:tcPr>
            <w:tcW w:w="1418" w:type="dxa"/>
            <w:noWrap/>
            <w:vAlign w:val="center"/>
          </w:tcPr>
          <w:p w14:paraId="113D532D" w14:textId="43BED269" w:rsidR="00A82F80" w:rsidRPr="000B5405" w:rsidRDefault="00A82F80" w:rsidP="00A82F80">
            <w:pPr>
              <w:spacing w:line="240" w:lineRule="auto"/>
              <w:jc w:val="center"/>
              <w:rPr>
                <w:iCs/>
              </w:rPr>
            </w:pPr>
            <w:r w:rsidRPr="000B5405">
              <w:rPr>
                <w:iCs/>
              </w:rPr>
              <w:t>acidic water</w:t>
            </w:r>
          </w:p>
        </w:tc>
        <w:tc>
          <w:tcPr>
            <w:tcW w:w="1559" w:type="dxa"/>
            <w:noWrap/>
            <w:vAlign w:val="center"/>
          </w:tcPr>
          <w:p w14:paraId="78AC929A" w14:textId="0A9AEDB3" w:rsidR="00A82F80" w:rsidRPr="000B5405" w:rsidRDefault="00A82F80" w:rsidP="00A82F80">
            <w:pPr>
              <w:spacing w:line="240" w:lineRule="auto"/>
              <w:jc w:val="center"/>
              <w:rPr>
                <w:iCs/>
              </w:rPr>
            </w:pPr>
            <w:r w:rsidRPr="000B5405">
              <w:rPr>
                <w:iCs/>
              </w:rPr>
              <w:t>GPTMS</w:t>
            </w:r>
          </w:p>
        </w:tc>
        <w:tc>
          <w:tcPr>
            <w:tcW w:w="992" w:type="dxa"/>
            <w:vAlign w:val="center"/>
          </w:tcPr>
          <w:p w14:paraId="72A337E4" w14:textId="125F832B"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10.1002/adfm.201000838","ISSN":"1616301X","author":[{"dropping-particle":"","family":"Mahony","given":"Oliver","non-dropping-particle":"","parse-names":false,"suffix":""},{"dropping-particle":"","family":"Tsigkou","given":"Olga","non-dropping-particle":"","parse-names":false,"suffix":""},{"dropping-particle":"","family":"Ionescu","given":"Claudia","non-dropping-particle":"","parse-names":false,"suffix":""},{"dropping-particle":"","family":"Minelli","given":"Caterina","non-dropping-particle":"","parse-names":false,"suffix":""},{"dropping-particle":"","family":"Ling","given":"Lowell","non-dropping-particle":"","parse-names":false,"suffix":""},{"dropping-particle":"","family":"Hanly","given":"Ruth","non-dropping-particle":"","parse-names":false,"suffix":""},{"dropping-particle":"","family":"Smith","given":"Mark E.","non-dropping-particle":"","parse-names":false,"suffix":""},{"dropping-particle":"","family":"Stevens","given":"Molly M.","non-dropping-particle":"","parse-names":false,"suffix":""},{"dropping-particle":"","family":"Jones","given":"Julian R.","non-dropping-particle":"","parse-names":false,"suffix":""}],"container-title":"Advanced Functional Materials","id":"ITEM-1","issue":"22","issued":{"date-parts":[["2010","11","23"]]},"page":"3835-3845","title":"Silica-Gelatin Hybrids with Tailorable Degradation and Mechanical Properties for Tissue Regeneration","type":"article-journal","volume":"20"},"uris":["http://www.mendeley.com/documents/?uuid=a4ce806b-e159-4aa0-b04c-e7d0b112be7c"]},{"id":"ITEM-2","itemData":{"DOI":"10.1007/s10971-013-3214-3","ISSN":"0928-0707","author":[{"dropping-particle":"","family":"Mahony","given":"Oliver","non-dropping-particle":"","parse-names":false,"suffix":""},{"dropping-particle":"","family":"Yue","given":"Sheng","non-dropping-particle":"","parse-names":false,"suffix":""},{"dropping-particle":"","family":"Turdean-Ionescu","given":"Claudia","non-dropping-particle":"","parse-names":false,"suffix":""},{"dropping-particle":"V.","family":"Hanna","given":"John","non-dropping-particle":"","parse-names":false,"suffix":""},{"dropping-particle":"","family":"Smith","given":"Mark E.","non-dropping-particle":"","parse-names":false,"suffix":""},{"dropping-particle":"","family":"Lee","given":"Peter D.","non-dropping-particle":"","parse-names":false,"suffix":""},{"dropping-particle":"","family":"Jones","given":"Julian R.","non-dropping-particle":"","parse-names":false,"suffix":""}],"container-title":"Journal of Sol-Gel Science and Technology","id":"ITEM-2","issue":"2","issued":{"date-parts":[["2014","2","27"]]},"page":"288-298","title":"Silica–gelatin hybrids for tissue regeneration: inter-relationships between the process variables","type":"article-journal","volume":"69"},"uris":["http://www.mendeley.com/documents/?uuid=896321d3-f402-406b-805f-9769d2e1cd64"]}],"mendeley":{"formattedCitation":"&lt;sup&gt;68,139&lt;/sup&gt;","plainTextFormattedCitation":"68,139","previouslyFormattedCitation":"&lt;sup&gt;68,139&lt;/sup&gt;"},"properties":{"noteIndex":0},"schema":"https://github.com/citation-style-language/schema/raw/master/csl-citation.json"}</w:instrText>
            </w:r>
            <w:r w:rsidRPr="000B5405">
              <w:rPr>
                <w:iCs/>
              </w:rPr>
              <w:fldChar w:fldCharType="separate"/>
            </w:r>
            <w:r w:rsidR="008E3FF1" w:rsidRPr="000B5405">
              <w:rPr>
                <w:iCs/>
                <w:noProof/>
                <w:vertAlign w:val="superscript"/>
              </w:rPr>
              <w:t>68,139</w:t>
            </w:r>
            <w:r w:rsidRPr="000B5405">
              <w:rPr>
                <w:iCs/>
              </w:rPr>
              <w:fldChar w:fldCharType="end"/>
            </w:r>
          </w:p>
        </w:tc>
      </w:tr>
      <w:tr w:rsidR="00A82F80" w:rsidRPr="000B5405" w14:paraId="31E855C6" w14:textId="77777777" w:rsidTr="00262C50">
        <w:trPr>
          <w:trHeight w:val="567"/>
          <w:jc w:val="center"/>
        </w:trPr>
        <w:tc>
          <w:tcPr>
            <w:tcW w:w="1750" w:type="dxa"/>
            <w:vMerge/>
            <w:noWrap/>
            <w:vAlign w:val="center"/>
          </w:tcPr>
          <w:p w14:paraId="30EAC0E6" w14:textId="4D6B058A" w:rsidR="00A82F80" w:rsidRPr="000B5405" w:rsidRDefault="00A82F80" w:rsidP="00A82F80">
            <w:pPr>
              <w:spacing w:line="240" w:lineRule="auto"/>
              <w:jc w:val="center"/>
              <w:rPr>
                <w:iCs/>
              </w:rPr>
            </w:pPr>
          </w:p>
        </w:tc>
        <w:tc>
          <w:tcPr>
            <w:tcW w:w="2214" w:type="dxa"/>
            <w:noWrap/>
            <w:vAlign w:val="center"/>
          </w:tcPr>
          <w:p w14:paraId="38F7064E" w14:textId="000BC9D8" w:rsidR="00A82F80" w:rsidRPr="000B5405" w:rsidRDefault="00A82F80" w:rsidP="00A82F80">
            <w:pPr>
              <w:spacing w:line="240" w:lineRule="auto"/>
              <w:jc w:val="center"/>
              <w:rPr>
                <w:iCs/>
              </w:rPr>
            </w:pPr>
            <w:r w:rsidRPr="000B5405">
              <w:rPr>
                <w:iCs/>
              </w:rPr>
              <w:t>-</w:t>
            </w:r>
          </w:p>
        </w:tc>
        <w:tc>
          <w:tcPr>
            <w:tcW w:w="1927" w:type="dxa"/>
            <w:vAlign w:val="center"/>
          </w:tcPr>
          <w:p w14:paraId="77B9B480" w14:textId="5B41DEE5"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(coupling agent) </w:t>
            </w:r>
            <w:r w:rsidR="00E46175" w:rsidRPr="000B5405">
              <w:rPr>
                <w:iCs/>
              </w:rPr>
              <w:t>–</w:t>
            </w:r>
            <w:r w:rsidRPr="000B5405">
              <w:rPr>
                <w:iCs/>
              </w:rPr>
              <w:t xml:space="preserve"> </w:t>
            </w:r>
            <w:proofErr w:type="spellStart"/>
            <w:r w:rsidRPr="000B5405">
              <w:rPr>
                <w:iCs/>
              </w:rPr>
              <w:t>CaO</w:t>
            </w:r>
            <w:proofErr w:type="spellEnd"/>
          </w:p>
        </w:tc>
        <w:tc>
          <w:tcPr>
            <w:tcW w:w="1050" w:type="dxa"/>
            <w:noWrap/>
            <w:vAlign w:val="center"/>
          </w:tcPr>
          <w:p w14:paraId="2A4E8E5C" w14:textId="5CFE87A2" w:rsidR="00A82F80" w:rsidRPr="000B5405" w:rsidRDefault="00A82F80" w:rsidP="00A82F80">
            <w:pPr>
              <w:spacing w:line="240" w:lineRule="auto"/>
              <w:jc w:val="center"/>
              <w:rPr>
                <w:iCs/>
              </w:rPr>
            </w:pPr>
            <w:r w:rsidRPr="000B5405">
              <w:rPr>
                <w:iCs/>
              </w:rPr>
              <w:t>II</w:t>
            </w:r>
          </w:p>
        </w:tc>
        <w:tc>
          <w:tcPr>
            <w:tcW w:w="1701" w:type="dxa"/>
            <w:noWrap/>
            <w:vAlign w:val="center"/>
          </w:tcPr>
          <w:p w14:paraId="22B81CA4" w14:textId="2BA62B78" w:rsidR="00A82F80" w:rsidRPr="000B5405" w:rsidRDefault="00A82F80" w:rsidP="00A82F80">
            <w:pPr>
              <w:spacing w:line="240" w:lineRule="auto"/>
              <w:jc w:val="center"/>
              <w:rPr>
                <w:iCs/>
              </w:rPr>
            </w:pPr>
            <w:r w:rsidRPr="000B5405">
              <w:rPr>
                <w:iCs/>
              </w:rPr>
              <w:t>Ca(NO</w:t>
            </w:r>
            <w:r w:rsidRPr="000B5405">
              <w:rPr>
                <w:iCs/>
                <w:vertAlign w:val="subscript"/>
              </w:rPr>
              <w:t>3</w:t>
            </w:r>
            <w:r w:rsidRPr="000B5405">
              <w:rPr>
                <w:iCs/>
              </w:rPr>
              <w:t>)</w:t>
            </w:r>
            <w:r w:rsidRPr="000B5405">
              <w:rPr>
                <w:iCs/>
                <w:vertAlign w:val="subscript"/>
              </w:rPr>
              <w:t>2</w:t>
            </w:r>
          </w:p>
        </w:tc>
        <w:tc>
          <w:tcPr>
            <w:tcW w:w="1701" w:type="dxa"/>
            <w:noWrap/>
            <w:vAlign w:val="center"/>
          </w:tcPr>
          <w:p w14:paraId="0C2F826B" w14:textId="20DE575D" w:rsidR="00A82F80" w:rsidRPr="000B5405" w:rsidRDefault="00A82F80" w:rsidP="00A82F80">
            <w:pPr>
              <w:spacing w:line="240" w:lineRule="auto"/>
              <w:jc w:val="center"/>
              <w:rPr>
                <w:iCs/>
              </w:rPr>
            </w:pPr>
            <w:r w:rsidRPr="000B5405">
              <w:rPr>
                <w:iCs/>
              </w:rPr>
              <w:t>directly in polymer solution</w:t>
            </w:r>
          </w:p>
        </w:tc>
        <w:tc>
          <w:tcPr>
            <w:tcW w:w="1418" w:type="dxa"/>
            <w:noWrap/>
            <w:vAlign w:val="center"/>
          </w:tcPr>
          <w:p w14:paraId="15AAF740" w14:textId="0CCA4A2E" w:rsidR="00A82F80" w:rsidRPr="000B5405" w:rsidRDefault="00A82F80" w:rsidP="00A82F80">
            <w:pPr>
              <w:spacing w:line="240" w:lineRule="auto"/>
              <w:jc w:val="center"/>
              <w:rPr>
                <w:iCs/>
              </w:rPr>
            </w:pPr>
            <w:r w:rsidRPr="000B5405">
              <w:rPr>
                <w:iCs/>
              </w:rPr>
              <w:t>formic acid</w:t>
            </w:r>
          </w:p>
        </w:tc>
        <w:tc>
          <w:tcPr>
            <w:tcW w:w="1559" w:type="dxa"/>
            <w:noWrap/>
            <w:vAlign w:val="center"/>
          </w:tcPr>
          <w:p w14:paraId="5ADC0473" w14:textId="478C6D73" w:rsidR="00A82F80" w:rsidRPr="000B5405" w:rsidRDefault="00A82F80" w:rsidP="00A82F80">
            <w:pPr>
              <w:spacing w:line="240" w:lineRule="auto"/>
              <w:jc w:val="center"/>
              <w:rPr>
                <w:iCs/>
              </w:rPr>
            </w:pPr>
            <w:r w:rsidRPr="000B5405">
              <w:rPr>
                <w:iCs/>
              </w:rPr>
              <w:t>GPTMS</w:t>
            </w:r>
          </w:p>
        </w:tc>
        <w:tc>
          <w:tcPr>
            <w:tcW w:w="992" w:type="dxa"/>
            <w:vAlign w:val="center"/>
          </w:tcPr>
          <w:p w14:paraId="45A3A471" w14:textId="4898510B"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10.1016/j.msec.2009.12.013","ISSN":"09284931","author":[{"dropping-particle":"","family":"Ren","given":"Lei","non-dropping-particle":"","parse-names":false,"suffix":""},{"dropping-particle":"","family":"Wang","given":"Jūn","non-dropping-particle":"","parse-names":false,"suffix":""},{"dropping-particle":"","family":"Yang","given":"Fang-Yu","non-dropping-particle":"","parse-names":false,"suffix":""},{"dropping-particle":"","family":"Wang","given":"Lin","non-dropping-particle":"","parse-names":false,"suffix":""},{"dropping-particle":"","family":"Wang","given":"Dong","non-dropping-particle":"","parse-names":false,"suffix":""},{"dropping-particle":"","family":"Wang","given":"Tian-Xiao","non-dropping-particle":"","parse-names":false,"suffix":""},{"dropping-particle":"","family":"Tian","given":"Miao-Miao","non-dropping-particle":"","parse-names":false,"suffix":""}],"container-title":"Materials Science and Engineering: C","id":"ITEM-1","issue":"3","issued":{"date-parts":[["2010","4"]]},"page":"437-444","title":"Fabrication of gelatin–siloxane fibrous mats via sol–gel and electrospinning procedure and its application for bone tissue engineering","type":"article-journal","volume":"30"},"uris":["http://www.mendeley.com/documents/?uuid=9fd7d556-072b-4f35-b4c8-a5c8b95f2a0a"]}],"mendeley":{"formattedCitation":"&lt;sup&gt;142&lt;/sup&gt;","plainTextFormattedCitation":"142","previouslyFormattedCitation":"&lt;sup&gt;142&lt;/sup&gt;"},"properties":{"noteIndex":0},"schema":"https://github.com/citation-style-language/schema/raw/master/csl-citation.json"}</w:instrText>
            </w:r>
            <w:r w:rsidRPr="000B5405">
              <w:rPr>
                <w:iCs/>
              </w:rPr>
              <w:fldChar w:fldCharType="separate"/>
            </w:r>
            <w:r w:rsidR="008E3FF1" w:rsidRPr="000B5405">
              <w:rPr>
                <w:iCs/>
                <w:noProof/>
                <w:vertAlign w:val="superscript"/>
              </w:rPr>
              <w:t>142</w:t>
            </w:r>
            <w:r w:rsidRPr="000B5405">
              <w:rPr>
                <w:iCs/>
              </w:rPr>
              <w:fldChar w:fldCharType="end"/>
            </w:r>
          </w:p>
        </w:tc>
      </w:tr>
      <w:tr w:rsidR="00A82F80" w:rsidRPr="000B5405" w14:paraId="5205F6E4" w14:textId="7AA41372" w:rsidTr="00262C50">
        <w:trPr>
          <w:trHeight w:val="567"/>
          <w:jc w:val="center"/>
        </w:trPr>
        <w:tc>
          <w:tcPr>
            <w:tcW w:w="1750" w:type="dxa"/>
            <w:vMerge/>
            <w:noWrap/>
            <w:vAlign w:val="center"/>
            <w:hideMark/>
          </w:tcPr>
          <w:p w14:paraId="2ABA8E3A" w14:textId="57B3E026" w:rsidR="00A82F80" w:rsidRPr="000B5405" w:rsidRDefault="00A82F80" w:rsidP="00A82F80">
            <w:pPr>
              <w:spacing w:line="240" w:lineRule="auto"/>
              <w:jc w:val="center"/>
              <w:rPr>
                <w:iCs/>
              </w:rPr>
            </w:pPr>
          </w:p>
        </w:tc>
        <w:tc>
          <w:tcPr>
            <w:tcW w:w="2214" w:type="dxa"/>
            <w:noWrap/>
            <w:vAlign w:val="center"/>
          </w:tcPr>
          <w:p w14:paraId="51EF0350" w14:textId="2B4C6605" w:rsidR="00A82F80" w:rsidRPr="000B5405" w:rsidRDefault="00A82F80" w:rsidP="00A82F80">
            <w:pPr>
              <w:spacing w:line="240" w:lineRule="auto"/>
              <w:jc w:val="center"/>
              <w:rPr>
                <w:iCs/>
              </w:rPr>
            </w:pPr>
            <w:r w:rsidRPr="000B5405">
              <w:rPr>
                <w:iCs/>
              </w:rPr>
              <w:t>-</w:t>
            </w:r>
          </w:p>
        </w:tc>
        <w:tc>
          <w:tcPr>
            <w:tcW w:w="1927" w:type="dxa"/>
            <w:vAlign w:val="center"/>
          </w:tcPr>
          <w:p w14:paraId="103BABFF" w14:textId="0E63A3C2"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(coupling agent)</w:t>
            </w:r>
          </w:p>
        </w:tc>
        <w:tc>
          <w:tcPr>
            <w:tcW w:w="1050" w:type="dxa"/>
            <w:noWrap/>
            <w:vAlign w:val="center"/>
          </w:tcPr>
          <w:p w14:paraId="595EEF66" w14:textId="0EE38AA3" w:rsidR="00A82F80" w:rsidRPr="000B5405" w:rsidRDefault="00A82F80" w:rsidP="00A82F80">
            <w:pPr>
              <w:spacing w:line="240" w:lineRule="auto"/>
              <w:jc w:val="center"/>
              <w:rPr>
                <w:iCs/>
              </w:rPr>
            </w:pPr>
            <w:r w:rsidRPr="000B5405">
              <w:rPr>
                <w:iCs/>
              </w:rPr>
              <w:t>II</w:t>
            </w:r>
          </w:p>
        </w:tc>
        <w:tc>
          <w:tcPr>
            <w:tcW w:w="1701" w:type="dxa"/>
            <w:noWrap/>
            <w:vAlign w:val="center"/>
            <w:hideMark/>
          </w:tcPr>
          <w:p w14:paraId="2A130601" w14:textId="778AB5F2" w:rsidR="00A82F80" w:rsidRPr="000B5405" w:rsidRDefault="00A82F80" w:rsidP="00A82F80">
            <w:pPr>
              <w:spacing w:line="240" w:lineRule="auto"/>
              <w:jc w:val="center"/>
              <w:rPr>
                <w:iCs/>
              </w:rPr>
            </w:pPr>
            <w:r w:rsidRPr="000B5405">
              <w:rPr>
                <w:iCs/>
              </w:rPr>
              <w:t>-</w:t>
            </w:r>
          </w:p>
        </w:tc>
        <w:tc>
          <w:tcPr>
            <w:tcW w:w="1701" w:type="dxa"/>
            <w:noWrap/>
            <w:vAlign w:val="center"/>
            <w:hideMark/>
          </w:tcPr>
          <w:p w14:paraId="36DA280F" w14:textId="53AE7E43" w:rsidR="00A82F80" w:rsidRPr="000B5405" w:rsidRDefault="00A82F80" w:rsidP="00A82F80">
            <w:pPr>
              <w:spacing w:line="240" w:lineRule="auto"/>
              <w:jc w:val="center"/>
              <w:rPr>
                <w:iCs/>
              </w:rPr>
            </w:pPr>
            <w:r w:rsidRPr="000B5405">
              <w:rPr>
                <w:iCs/>
              </w:rPr>
              <w:t>directly in polymer solution</w:t>
            </w:r>
          </w:p>
        </w:tc>
        <w:tc>
          <w:tcPr>
            <w:tcW w:w="1418" w:type="dxa"/>
            <w:noWrap/>
            <w:vAlign w:val="center"/>
            <w:hideMark/>
          </w:tcPr>
          <w:p w14:paraId="6A3F9D2A" w14:textId="53CE9F13" w:rsidR="00A82F80" w:rsidRPr="000B5405" w:rsidRDefault="00A82F80" w:rsidP="00A82F80">
            <w:pPr>
              <w:spacing w:line="240" w:lineRule="auto"/>
              <w:jc w:val="center"/>
              <w:rPr>
                <w:iCs/>
              </w:rPr>
            </w:pPr>
            <w:r w:rsidRPr="000B5405">
              <w:rPr>
                <w:iCs/>
              </w:rPr>
              <w:t>acidic water</w:t>
            </w:r>
          </w:p>
        </w:tc>
        <w:tc>
          <w:tcPr>
            <w:tcW w:w="1559" w:type="dxa"/>
            <w:noWrap/>
            <w:vAlign w:val="center"/>
            <w:hideMark/>
          </w:tcPr>
          <w:p w14:paraId="257D4CAB" w14:textId="77777777" w:rsidR="00A82F80" w:rsidRPr="000B5405" w:rsidRDefault="00A82F80" w:rsidP="00A82F80">
            <w:pPr>
              <w:spacing w:line="240" w:lineRule="auto"/>
              <w:jc w:val="center"/>
              <w:rPr>
                <w:iCs/>
              </w:rPr>
            </w:pPr>
            <w:r w:rsidRPr="000B5405">
              <w:rPr>
                <w:iCs/>
              </w:rPr>
              <w:t>GPTMS</w:t>
            </w:r>
          </w:p>
        </w:tc>
        <w:tc>
          <w:tcPr>
            <w:tcW w:w="992" w:type="dxa"/>
            <w:vAlign w:val="center"/>
          </w:tcPr>
          <w:p w14:paraId="038AF2BB" w14:textId="321F18B9"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10.1016/S0022-3093(01)00441-0","ISSN":"00223093","author":[{"dropping-particle":"","family":"Ren","given":"Le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container-title":"Journal of Non-Crystalline Solids","id":"ITEM-1","issue":"1-3","issued":{"date-parts":[["2001","6"]]},"page":"116-122","title":"Sol–gel preparation and in vitro deposition of apatite on porous gelatin–siloxane hybrids","type":"article-journal","volume":"285"},"uris":["http://www.mendeley.com/documents/?uuid=6b3b6ea2-ffd6-412d-bb07-230136aba921"]}],"mendeley":{"formattedCitation":"&lt;sup&gt;141&lt;/sup&gt;","plainTextFormattedCitation":"141","previouslyFormattedCitation":"&lt;sup&gt;141&lt;/sup&gt;"},"properties":{"noteIndex":0},"schema":"https://github.com/citation-style-language/schema/raw/master/csl-citation.json"}</w:instrText>
            </w:r>
            <w:r w:rsidRPr="000B5405">
              <w:rPr>
                <w:iCs/>
              </w:rPr>
              <w:fldChar w:fldCharType="separate"/>
            </w:r>
            <w:r w:rsidR="008E3FF1" w:rsidRPr="000B5405">
              <w:rPr>
                <w:iCs/>
                <w:noProof/>
                <w:vertAlign w:val="superscript"/>
              </w:rPr>
              <w:t>141</w:t>
            </w:r>
            <w:r w:rsidRPr="000B5405">
              <w:rPr>
                <w:iCs/>
              </w:rPr>
              <w:fldChar w:fldCharType="end"/>
            </w:r>
          </w:p>
        </w:tc>
      </w:tr>
      <w:tr w:rsidR="00A82F80" w:rsidRPr="000B5405" w14:paraId="687E4463" w14:textId="048E9C38" w:rsidTr="00262C50">
        <w:trPr>
          <w:trHeight w:val="340"/>
          <w:jc w:val="center"/>
        </w:trPr>
        <w:tc>
          <w:tcPr>
            <w:tcW w:w="1750" w:type="dxa"/>
            <w:vMerge/>
            <w:noWrap/>
            <w:vAlign w:val="center"/>
          </w:tcPr>
          <w:p w14:paraId="510A3EA8" w14:textId="24C5D3DB" w:rsidR="00A82F80" w:rsidRPr="000B5405" w:rsidRDefault="00A82F80" w:rsidP="00A82F80">
            <w:pPr>
              <w:spacing w:line="240" w:lineRule="auto"/>
              <w:jc w:val="center"/>
              <w:rPr>
                <w:iCs/>
              </w:rPr>
            </w:pPr>
          </w:p>
        </w:tc>
        <w:tc>
          <w:tcPr>
            <w:tcW w:w="2214" w:type="dxa"/>
            <w:noWrap/>
            <w:vAlign w:val="center"/>
          </w:tcPr>
          <w:p w14:paraId="11129FFB" w14:textId="7C7BB577" w:rsidR="00A82F80" w:rsidRPr="000B5405" w:rsidRDefault="00A82F80" w:rsidP="00A82F80">
            <w:pPr>
              <w:spacing w:line="240" w:lineRule="auto"/>
              <w:jc w:val="center"/>
              <w:rPr>
                <w:iCs/>
              </w:rPr>
            </w:pPr>
            <w:r w:rsidRPr="000B5405">
              <w:rPr>
                <w:iCs/>
              </w:rPr>
              <w:t>Type B</w:t>
            </w:r>
          </w:p>
        </w:tc>
        <w:tc>
          <w:tcPr>
            <w:tcW w:w="1927" w:type="dxa"/>
            <w:vAlign w:val="center"/>
          </w:tcPr>
          <w:p w14:paraId="6EE8523C" w14:textId="1F000565"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 </w:t>
            </w:r>
            <w:proofErr w:type="spellStart"/>
            <w:r w:rsidRPr="000B5405">
              <w:rPr>
                <w:iCs/>
              </w:rPr>
              <w:t>CaO</w:t>
            </w:r>
            <w:proofErr w:type="spellEnd"/>
          </w:p>
        </w:tc>
        <w:tc>
          <w:tcPr>
            <w:tcW w:w="1050" w:type="dxa"/>
            <w:noWrap/>
            <w:vAlign w:val="center"/>
          </w:tcPr>
          <w:p w14:paraId="129017B5" w14:textId="23526D49" w:rsidR="00A82F80" w:rsidRPr="000B5405" w:rsidRDefault="00A82F80" w:rsidP="00A82F80">
            <w:pPr>
              <w:spacing w:line="240" w:lineRule="auto"/>
              <w:jc w:val="center"/>
              <w:rPr>
                <w:iCs/>
              </w:rPr>
            </w:pPr>
            <w:r w:rsidRPr="000B5405">
              <w:rPr>
                <w:iCs/>
              </w:rPr>
              <w:t>II</w:t>
            </w:r>
          </w:p>
        </w:tc>
        <w:tc>
          <w:tcPr>
            <w:tcW w:w="1701" w:type="dxa"/>
            <w:noWrap/>
            <w:vAlign w:val="center"/>
          </w:tcPr>
          <w:p w14:paraId="3CEA4515" w14:textId="2C375619" w:rsidR="00A82F80" w:rsidRPr="000B5405" w:rsidRDefault="00A82F80" w:rsidP="00A82F80">
            <w:pPr>
              <w:spacing w:line="240" w:lineRule="auto"/>
              <w:jc w:val="center"/>
              <w:rPr>
                <w:iCs/>
              </w:rPr>
            </w:pPr>
            <w:r w:rsidRPr="000B5405">
              <w:rPr>
                <w:iCs/>
              </w:rPr>
              <w:t>CE</w:t>
            </w:r>
          </w:p>
        </w:tc>
        <w:tc>
          <w:tcPr>
            <w:tcW w:w="1701" w:type="dxa"/>
            <w:noWrap/>
            <w:vAlign w:val="center"/>
          </w:tcPr>
          <w:p w14:paraId="026917AA" w14:textId="61EEC8FC" w:rsidR="00A82F80" w:rsidRPr="000B5405" w:rsidRDefault="00A82F80" w:rsidP="00A82F80">
            <w:pPr>
              <w:spacing w:line="240" w:lineRule="auto"/>
              <w:jc w:val="center"/>
              <w:rPr>
                <w:iCs/>
              </w:rPr>
            </w:pPr>
            <w:r w:rsidRPr="000B5405">
              <w:rPr>
                <w:iCs/>
              </w:rPr>
              <w:t>ethanol</w:t>
            </w:r>
          </w:p>
        </w:tc>
        <w:tc>
          <w:tcPr>
            <w:tcW w:w="1418" w:type="dxa"/>
            <w:noWrap/>
            <w:vAlign w:val="center"/>
          </w:tcPr>
          <w:p w14:paraId="14BD90DA" w14:textId="20A14577" w:rsidR="00A82F80" w:rsidRPr="000B5405" w:rsidRDefault="00A82F80" w:rsidP="00A82F80">
            <w:pPr>
              <w:spacing w:line="240" w:lineRule="auto"/>
              <w:jc w:val="center"/>
              <w:rPr>
                <w:iCs/>
              </w:rPr>
            </w:pPr>
            <w:r w:rsidRPr="000B5405">
              <w:rPr>
                <w:iCs/>
              </w:rPr>
              <w:t>water</w:t>
            </w:r>
          </w:p>
        </w:tc>
        <w:tc>
          <w:tcPr>
            <w:tcW w:w="1559" w:type="dxa"/>
            <w:noWrap/>
            <w:vAlign w:val="center"/>
          </w:tcPr>
          <w:p w14:paraId="476AC899" w14:textId="65F29881" w:rsidR="00A82F80" w:rsidRPr="000B5405" w:rsidRDefault="00A82F80" w:rsidP="00A82F80">
            <w:pPr>
              <w:spacing w:line="240" w:lineRule="auto"/>
              <w:jc w:val="center"/>
              <w:rPr>
                <w:iCs/>
              </w:rPr>
            </w:pPr>
            <w:r w:rsidRPr="000B5405">
              <w:rPr>
                <w:iCs/>
              </w:rPr>
              <w:t>GPTES</w:t>
            </w:r>
          </w:p>
        </w:tc>
        <w:tc>
          <w:tcPr>
            <w:tcW w:w="992" w:type="dxa"/>
            <w:vAlign w:val="center"/>
          </w:tcPr>
          <w:p w14:paraId="6E0BD13B" w14:textId="2EEF9C59"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10.1039/C3CC49113G","ISSN":"1359-7345","author":[{"dropping-particle":"","family":"Dieudonné","given":"Xavier","non-dropping-particle":"","parse-names":false,"suffix":""},{"dropping-particle":"","family":"Montouillout","given":"Valérie","non-dropping-particle":"","parse-names":false,"suffix":""},{"dropping-particle":"","family":"Jallot","given":"Édouard","non-dropping-particle":"","parse-names":false,"suffix":""},{"dropping-particle":"","family":"Fayon","given":"Franck","non-dropping-particle":"","parse-names":false,"suffix":""},{"dropping-particle":"","family":"Lao","given":"Jonathan","non-dropping-particle":"","parse-names":false,"suffix":""}],"container-title":"Chemical Communications","id":"ITEM-1","issue":"63","issued":{"date-parts":[["2014","6","25"]]},"page":"8701","title":"Bioactive glass hybrids: a simple route towards the gelatin–SiO 2 –CaO system","type":"article-journal","volume":"50"},"uris":["http://www.mendeley.com/documents/?uuid=e44d4292-cd15-472e-9577-8bc83169a44a"]},{"id":"ITEM-2","itemData":{"DOI":"10.1039/C5TB02345A","ISSN":"2050-750X","abstract":"Thanks to their active promotion of bone formation, bioactive glasses (BG) offer unique properties for bone regeneration, but their brittleness prevents them from being used in a wide range of applications.","author":[{"dropping-particle":"","family":"Lao","given":"Jonathan","non-dropping-particle":"","parse-names":false,"suffix":""},{"dropping-particle":"","family":"Dieudonné","given":"Xavier","non-dropping-particle":"","parse-names":false,"suffix":""},{"dropping-particle":"","family":"Fayon","given":"Franck","non-dropping-particle":"","parse-names":false,"suffix":""},{"dropping-particle":"","family":"Montouillout","given":"Valérie","non-dropping-particle":"","parse-names":false,"suffix":""},{"dropping-particle":"","family":"Jallot","given":"Edouard","non-dropping-particle":"","parse-names":false,"suffix":""}],"container-title":"Journal of Materials Chemistry B","id":"ITEM-2","issue":"14","issued":{"date-parts":[["2016"]]},"page":"2486-2497","title":"Bioactive glass-gelatin hybrids: Building scaffolds with enhanced calcium incorporation and controlled porosity for bone regeneration","type":"article-journal","volume":"4"},"uris":["http://www.mendeley.com/documents/?uuid=af28ae9b-e0f9-4d87-befb-d9594932664d"]}],"mendeley":{"formattedCitation":"&lt;sup&gt;56,137&lt;/sup&gt;","plainTextFormattedCitation":"56,137","previouslyFormattedCitation":"&lt;sup&gt;56,137&lt;/sup&gt;"},"properties":{"noteIndex":0},"schema":"https://github.com/citation-style-language/schema/raw/master/csl-citation.json"}</w:instrText>
            </w:r>
            <w:r w:rsidRPr="000B5405">
              <w:rPr>
                <w:iCs/>
              </w:rPr>
              <w:fldChar w:fldCharType="separate"/>
            </w:r>
            <w:r w:rsidR="008E3FF1" w:rsidRPr="000B5405">
              <w:rPr>
                <w:iCs/>
                <w:noProof/>
                <w:vertAlign w:val="superscript"/>
              </w:rPr>
              <w:t>56,137</w:t>
            </w:r>
            <w:r w:rsidRPr="000B5405">
              <w:rPr>
                <w:iCs/>
              </w:rPr>
              <w:fldChar w:fldCharType="end"/>
            </w:r>
          </w:p>
        </w:tc>
      </w:tr>
      <w:tr w:rsidR="00A82F80" w:rsidRPr="000B5405" w14:paraId="75674B42" w14:textId="77777777" w:rsidTr="00262C50">
        <w:trPr>
          <w:trHeight w:val="692"/>
          <w:jc w:val="center"/>
        </w:trPr>
        <w:tc>
          <w:tcPr>
            <w:tcW w:w="1750" w:type="dxa"/>
            <w:vMerge w:val="restart"/>
            <w:noWrap/>
            <w:vAlign w:val="center"/>
          </w:tcPr>
          <w:p w14:paraId="415F7CAE" w14:textId="246E84E5" w:rsidR="00A82F80" w:rsidRPr="000B5405" w:rsidRDefault="00A82F80" w:rsidP="00A82F80">
            <w:pPr>
              <w:spacing w:line="240" w:lineRule="auto"/>
              <w:jc w:val="center"/>
              <w:rPr>
                <w:iCs/>
              </w:rPr>
            </w:pPr>
            <w:r w:rsidRPr="000B5405">
              <w:rPr>
                <w:iCs/>
              </w:rPr>
              <w:t>Chitosan</w:t>
            </w:r>
          </w:p>
        </w:tc>
        <w:tc>
          <w:tcPr>
            <w:tcW w:w="2214" w:type="dxa"/>
            <w:noWrap/>
            <w:vAlign w:val="center"/>
          </w:tcPr>
          <w:p w14:paraId="073EEF77" w14:textId="694A015B" w:rsidR="00A82F80" w:rsidRPr="000B5405" w:rsidRDefault="00A82F80" w:rsidP="00A82F80">
            <w:pPr>
              <w:spacing w:line="240" w:lineRule="auto"/>
              <w:jc w:val="center"/>
              <w:rPr>
                <w:iCs/>
              </w:rPr>
            </w:pPr>
            <w:r w:rsidRPr="000B5405">
              <w:rPr>
                <w:iCs/>
              </w:rPr>
              <w:t>Low MW</w:t>
            </w:r>
            <w:r w:rsidR="00050819" w:rsidRPr="000B5405">
              <w:rPr>
                <w:iCs/>
              </w:rPr>
              <w:t xml:space="preserve">: </w:t>
            </w:r>
            <w:r w:rsidR="00E46175" w:rsidRPr="000B5405">
              <w:rPr>
                <w:iCs/>
              </w:rPr>
              <w:t xml:space="preserve">50-190 </w:t>
            </w:r>
            <w:proofErr w:type="spellStart"/>
            <w:r w:rsidR="00E46175" w:rsidRPr="000B5405">
              <w:rPr>
                <w:iCs/>
              </w:rPr>
              <w:t>kDa</w:t>
            </w:r>
            <w:proofErr w:type="spellEnd"/>
            <w:r w:rsidR="00050819" w:rsidRPr="000B5405">
              <w:rPr>
                <w:iCs/>
              </w:rPr>
              <w:br/>
              <w:t>DDA &gt; 75%</w:t>
            </w:r>
          </w:p>
        </w:tc>
        <w:tc>
          <w:tcPr>
            <w:tcW w:w="1927" w:type="dxa"/>
            <w:vAlign w:val="center"/>
          </w:tcPr>
          <w:p w14:paraId="147549F4" w14:textId="64716ACF" w:rsidR="00A82F80" w:rsidRPr="000B5405" w:rsidRDefault="00A82F80" w:rsidP="00A82F80">
            <w:pPr>
              <w:spacing w:line="240" w:lineRule="auto"/>
              <w:jc w:val="center"/>
              <w:rPr>
                <w:iCs/>
              </w:rPr>
            </w:pPr>
            <w:r w:rsidRPr="000B5405">
              <w:rPr>
                <w:iCs/>
              </w:rPr>
              <w:t>SiO</w:t>
            </w:r>
            <w:r w:rsidRPr="000B5405">
              <w:rPr>
                <w:iCs/>
                <w:vertAlign w:val="subscript"/>
              </w:rPr>
              <w:t>2</w:t>
            </w:r>
          </w:p>
        </w:tc>
        <w:tc>
          <w:tcPr>
            <w:tcW w:w="1050" w:type="dxa"/>
            <w:noWrap/>
            <w:vAlign w:val="center"/>
          </w:tcPr>
          <w:p w14:paraId="72A2BF13" w14:textId="6E1B721F" w:rsidR="00A82F80" w:rsidRPr="000B5405" w:rsidRDefault="00A82F80" w:rsidP="00A82F80">
            <w:pPr>
              <w:spacing w:line="240" w:lineRule="auto"/>
              <w:jc w:val="center"/>
              <w:rPr>
                <w:iCs/>
              </w:rPr>
            </w:pPr>
            <w:r w:rsidRPr="000B5405">
              <w:rPr>
                <w:iCs/>
              </w:rPr>
              <w:t>II</w:t>
            </w:r>
          </w:p>
        </w:tc>
        <w:tc>
          <w:tcPr>
            <w:tcW w:w="1701" w:type="dxa"/>
            <w:noWrap/>
            <w:vAlign w:val="center"/>
          </w:tcPr>
          <w:p w14:paraId="688926E6" w14:textId="2DF5F0D2" w:rsidR="00A82F80" w:rsidRPr="000B5405" w:rsidRDefault="00A82F80" w:rsidP="00A82F80">
            <w:pPr>
              <w:spacing w:line="240" w:lineRule="auto"/>
              <w:jc w:val="center"/>
              <w:rPr>
                <w:iCs/>
              </w:rPr>
            </w:pPr>
            <w:r w:rsidRPr="000B5405">
              <w:rPr>
                <w:iCs/>
              </w:rPr>
              <w:t>-</w:t>
            </w:r>
          </w:p>
        </w:tc>
        <w:tc>
          <w:tcPr>
            <w:tcW w:w="1701" w:type="dxa"/>
            <w:noWrap/>
            <w:vAlign w:val="center"/>
          </w:tcPr>
          <w:p w14:paraId="70A62E14" w14:textId="4F246EF2" w:rsidR="00A82F80" w:rsidRPr="000B5405" w:rsidRDefault="00A82F80" w:rsidP="00A82F80">
            <w:pPr>
              <w:spacing w:line="240" w:lineRule="auto"/>
              <w:jc w:val="center"/>
              <w:rPr>
                <w:iCs/>
              </w:rPr>
            </w:pPr>
            <w:r w:rsidRPr="000B5405">
              <w:rPr>
                <w:iCs/>
              </w:rPr>
              <w:t>water</w:t>
            </w:r>
          </w:p>
        </w:tc>
        <w:tc>
          <w:tcPr>
            <w:tcW w:w="1418" w:type="dxa"/>
            <w:noWrap/>
            <w:vAlign w:val="center"/>
          </w:tcPr>
          <w:p w14:paraId="32429E04" w14:textId="43C11EC5" w:rsidR="00A82F80" w:rsidRPr="000B5405" w:rsidRDefault="00A82F80" w:rsidP="00A82F80">
            <w:pPr>
              <w:spacing w:line="240" w:lineRule="auto"/>
              <w:jc w:val="center"/>
              <w:rPr>
                <w:iCs/>
              </w:rPr>
            </w:pPr>
            <w:r w:rsidRPr="000B5405">
              <w:rPr>
                <w:iCs/>
              </w:rPr>
              <w:t>acidic water</w:t>
            </w:r>
          </w:p>
        </w:tc>
        <w:tc>
          <w:tcPr>
            <w:tcW w:w="1559" w:type="dxa"/>
            <w:noWrap/>
            <w:vAlign w:val="center"/>
          </w:tcPr>
          <w:p w14:paraId="40B4D6E5" w14:textId="62C631C6" w:rsidR="00A82F80" w:rsidRPr="000B5405" w:rsidRDefault="00A82F80" w:rsidP="00A82F80">
            <w:pPr>
              <w:spacing w:line="240" w:lineRule="auto"/>
              <w:jc w:val="center"/>
              <w:rPr>
                <w:iCs/>
              </w:rPr>
            </w:pPr>
            <w:r w:rsidRPr="000B5405">
              <w:rPr>
                <w:iCs/>
              </w:rPr>
              <w:t>GPTMS</w:t>
            </w:r>
          </w:p>
        </w:tc>
        <w:tc>
          <w:tcPr>
            <w:tcW w:w="992" w:type="dxa"/>
            <w:vAlign w:val="center"/>
          </w:tcPr>
          <w:p w14:paraId="74A4E80E" w14:textId="51EA9D11" w:rsidR="00A82F80" w:rsidRPr="000B5405" w:rsidRDefault="00A82F80" w:rsidP="00A82F80">
            <w:pPr>
              <w:spacing w:line="240" w:lineRule="auto"/>
              <w:jc w:val="center"/>
              <w:rPr>
                <w:iCs/>
              </w:rPr>
            </w:pPr>
            <w:r w:rsidRPr="000B5405">
              <w:rPr>
                <w:iCs/>
              </w:rPr>
              <w:fldChar w:fldCharType="begin" w:fldLock="1"/>
            </w:r>
            <w:r w:rsidR="00C25AEA" w:rsidRPr="000B5405">
              <w:rPr>
                <w:iCs/>
              </w:rPr>
              <w:instrText>ADDIN CSL_CITATION {"citationItems":[{"id":"ITEM-1","itemData":{"DOI":"10.1002/polb.23774","ISSN":"08876266","author":[{"dropping-particle":"","family":"Trujillo","given":"Sara","non-dropping-particle":"","parse-names":false,"suffix":""},{"dropping-particle":"","family":"Pérez-Román","given":"Estela","non-dropping-particle":"","parse-names":false,"suffix":""},{"dropping-particle":"","family":"Kyritsis","given":"Apostolos","non-dropping-particle":"","parse-names":false,"suffix":""},{"dropping-particle":"","family":"Gómez Ribelles","given":"José Luis","non-dropping-particle":"","parse-names":false,"suffix":""},{"dropping-particle":"","family":"Pandis","given":"Christos","non-dropping-particle":"","parse-names":false,"suffix":""}],"container-title":"Journal of Polymer Science Part B: Polymer Physics","id":"ITEM-1","issue":"19","issued":{"date-parts":[["2015","10","1"]]},"page":"1391-1400","title":"Organic-inorganic bonding in chitosan-silica hybrid networks: Physical properties","type":"article-journal","volume":"53"},"uris":["http://www.mendeley.com/documents/?uuid=4c5de66f-e970-408d-b228-c7ecc68eed79"]}],"mendeley":{"formattedCitation":"&lt;sup&gt;57&lt;/sup&gt;","plainTextFormattedCitation":"57","previouslyFormattedCitation":"&lt;sup&gt;57&lt;/sup&gt;"},"properties":{"noteIndex":0},"schema":"https://github.com/citation-style-language/schema/raw/master/csl-citation.json"}</w:instrText>
            </w:r>
            <w:r w:rsidRPr="000B5405">
              <w:rPr>
                <w:iCs/>
              </w:rPr>
              <w:fldChar w:fldCharType="separate"/>
            </w:r>
            <w:r w:rsidR="00C25AEA" w:rsidRPr="000B5405">
              <w:rPr>
                <w:iCs/>
                <w:noProof/>
                <w:vertAlign w:val="superscript"/>
              </w:rPr>
              <w:t>57</w:t>
            </w:r>
            <w:r w:rsidRPr="000B5405">
              <w:rPr>
                <w:iCs/>
              </w:rPr>
              <w:fldChar w:fldCharType="end"/>
            </w:r>
          </w:p>
        </w:tc>
      </w:tr>
      <w:tr w:rsidR="00A82F80" w:rsidRPr="000B5405" w14:paraId="38A35008" w14:textId="5666A9CF" w:rsidTr="00262C50">
        <w:trPr>
          <w:trHeight w:val="689"/>
          <w:jc w:val="center"/>
        </w:trPr>
        <w:tc>
          <w:tcPr>
            <w:tcW w:w="1750" w:type="dxa"/>
            <w:vMerge/>
            <w:noWrap/>
            <w:vAlign w:val="center"/>
          </w:tcPr>
          <w:p w14:paraId="101B610B" w14:textId="450C15A0" w:rsidR="00A82F80" w:rsidRPr="000B5405" w:rsidRDefault="00A82F80" w:rsidP="00A82F80">
            <w:pPr>
              <w:spacing w:line="240" w:lineRule="auto"/>
              <w:jc w:val="center"/>
              <w:rPr>
                <w:iCs/>
              </w:rPr>
            </w:pPr>
          </w:p>
        </w:tc>
        <w:tc>
          <w:tcPr>
            <w:tcW w:w="2214" w:type="dxa"/>
            <w:noWrap/>
            <w:vAlign w:val="center"/>
          </w:tcPr>
          <w:p w14:paraId="70C5EA70" w14:textId="77777777" w:rsidR="00A82F80" w:rsidRPr="000B5405" w:rsidRDefault="00A82F80" w:rsidP="00A82F80">
            <w:pPr>
              <w:spacing w:line="240" w:lineRule="auto"/>
              <w:jc w:val="center"/>
              <w:rPr>
                <w:iCs/>
              </w:rPr>
            </w:pPr>
            <w:r w:rsidRPr="000B5405">
              <w:rPr>
                <w:iCs/>
              </w:rPr>
              <w:t>High MW</w:t>
            </w:r>
            <w:r w:rsidR="00050819" w:rsidRPr="000B5405">
              <w:rPr>
                <w:iCs/>
              </w:rPr>
              <w:t xml:space="preserve">: </w:t>
            </w:r>
            <w:r w:rsidR="009F5F99" w:rsidRPr="000B5405">
              <w:rPr>
                <w:iCs/>
              </w:rPr>
              <w:t xml:space="preserve">310-375 </w:t>
            </w:r>
            <w:proofErr w:type="spellStart"/>
            <w:r w:rsidR="009F5F99" w:rsidRPr="000B5405">
              <w:rPr>
                <w:iCs/>
              </w:rPr>
              <w:t>kDa</w:t>
            </w:r>
            <w:proofErr w:type="spellEnd"/>
          </w:p>
          <w:p w14:paraId="0566AE27" w14:textId="0787FF30" w:rsidR="00050819" w:rsidRPr="000B5405" w:rsidRDefault="00050819" w:rsidP="00A82F80">
            <w:pPr>
              <w:spacing w:line="240" w:lineRule="auto"/>
              <w:jc w:val="center"/>
              <w:rPr>
                <w:iCs/>
              </w:rPr>
            </w:pPr>
            <w:r w:rsidRPr="000B5405">
              <w:rPr>
                <w:iCs/>
              </w:rPr>
              <w:t>DDA &gt; 75%</w:t>
            </w:r>
          </w:p>
        </w:tc>
        <w:tc>
          <w:tcPr>
            <w:tcW w:w="1927" w:type="dxa"/>
            <w:vAlign w:val="center"/>
          </w:tcPr>
          <w:p w14:paraId="7C433EA8" w14:textId="246A62A5"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(coupling agent)</w:t>
            </w:r>
          </w:p>
        </w:tc>
        <w:tc>
          <w:tcPr>
            <w:tcW w:w="1050" w:type="dxa"/>
            <w:noWrap/>
            <w:vAlign w:val="center"/>
          </w:tcPr>
          <w:p w14:paraId="4F33C8C3" w14:textId="20570AF1" w:rsidR="00A82F80" w:rsidRPr="000B5405" w:rsidRDefault="00A82F80" w:rsidP="00A82F80">
            <w:pPr>
              <w:spacing w:line="240" w:lineRule="auto"/>
              <w:jc w:val="center"/>
              <w:rPr>
                <w:iCs/>
              </w:rPr>
            </w:pPr>
            <w:r w:rsidRPr="000B5405">
              <w:rPr>
                <w:iCs/>
              </w:rPr>
              <w:t>II</w:t>
            </w:r>
          </w:p>
        </w:tc>
        <w:tc>
          <w:tcPr>
            <w:tcW w:w="1701" w:type="dxa"/>
            <w:noWrap/>
            <w:vAlign w:val="center"/>
          </w:tcPr>
          <w:p w14:paraId="10A9BC55" w14:textId="464B7F77" w:rsidR="00A82F80" w:rsidRPr="000B5405" w:rsidRDefault="00A82F80" w:rsidP="00A82F80">
            <w:pPr>
              <w:spacing w:line="240" w:lineRule="auto"/>
              <w:jc w:val="center"/>
              <w:rPr>
                <w:iCs/>
              </w:rPr>
            </w:pPr>
            <w:r w:rsidRPr="000B5405">
              <w:rPr>
                <w:iCs/>
              </w:rPr>
              <w:t>-</w:t>
            </w:r>
          </w:p>
        </w:tc>
        <w:tc>
          <w:tcPr>
            <w:tcW w:w="1701" w:type="dxa"/>
            <w:noWrap/>
            <w:vAlign w:val="center"/>
          </w:tcPr>
          <w:p w14:paraId="5AAAB409" w14:textId="5965CFBF" w:rsidR="00A82F80" w:rsidRPr="000B5405" w:rsidRDefault="00A82F80" w:rsidP="00A82F80">
            <w:pPr>
              <w:spacing w:line="240" w:lineRule="auto"/>
              <w:jc w:val="center"/>
              <w:rPr>
                <w:iCs/>
              </w:rPr>
            </w:pPr>
            <w:r w:rsidRPr="000B5405">
              <w:rPr>
                <w:iCs/>
              </w:rPr>
              <w:t>directly in polymer solution</w:t>
            </w:r>
          </w:p>
        </w:tc>
        <w:tc>
          <w:tcPr>
            <w:tcW w:w="1418" w:type="dxa"/>
            <w:noWrap/>
            <w:vAlign w:val="center"/>
          </w:tcPr>
          <w:p w14:paraId="61C9AF15" w14:textId="31DFB239" w:rsidR="00A82F80" w:rsidRPr="000B5405" w:rsidRDefault="00A82F80" w:rsidP="00A82F80">
            <w:pPr>
              <w:spacing w:line="240" w:lineRule="auto"/>
              <w:jc w:val="center"/>
              <w:rPr>
                <w:iCs/>
              </w:rPr>
            </w:pPr>
            <w:r w:rsidRPr="000B5405">
              <w:rPr>
                <w:iCs/>
              </w:rPr>
              <w:t>acidic water</w:t>
            </w:r>
          </w:p>
        </w:tc>
        <w:tc>
          <w:tcPr>
            <w:tcW w:w="1559" w:type="dxa"/>
            <w:noWrap/>
            <w:vAlign w:val="center"/>
          </w:tcPr>
          <w:p w14:paraId="114EB576" w14:textId="6DC4F465" w:rsidR="00A82F80" w:rsidRPr="000B5405" w:rsidRDefault="00A82F80" w:rsidP="00A82F80">
            <w:pPr>
              <w:spacing w:line="240" w:lineRule="auto"/>
              <w:jc w:val="center"/>
              <w:rPr>
                <w:iCs/>
              </w:rPr>
            </w:pPr>
            <w:r w:rsidRPr="000B5405">
              <w:rPr>
                <w:iCs/>
              </w:rPr>
              <w:t>GPTMS</w:t>
            </w:r>
          </w:p>
        </w:tc>
        <w:tc>
          <w:tcPr>
            <w:tcW w:w="992" w:type="dxa"/>
            <w:vAlign w:val="center"/>
          </w:tcPr>
          <w:p w14:paraId="3B8D6143" w14:textId="5FEE9527"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10.1016/j.cej.2007.10.012","ISSN":"13858947","author":[{"dropping-particle":"","family":"Shirosaki","given":"Yuki","non-dropping-particle":"","parse-names":false,"suffix":""},{"dropping-particle":"","family":"Okayama","given":"Tomoyuk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container-title":"Chemical Engineering Journal","id":"ITEM-1","issue":"1","issued":{"date-parts":[["2008","3","15"]]},"page":"122-128","title":"Synthesis and cytocompatibility of porous chitosan–silicate hybrids for tissue engineering scaffold application","type":"article-journal","volume":"137"},"uris":["http://www.mendeley.com/documents/?uuid=315b6bbc-d026-4100-9275-ef2191bee14f"]},{"id":"ITEM-2","itemData":{"DOI":"10.1155/2015/392940","ISSN":"2314-6133","abstract":"This paper describes the apatite deposition of chitosan-silicate porous hybrids derived from chitosan and γ -glycidoxypropyltrimethoxysilane (GPTMS) in alkaline phosphate solution. The preparation of porous hybrids with needle-like apatite on their surfaces is described. Following apatite deposition the porous hybrids maintained high porosity. The enzymatic degradation rate was low even after 6 months and the porous hybrids were very flexible and cut easily using surgical scissors.","author":[{"dropping-particle":"","family":"Shirosaki","given":"Yuki","non-dropping-particle":"","parse-names":false,"suffix":""},{"dropping-particle":"","family":"Okamoto","given":"Kohei","non-dropping-particle":"","parse-names":false,"suffix":""},{"dropping-particle":"","family":"Hayakawa","given":"Satoshi","non-dropping-particle":"","parse-names":false,"suffix":""},{"dropping-particle":"","family":"Osaka","given":"Akiyoshi","non-dropping-particle":"","parse-names":false,"suffix":""},{"dropping-particle":"","family":"Asano","given":"Takuji","non-dropping-particle":"","parse-names":false,"suffix":""}],"container-title":"BioMed Research International","id":"ITEM-2","issued":{"date-parts":[["2015"]]},"page":"1-6","title":"Preparation of Porous Chitosan-Siloxane Hybrids Coated with Hydroxyapatite Particles","type":"article-journal","volume":"2015"},"uris":["http://www.mendeley.com/documents/?uuid=26314fa1-b7f5-4a84-ad05-0d72c3bd36b1"]},{"id":"ITEM-3","itemData":{"DOI":"10.1016/j.actbio.2008.07.022","ISSN":"17427061","author":[{"dropping-particle":"","family":"Shirosaki","given":"Y","non-dropping-particle":"","parse-names":false,"suffix":""},{"dropping-particle":"","family":"Tsuru","given":"K","non-dropping-particle":"","parse-names":false,"suffix":""},{"dropping-particle":"","family":"Hayakawa","given":"S","non-dropping-particle":"","parse-names":false,"suffix":""},{"dropping-particle":"","family":"Osaka","given":"A","non-dropping-particle":"","parse-names":false,"suffix":""},{"dropping-particle":"","family":"Lopes","given":"M","non-dropping-particle":"","parse-names":false,"suffix":""},{"dropping-particle":"","family":"Santos","given":"J","non-dropping-particle":"","parse-names":false,"suffix":""},{"dropping-particle":"","family":"Costa","given":"M","non-dropping-particle":"","parse-names":false,"suffix":""},{"dropping-particle":"","family":"Fernandes","given":"M","non-dropping-particle":"","parse-names":false,"suffix":""}],"container-title":"Acta Biomaterialia","id":"ITEM-3","issue":"1","issued":{"date-parts":[["2009","1"]]},"page":"346-355","title":"Physical, chemical and in vitro biological profile of chitosan hybrid membrane as a function of organosiloxane concentration</w:instrText>
            </w:r>
            <w:r w:rsidR="005C6737" w:rsidRPr="000B5405">
              <w:rPr>
                <w:rFonts w:ascii="Segoe UI Symbol" w:hAnsi="Segoe UI Symbol" w:cs="Segoe UI Symbol"/>
                <w:iCs/>
              </w:rPr>
              <w:instrText>☆</w:instrText>
            </w:r>
            <w:r w:rsidR="005C6737" w:rsidRPr="000B5405">
              <w:rPr>
                <w:iCs/>
              </w:rPr>
              <w:instrText>","type":"article-journal","volume":"5"},"uris":["http://www.mendeley.com/documents/?uuid=8a5baa6c-8ece-43af-855c-781e8f9baeb9"]},{"id":"ITEM-4","itemData":{"DOI":"10.1002/jbm.a.35171","ISSN":"15493296","author":[{"dropping-particle":"","family":"Shirosaki","given":"Yuki","non-dropping-particle":"","parse-names":false,"suffix":""},{"dropping-particle":"","family":"Hirai","given":"Masashi","non-dropping-particle":"","parse-names":false,"suffix":""},{"dropping-particle":"","family":"Hayakawa","given":"Satoshi","non-dropping-particle":"","parse-names":false,"suffix":""},{"dropping-particle":"","family":"Fujii","given":"Eiji","non-dropping-particle":"","parse-names":false,"suffix":""},{"dropping-particle":"","family":"Lopes","given":"Maria A.","non-dropping-particle":"","parse-names":false,"suffix":""},{"dropping-particle":"","family":"Santos","given":"José D.","non-dropping-particle":"","parse-names":false,"suffix":""},{"dropping-particle":"","family":"Osaka","given":"Akiyoshi","non-dropping-particle":"","parse-names":false,"suffix":""}],"container-title":"Journal of Biomedical Materials Research Part A","id":"ITEM-4","issue":"1","issued":{"date-parts":[["2015","1"]]},"page":"289-299","title":"Preparation and in vitro cytocompatibility of chitosan-siloxane hybrid hydrogels","type":"article-journal","volume":"103"},"uris":["http://www.mendeley.com/documents/?uuid=0fc5c29e-4d12-4e1a-89ca-608c1e208d80"]},{"id":"ITEM-5","itemData":{"DOI":"10.1016/j.biomaterials.2004.02.056","ISSN":"01429612","author":[{"dropping-particle":"","family":"Shirosaki","given":"Yuki","non-dropping-particle":"","parse-names":false,"suffix":""},{"dropping-particle":"","family":"Tsuru","given":"Kanji","non-dropping-particle":"","parse-names":false,"suffix":""},{"dropping-particle":"","family":"Hayakawa","given":"Satoshi","non-dropping-particle":"","parse-names":false,"suffix":""},{"dropping-particle":"","family":"Osaka","given":"Akiyoshi","non-dropping-particle":"","parse-names":false,"suffix":""},{"dropping-particle":"","family":"Lopes","given":"Maria Ascensão","non-dropping-particle":"","parse-names":false,"suffix":""},{"dropping-particle":"","family":"Santos","given":"José Domingos","non-dropping-particle":"","parse-names":false,"suffix":""},{"dropping-particle":"","family":"Fernandes","given":"Maria Helena","non-dropping-particle":"","parse-names":false,"suffix":""}],"container-title":"Biomaterials","id":"ITEM-5","issue":"5","issued":{"date-parts":[["2005","2"]]},"page":"485-493","title":"In vitro cytocompatibility of MG63 cells on chitosan-organosiloxane hybrid membranes","type":"article-journal","volume":"26"},"uris":["http://www.mendeley.com/documents/?uuid=7e49e2e8-ad50-4926-bc04-3144b70181d7"]}],"mendeley":{"formattedCitation":"&lt;sup&gt;148,151–153,155&lt;/sup&gt;","plainTextFormattedCitation":"148,151–153,155","previouslyFormattedCitation":"&lt;sup&gt;148,151–153,155&lt;/sup&gt;"},"properties":{"noteIndex":0},"schema":"https://github.com/citation-style-language/schema/raw/master/csl-citation.json"}</w:instrText>
            </w:r>
            <w:r w:rsidRPr="000B5405">
              <w:rPr>
                <w:iCs/>
              </w:rPr>
              <w:fldChar w:fldCharType="separate"/>
            </w:r>
            <w:r w:rsidR="008E3FF1" w:rsidRPr="000B5405">
              <w:rPr>
                <w:iCs/>
                <w:noProof/>
                <w:vertAlign w:val="superscript"/>
              </w:rPr>
              <w:t>148,151–153,155</w:t>
            </w:r>
            <w:r w:rsidRPr="000B5405">
              <w:rPr>
                <w:iCs/>
              </w:rPr>
              <w:fldChar w:fldCharType="end"/>
            </w:r>
          </w:p>
        </w:tc>
      </w:tr>
      <w:tr w:rsidR="00A82F80" w:rsidRPr="000B5405" w14:paraId="380265E8" w14:textId="39D912DE" w:rsidTr="00262C50">
        <w:trPr>
          <w:trHeight w:val="340"/>
          <w:jc w:val="center"/>
        </w:trPr>
        <w:tc>
          <w:tcPr>
            <w:tcW w:w="1750" w:type="dxa"/>
            <w:vMerge/>
            <w:noWrap/>
            <w:vAlign w:val="center"/>
          </w:tcPr>
          <w:p w14:paraId="40D10BFD" w14:textId="763CD275" w:rsidR="00A82F80" w:rsidRPr="000B5405" w:rsidRDefault="00A82F80" w:rsidP="00A82F80">
            <w:pPr>
              <w:spacing w:line="240" w:lineRule="auto"/>
              <w:jc w:val="center"/>
              <w:rPr>
                <w:iCs/>
              </w:rPr>
            </w:pPr>
          </w:p>
        </w:tc>
        <w:tc>
          <w:tcPr>
            <w:tcW w:w="2214" w:type="dxa"/>
            <w:noWrap/>
            <w:vAlign w:val="center"/>
          </w:tcPr>
          <w:p w14:paraId="2EC5BB8F" w14:textId="2D998229" w:rsidR="00A82F80" w:rsidRPr="000B5405" w:rsidRDefault="00A82F80" w:rsidP="00A82F80">
            <w:pPr>
              <w:spacing w:line="240" w:lineRule="auto"/>
              <w:jc w:val="center"/>
              <w:rPr>
                <w:iCs/>
              </w:rPr>
            </w:pPr>
            <w:r w:rsidRPr="000B5405">
              <w:rPr>
                <w:iCs/>
              </w:rPr>
              <w:t xml:space="preserve">50-150 </w:t>
            </w:r>
            <w:proofErr w:type="spellStart"/>
            <w:r w:rsidRPr="000B5405">
              <w:rPr>
                <w:iCs/>
              </w:rPr>
              <w:t>kDa</w:t>
            </w:r>
            <w:proofErr w:type="spellEnd"/>
          </w:p>
        </w:tc>
        <w:tc>
          <w:tcPr>
            <w:tcW w:w="1927" w:type="dxa"/>
            <w:vAlign w:val="center"/>
          </w:tcPr>
          <w:p w14:paraId="1BA6A5CA" w14:textId="75231F54" w:rsidR="00A82F80" w:rsidRPr="000B5405" w:rsidRDefault="00A82F80" w:rsidP="00A82F80">
            <w:pPr>
              <w:spacing w:line="240" w:lineRule="auto"/>
              <w:jc w:val="center"/>
              <w:rPr>
                <w:iCs/>
              </w:rPr>
            </w:pPr>
            <w:r w:rsidRPr="000B5405">
              <w:rPr>
                <w:iCs/>
              </w:rPr>
              <w:t>SiO</w:t>
            </w:r>
            <w:r w:rsidRPr="000B5405">
              <w:rPr>
                <w:iCs/>
                <w:vertAlign w:val="subscript"/>
              </w:rPr>
              <w:t>2</w:t>
            </w:r>
          </w:p>
        </w:tc>
        <w:tc>
          <w:tcPr>
            <w:tcW w:w="1050" w:type="dxa"/>
            <w:noWrap/>
            <w:vAlign w:val="center"/>
          </w:tcPr>
          <w:p w14:paraId="72B91DD6" w14:textId="5F75E1CF" w:rsidR="00A82F80" w:rsidRPr="000B5405" w:rsidRDefault="00A82F80" w:rsidP="00A82F80">
            <w:pPr>
              <w:spacing w:line="240" w:lineRule="auto"/>
              <w:jc w:val="center"/>
              <w:rPr>
                <w:iCs/>
              </w:rPr>
            </w:pPr>
            <w:r w:rsidRPr="000B5405">
              <w:rPr>
                <w:iCs/>
              </w:rPr>
              <w:t>II</w:t>
            </w:r>
          </w:p>
        </w:tc>
        <w:tc>
          <w:tcPr>
            <w:tcW w:w="1701" w:type="dxa"/>
            <w:noWrap/>
            <w:vAlign w:val="center"/>
          </w:tcPr>
          <w:p w14:paraId="42BA801F" w14:textId="4864ABA0" w:rsidR="00A82F80" w:rsidRPr="000B5405" w:rsidRDefault="00A82F80" w:rsidP="00A82F80">
            <w:pPr>
              <w:spacing w:line="240" w:lineRule="auto"/>
              <w:jc w:val="center"/>
              <w:rPr>
                <w:iCs/>
              </w:rPr>
            </w:pPr>
            <w:r w:rsidRPr="000B5405">
              <w:rPr>
                <w:iCs/>
              </w:rPr>
              <w:t>-</w:t>
            </w:r>
          </w:p>
        </w:tc>
        <w:tc>
          <w:tcPr>
            <w:tcW w:w="1701" w:type="dxa"/>
            <w:noWrap/>
            <w:vAlign w:val="center"/>
          </w:tcPr>
          <w:p w14:paraId="07D1F5F7" w14:textId="5918E267" w:rsidR="00A82F80" w:rsidRPr="000B5405" w:rsidRDefault="00A82F80" w:rsidP="00A82F80">
            <w:pPr>
              <w:spacing w:line="240" w:lineRule="auto"/>
              <w:jc w:val="center"/>
              <w:rPr>
                <w:iCs/>
              </w:rPr>
            </w:pPr>
            <w:r w:rsidRPr="000B5405">
              <w:rPr>
                <w:iCs/>
              </w:rPr>
              <w:t>water</w:t>
            </w:r>
          </w:p>
        </w:tc>
        <w:tc>
          <w:tcPr>
            <w:tcW w:w="1418" w:type="dxa"/>
            <w:noWrap/>
            <w:vAlign w:val="center"/>
          </w:tcPr>
          <w:p w14:paraId="1CD5A9E6" w14:textId="2AB27BFC" w:rsidR="00A82F80" w:rsidRPr="000B5405" w:rsidRDefault="00A82F80" w:rsidP="00A82F80">
            <w:pPr>
              <w:spacing w:line="240" w:lineRule="auto"/>
              <w:jc w:val="center"/>
              <w:rPr>
                <w:iCs/>
              </w:rPr>
            </w:pPr>
            <w:r w:rsidRPr="000B5405">
              <w:rPr>
                <w:iCs/>
              </w:rPr>
              <w:t>acidic water</w:t>
            </w:r>
          </w:p>
        </w:tc>
        <w:tc>
          <w:tcPr>
            <w:tcW w:w="1559" w:type="dxa"/>
            <w:noWrap/>
            <w:vAlign w:val="center"/>
          </w:tcPr>
          <w:p w14:paraId="4BE393A0" w14:textId="1C4B41F9" w:rsidR="00A82F80" w:rsidRPr="000B5405" w:rsidRDefault="00A82F80" w:rsidP="00A82F80">
            <w:pPr>
              <w:spacing w:line="240" w:lineRule="auto"/>
              <w:jc w:val="center"/>
              <w:rPr>
                <w:iCs/>
              </w:rPr>
            </w:pPr>
            <w:r w:rsidRPr="000B5405">
              <w:rPr>
                <w:iCs/>
              </w:rPr>
              <w:t>GPTMS</w:t>
            </w:r>
          </w:p>
        </w:tc>
        <w:tc>
          <w:tcPr>
            <w:tcW w:w="992" w:type="dxa"/>
            <w:vAlign w:val="center"/>
          </w:tcPr>
          <w:p w14:paraId="57B5AC15" w14:textId="5EE80FE0"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{"citationItems":[{"id":"ITEM-1","itemData":{"DOI":"10.1039/C3TB21507E","ISSN":"2050-750X","author":[{"dropping-particle":"","family":"Connell","given":"Louise S.","non-dropping-particle":"","parse-names":false,"suffix":""},{"dropping-particle":"","family":"Romer","given":"Frederik","non-dropping-particle":"","parse-names":false,"suffix":""},{"dropping-particle":"","family":"Suárez","given":"Marta","non-dropping-particle":"","parse-names":false,"suffix":""},{"dropping-particle":"","family":"Valliant","given":"Esther M.","non-dropping-particle":"","parse-names":false,"suffix":""},{"dropping-particle":"","family":"Zhang","given":"Ziyu","non-dropping-particle":"","parse-names":false,"suffix":""},{"dropping-particle":"","family":"Lee","given":"Peter D.","non-dropping-particle":"","parse-names":false,"suffix":""},{"dropping-particle":"","family":"Smith","given":"Mark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R.","non-dropping-particle":"","parse-names":false,"suffix":""}],"container-title":"J. Mater. Chem. B","id":"ITEM-1","issue":"6","issued":{"date-parts":[["2014"]]},"page":"668-680","title":"Chemical characterisation and fabrication of chitosan–silica hybrid scaffolds with 3-glycidoxypropyl trimethoxysilane","type":"article-journal","volume":"2"},"uris":["http://www.mendeley.com/documents/?uuid=ebe8f896-5ed1-41e5-95cc-30ddcddfa80f"]},{"id":"ITEM-2","itemData":{"DOI":"10.1039/C5TB00767D","ISSN":"2050-750X","abstract":"Inorganic/organic sol–gel hybrids have nanoscale co-networks of organic and inorganic components that give them the unique potential of tailored mechanical properties and controlled biodegradation in tissue engineering applications.","author":[{"dropping-particle":"","family":"Wang","given":"Daming","non-dropping-particle":"","parse-names":false,"suffix":""},{"dropping-particle":"","family":"Romer","given":"Frederik","non-dropping-particle":"","parse-names":false,"suffix":""},{"dropping-particle":"","family":"Connell","given":"Louise","non-dropping-particle":"","parse-names":false,"suffix":""},{"dropping-particle":"","family":"Walter","given":"Claudia","non-dropping-particle":"","parse-names":false,"suffix":""},{"dropping-particle":"","family":"Saiz","given":"Eduardo","non-dropping-particle":"","parse-names":false,"suffix":""},{"dropping-particle":"","family":"Yue","given":"Sheng","non-dropping-particle":"","parse-names":false,"suffix":""},{"dropping-particle":"","family":"Lee","given":"Peter D.","non-dropping-particle":"","parse-names":false,"suffix":""},{"dropping-particle":"","family":"McPhail","given":"David S.","non-dropping-particle":"","parse-names":false,"suffix":""},{"dropping-particle":"V.","family":"Hanna","given":"John","non-dropping-particle":"","parse-names":false,"suffix":""},{"dropping-particle":"","family":"Jones","given":"Julian R.","non-dropping-particle":"","parse-names":false,"suffix":""}],"container-title":"Journal of Materials Chemistry B","id":"ITEM-2","issue":"38","issued":{"date-parts":[["2015"]]},"page":"7560-7576","title":"Highly flexible silica/chitosan hybrid scaffolds with oriented pores for tissue regeneration","type":"article-journal","volume":"3"},"uris":["http://www.mendeley.com/documents/?uuid=c31ac7ef-0544-4dfa-b0ed-49b16a9693d7"]}],"mendeley":{"formattedCitation":"&lt;sup&gt;147,149&lt;/sup&gt;","plainTextFormattedCitation":"147,149","previouslyFormattedCitation":"&lt;sup&gt;147,149&lt;/sup&gt;"},"properties":{"noteIndex":0},"schema":"https://github.com/citation-style-language/schema/raw/master/csl-citation.json"}</w:instrText>
            </w:r>
            <w:r w:rsidRPr="000B5405">
              <w:rPr>
                <w:iCs/>
              </w:rPr>
              <w:fldChar w:fldCharType="separate"/>
            </w:r>
            <w:r w:rsidR="008E3FF1" w:rsidRPr="000B5405">
              <w:rPr>
                <w:iCs/>
                <w:noProof/>
                <w:vertAlign w:val="superscript"/>
              </w:rPr>
              <w:t>147,149</w:t>
            </w:r>
            <w:r w:rsidRPr="000B5405">
              <w:rPr>
                <w:iCs/>
              </w:rPr>
              <w:fldChar w:fldCharType="end"/>
            </w:r>
          </w:p>
        </w:tc>
      </w:tr>
      <w:tr w:rsidR="00A82F80" w:rsidRPr="000B5405" w14:paraId="46870FB3" w14:textId="6F978EDF" w:rsidTr="00262C50">
        <w:trPr>
          <w:trHeight w:val="774"/>
          <w:jc w:val="center"/>
        </w:trPr>
        <w:tc>
          <w:tcPr>
            <w:tcW w:w="1750" w:type="dxa"/>
            <w:noWrap/>
            <w:vAlign w:val="center"/>
          </w:tcPr>
          <w:p w14:paraId="273B5ED0" w14:textId="1F1D5E89" w:rsidR="00A82F80" w:rsidRPr="000B5405" w:rsidRDefault="00A82F80" w:rsidP="00050819">
            <w:pPr>
              <w:spacing w:line="240" w:lineRule="auto"/>
              <w:jc w:val="center"/>
              <w:rPr>
                <w:iCs/>
              </w:rPr>
            </w:pPr>
            <w:r w:rsidRPr="000B5405">
              <w:rPr>
                <w:iCs/>
              </w:rPr>
              <w:t>Chitosan</w:t>
            </w:r>
            <w:r w:rsidR="00050819" w:rsidRPr="000B5405">
              <w:rPr>
                <w:iCs/>
              </w:rPr>
              <w:t>/</w:t>
            </w:r>
            <w:r w:rsidRPr="000B5405">
              <w:rPr>
                <w:iCs/>
              </w:rPr>
              <w:t>PVA</w:t>
            </w:r>
          </w:p>
        </w:tc>
        <w:tc>
          <w:tcPr>
            <w:tcW w:w="2214" w:type="dxa"/>
            <w:noWrap/>
            <w:vAlign w:val="center"/>
          </w:tcPr>
          <w:p w14:paraId="2BB121D0" w14:textId="50B5BDA9" w:rsidR="00050819" w:rsidRPr="000B5405" w:rsidRDefault="00050819" w:rsidP="00050819">
            <w:pPr>
              <w:spacing w:line="240" w:lineRule="auto"/>
              <w:jc w:val="center"/>
              <w:rPr>
                <w:iCs/>
              </w:rPr>
            </w:pPr>
            <w:r w:rsidRPr="000B5405">
              <w:rPr>
                <w:iCs/>
              </w:rPr>
              <w:t>Chitosan:</w:t>
            </w:r>
            <w:r w:rsidRPr="000B5405">
              <w:rPr>
                <w:iCs/>
              </w:rPr>
              <w:br/>
              <w:t>High MW, DDA &gt; 75%</w:t>
            </w:r>
          </w:p>
        </w:tc>
        <w:tc>
          <w:tcPr>
            <w:tcW w:w="1927" w:type="dxa"/>
            <w:vAlign w:val="center"/>
          </w:tcPr>
          <w:p w14:paraId="340305EE" w14:textId="399D603B"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 </w:t>
            </w:r>
            <w:proofErr w:type="spellStart"/>
            <w:r w:rsidRPr="000B5405">
              <w:rPr>
                <w:iCs/>
              </w:rPr>
              <w:t>CaO</w:t>
            </w:r>
            <w:proofErr w:type="spellEnd"/>
            <w:r w:rsidRPr="000B5405">
              <w:rPr>
                <w:iCs/>
              </w:rPr>
              <w:t xml:space="preserve"> - P</w:t>
            </w:r>
            <w:r w:rsidRPr="000B5405">
              <w:rPr>
                <w:iCs/>
                <w:vertAlign w:val="subscript"/>
              </w:rPr>
              <w:t>2</w:t>
            </w:r>
            <w:r w:rsidRPr="000B5405">
              <w:rPr>
                <w:iCs/>
              </w:rPr>
              <w:t>O</w:t>
            </w:r>
            <w:r w:rsidRPr="000B5405">
              <w:rPr>
                <w:iCs/>
                <w:vertAlign w:val="subscript"/>
              </w:rPr>
              <w:t>5</w:t>
            </w:r>
          </w:p>
        </w:tc>
        <w:tc>
          <w:tcPr>
            <w:tcW w:w="1050" w:type="dxa"/>
            <w:noWrap/>
            <w:vAlign w:val="center"/>
          </w:tcPr>
          <w:p w14:paraId="456AF0A5" w14:textId="65818E59" w:rsidR="00A82F80" w:rsidRPr="000B5405" w:rsidRDefault="00A82F80" w:rsidP="00A82F80">
            <w:pPr>
              <w:spacing w:line="240" w:lineRule="auto"/>
              <w:jc w:val="center"/>
              <w:rPr>
                <w:iCs/>
              </w:rPr>
            </w:pPr>
            <w:r w:rsidRPr="000B5405">
              <w:rPr>
                <w:iCs/>
              </w:rPr>
              <w:t>I</w:t>
            </w:r>
          </w:p>
        </w:tc>
        <w:tc>
          <w:tcPr>
            <w:tcW w:w="1701" w:type="dxa"/>
            <w:noWrap/>
            <w:vAlign w:val="center"/>
          </w:tcPr>
          <w:p w14:paraId="329EB9BE" w14:textId="363EE125" w:rsidR="00A82F80" w:rsidRPr="000B5405" w:rsidRDefault="00A82F80" w:rsidP="00A82F80">
            <w:pPr>
              <w:spacing w:line="240" w:lineRule="auto"/>
              <w:jc w:val="center"/>
              <w:rPr>
                <w:iCs/>
              </w:rPr>
            </w:pPr>
            <w:r w:rsidRPr="000B5405">
              <w:rPr>
                <w:iCs/>
              </w:rPr>
              <w:t>Ca(NO</w:t>
            </w:r>
            <w:r w:rsidRPr="000B5405">
              <w:rPr>
                <w:iCs/>
                <w:vertAlign w:val="subscript"/>
              </w:rPr>
              <w:t>3</w:t>
            </w:r>
            <w:r w:rsidRPr="000B5405">
              <w:rPr>
                <w:iCs/>
              </w:rPr>
              <w:t>)</w:t>
            </w:r>
            <w:r w:rsidRPr="000B5405">
              <w:rPr>
                <w:iCs/>
                <w:vertAlign w:val="subscript"/>
              </w:rPr>
              <w:t>2</w:t>
            </w:r>
          </w:p>
        </w:tc>
        <w:tc>
          <w:tcPr>
            <w:tcW w:w="1701" w:type="dxa"/>
            <w:noWrap/>
            <w:vAlign w:val="center"/>
          </w:tcPr>
          <w:p w14:paraId="0E4872A9" w14:textId="2550291A" w:rsidR="00A82F80" w:rsidRPr="000B5405" w:rsidRDefault="00A82F80" w:rsidP="00A82F80">
            <w:pPr>
              <w:spacing w:line="240" w:lineRule="auto"/>
              <w:jc w:val="center"/>
              <w:rPr>
                <w:iCs/>
              </w:rPr>
            </w:pPr>
            <w:r w:rsidRPr="000B5405">
              <w:rPr>
                <w:iCs/>
              </w:rPr>
              <w:t>water</w:t>
            </w:r>
          </w:p>
        </w:tc>
        <w:tc>
          <w:tcPr>
            <w:tcW w:w="1418" w:type="dxa"/>
            <w:noWrap/>
            <w:vAlign w:val="center"/>
          </w:tcPr>
          <w:p w14:paraId="0C637F8F" w14:textId="0F458A10" w:rsidR="00A82F80" w:rsidRPr="000B5405" w:rsidRDefault="00A82F80" w:rsidP="00A82F80">
            <w:pPr>
              <w:spacing w:line="240" w:lineRule="auto"/>
              <w:jc w:val="center"/>
              <w:rPr>
                <w:iCs/>
              </w:rPr>
            </w:pPr>
            <w:r w:rsidRPr="000B5405">
              <w:rPr>
                <w:iCs/>
              </w:rPr>
              <w:t>acidic water</w:t>
            </w:r>
          </w:p>
        </w:tc>
        <w:tc>
          <w:tcPr>
            <w:tcW w:w="1559" w:type="dxa"/>
            <w:noWrap/>
            <w:vAlign w:val="center"/>
          </w:tcPr>
          <w:p w14:paraId="60215356" w14:textId="79CE4374" w:rsidR="00A82F80" w:rsidRPr="000B5405" w:rsidRDefault="00A82F80" w:rsidP="00A82F80">
            <w:pPr>
              <w:spacing w:line="240" w:lineRule="auto"/>
              <w:jc w:val="center"/>
              <w:rPr>
                <w:iCs/>
              </w:rPr>
            </w:pPr>
            <w:r w:rsidRPr="000B5405">
              <w:rPr>
                <w:iCs/>
              </w:rPr>
              <w:t>-</w:t>
            </w:r>
          </w:p>
        </w:tc>
        <w:tc>
          <w:tcPr>
            <w:tcW w:w="992" w:type="dxa"/>
            <w:vAlign w:val="center"/>
          </w:tcPr>
          <w:p w14:paraId="2450FAC6" w14:textId="365912AF"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{"citationItems":[{"id":"ITEM-1","itemData":{"DOI":"10.1590/s1517-707620160004.0089","ISSN":"1517-7076","author":[{"dropping-particle":"da","family":"Silva","given":"Alexandra Rodrigues Pereira","non-dropping-particle":"","parse-names":false,"suffix":""},{"dropping-particle":"","family":"Macedo","given":"Tais Lício","non-dropping-particle":"","parse-names":false,"suffix":""},{"dropping-particle":"","family":"Coletta","given":"Dante Jesús","non-dropping-particle":"","parse-names":false,"suffix":""},{"dropping-particle":"","family":"Feldman","given":"Sara","non-dropping-particle":"","parse-names":false,"suffix":""},{"dropping-particle":"","family":"Pereira","given":"Marivalda de Magalhães","non-dropping-particle":"","parse-names":false,"suffix":""}],"container-title":"Matéria (Rio de Janeiro)","id":"ITEM-1","issue":"4","issued":{"date-parts":[["2016","12"]]},"page":"964-973","title":"Synthesis, characterization and cytotoxicity of Chitosan/Polyvinyl Alcohol/Bioactive Glass hybrid scaffolds obtained by lyophilization","type":"article-journal","volume":"21"},"uris":["http://www.mendeley.com/documents/?uuid=ebb3f02f-12a0-4eb8-a824-f440d90e9b08"]}],"mendeley":{"formattedCitation":"&lt;sup&gt;145&lt;/sup&gt;","plainTextFormattedCitation":"145","previouslyFormattedCitation":"&lt;sup&gt;145&lt;/sup&gt;"},"properties":{"noteIndex":0},"schema":"https://github.com/citation-style-language/schema/raw/master/csl-citation.json"}</w:instrText>
            </w:r>
            <w:r w:rsidRPr="000B5405">
              <w:rPr>
                <w:iCs/>
              </w:rPr>
              <w:fldChar w:fldCharType="separate"/>
            </w:r>
            <w:r w:rsidR="008E3FF1" w:rsidRPr="000B5405">
              <w:rPr>
                <w:iCs/>
                <w:noProof/>
                <w:vertAlign w:val="superscript"/>
              </w:rPr>
              <w:t>145</w:t>
            </w:r>
            <w:r w:rsidRPr="000B5405">
              <w:rPr>
                <w:iCs/>
              </w:rPr>
              <w:fldChar w:fldCharType="end"/>
            </w:r>
          </w:p>
        </w:tc>
      </w:tr>
      <w:tr w:rsidR="00A82F80" w:rsidRPr="000B5405" w14:paraId="4C979A62" w14:textId="77777777" w:rsidTr="00262C50">
        <w:trPr>
          <w:trHeight w:val="567"/>
          <w:jc w:val="center"/>
        </w:trPr>
        <w:tc>
          <w:tcPr>
            <w:tcW w:w="1750" w:type="dxa"/>
            <w:noWrap/>
            <w:vAlign w:val="center"/>
          </w:tcPr>
          <w:p w14:paraId="0D8BD1F5" w14:textId="77777777" w:rsidR="00A82F80" w:rsidRPr="000B5405" w:rsidRDefault="00A82F80" w:rsidP="00A82F80">
            <w:pPr>
              <w:spacing w:line="240" w:lineRule="auto"/>
              <w:jc w:val="center"/>
              <w:rPr>
                <w:iCs/>
              </w:rPr>
            </w:pPr>
            <w:r w:rsidRPr="000B5405">
              <w:rPr>
                <w:iCs/>
              </w:rPr>
              <w:t>Alginate</w:t>
            </w:r>
          </w:p>
        </w:tc>
        <w:tc>
          <w:tcPr>
            <w:tcW w:w="2214" w:type="dxa"/>
            <w:noWrap/>
            <w:vAlign w:val="center"/>
          </w:tcPr>
          <w:p w14:paraId="4802498B" w14:textId="31996C57" w:rsidR="00A82F80" w:rsidRPr="000B5405" w:rsidRDefault="001A2EFF" w:rsidP="00A82F80">
            <w:pPr>
              <w:spacing w:line="240" w:lineRule="auto"/>
              <w:jc w:val="center"/>
              <w:rPr>
                <w:iCs/>
              </w:rPr>
            </w:pPr>
            <w:r w:rsidRPr="000B5405">
              <w:rPr>
                <w:iCs/>
              </w:rPr>
              <w:t>M/G ratio = 2.4</w:t>
            </w:r>
          </w:p>
        </w:tc>
        <w:tc>
          <w:tcPr>
            <w:tcW w:w="1927" w:type="dxa"/>
            <w:vAlign w:val="center"/>
          </w:tcPr>
          <w:p w14:paraId="1ACC336A" w14:textId="6466BAA1"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(coupling agent) </w:t>
            </w:r>
            <w:r w:rsidR="00E46175" w:rsidRPr="000B5405">
              <w:rPr>
                <w:iCs/>
              </w:rPr>
              <w:t>–</w:t>
            </w:r>
            <w:r w:rsidRPr="000B5405">
              <w:rPr>
                <w:iCs/>
              </w:rPr>
              <w:t xml:space="preserve"> </w:t>
            </w:r>
            <w:proofErr w:type="spellStart"/>
            <w:r w:rsidRPr="000B5405">
              <w:rPr>
                <w:iCs/>
              </w:rPr>
              <w:t>CaO</w:t>
            </w:r>
            <w:proofErr w:type="spellEnd"/>
          </w:p>
        </w:tc>
        <w:tc>
          <w:tcPr>
            <w:tcW w:w="1050" w:type="dxa"/>
            <w:noWrap/>
            <w:vAlign w:val="center"/>
          </w:tcPr>
          <w:p w14:paraId="26DD1BC9" w14:textId="77777777" w:rsidR="00A82F80" w:rsidRPr="000B5405" w:rsidRDefault="00A82F80" w:rsidP="00A82F80">
            <w:pPr>
              <w:spacing w:line="240" w:lineRule="auto"/>
              <w:jc w:val="center"/>
              <w:rPr>
                <w:iCs/>
              </w:rPr>
            </w:pPr>
            <w:r w:rsidRPr="000B5405">
              <w:rPr>
                <w:iCs/>
              </w:rPr>
              <w:t>II</w:t>
            </w:r>
          </w:p>
        </w:tc>
        <w:tc>
          <w:tcPr>
            <w:tcW w:w="1701" w:type="dxa"/>
            <w:noWrap/>
            <w:vAlign w:val="center"/>
          </w:tcPr>
          <w:p w14:paraId="0B7FC34B" w14:textId="77777777" w:rsidR="00A82F80" w:rsidRPr="000B5405" w:rsidRDefault="00A82F80" w:rsidP="00A82F80">
            <w:pPr>
              <w:spacing w:line="240" w:lineRule="auto"/>
              <w:jc w:val="center"/>
              <w:rPr>
                <w:iCs/>
              </w:rPr>
            </w:pPr>
            <w:r w:rsidRPr="000B5405">
              <w:rPr>
                <w:iCs/>
              </w:rPr>
              <w:t>CaCl</w:t>
            </w:r>
            <w:r w:rsidRPr="000B5405">
              <w:rPr>
                <w:iCs/>
                <w:vertAlign w:val="subscript"/>
              </w:rPr>
              <w:t>2</w:t>
            </w:r>
          </w:p>
        </w:tc>
        <w:tc>
          <w:tcPr>
            <w:tcW w:w="1701" w:type="dxa"/>
            <w:noWrap/>
            <w:vAlign w:val="center"/>
          </w:tcPr>
          <w:p w14:paraId="3F73BC7C" w14:textId="77777777" w:rsidR="00A82F80" w:rsidRPr="000B5405" w:rsidRDefault="00A82F80" w:rsidP="00A82F80">
            <w:pPr>
              <w:spacing w:line="240" w:lineRule="auto"/>
              <w:jc w:val="center"/>
              <w:rPr>
                <w:iCs/>
              </w:rPr>
            </w:pPr>
            <w:r w:rsidRPr="000B5405">
              <w:rPr>
                <w:iCs/>
              </w:rPr>
              <w:t>directly in polymer solution</w:t>
            </w:r>
          </w:p>
        </w:tc>
        <w:tc>
          <w:tcPr>
            <w:tcW w:w="1418" w:type="dxa"/>
            <w:noWrap/>
            <w:vAlign w:val="center"/>
          </w:tcPr>
          <w:p w14:paraId="5612A947" w14:textId="77777777" w:rsidR="00A82F80" w:rsidRPr="000B5405" w:rsidRDefault="00A82F80" w:rsidP="00A82F80">
            <w:pPr>
              <w:spacing w:line="240" w:lineRule="auto"/>
              <w:jc w:val="center"/>
              <w:rPr>
                <w:iCs/>
              </w:rPr>
            </w:pPr>
            <w:r w:rsidRPr="000B5405">
              <w:rPr>
                <w:iCs/>
              </w:rPr>
              <w:t>water</w:t>
            </w:r>
          </w:p>
        </w:tc>
        <w:tc>
          <w:tcPr>
            <w:tcW w:w="1559" w:type="dxa"/>
            <w:noWrap/>
            <w:vAlign w:val="center"/>
          </w:tcPr>
          <w:p w14:paraId="24F4E688" w14:textId="77777777" w:rsidR="00A82F80" w:rsidRPr="000B5405" w:rsidRDefault="00A82F80" w:rsidP="00A82F80">
            <w:pPr>
              <w:spacing w:line="240" w:lineRule="auto"/>
              <w:jc w:val="center"/>
              <w:rPr>
                <w:iCs/>
              </w:rPr>
            </w:pPr>
            <w:r w:rsidRPr="000B5405">
              <w:rPr>
                <w:iCs/>
              </w:rPr>
              <w:t>APTES</w:t>
            </w:r>
          </w:p>
        </w:tc>
        <w:tc>
          <w:tcPr>
            <w:tcW w:w="992" w:type="dxa"/>
            <w:vAlign w:val="center"/>
          </w:tcPr>
          <w:p w14:paraId="623CABCC" w14:textId="755325FA"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10.1002/jbm.a.30189","ISSN":"0021-9304","author":[{"dropping-particle":"","family":"Hosoya","given":"Kayo","non-dropping-particle":"","parse-names":false,"suffix":""},{"dropping-particle":"","family":"Ohtsuki","given":"Chikara","non-dropping-particle":"","parse-names":false,"suffix":""},{"dropping-particle":"","family":"Kawai","given":"Takahiro","non-dropping-particle":"","parse-names":false,"suffix":""},{"dropping-particle":"","family":"Kamitakahara","given":"Masanobu","non-dropping-particle":"","parse-names":false,"suffix":""},{"dropping-particle":"","family":"Ogata","given":"Shin-ichi","non-dropping-particle":"","parse-names":false,"suffix":""},{"dropping-particle":"","family":"Miyazaki","given":"Toshiki","non-dropping-particle":"","parse-names":false,"suffix":""},{"dropping-particle":"","family":"Tanihara","given":"Masao","non-dropping-particle":"","parse-names":false,"suffix":""}],"container-title":"Journal of Biomedical Materials Research","id":"ITEM-1","issue":"4","issued":{"date-parts":[["2004","12","15"]]},"page":"596-601","title":"A novel covalently crosslinked gel of alginate and silane with the ability to form bone-like apatite","type":"article-journal","volume":"71A"},"uris":["http://www.mendeley.com/documents/?uuid=260de263-640e-4e69-986d-c48166138e4f"]}],"mendeley":{"formattedCitation":"&lt;sup&gt;157&lt;/sup&gt;","plainTextFormattedCitation":"157","previouslyFormattedCitation":"&lt;sup&gt;157&lt;/sup&gt;"},"properties":{"noteIndex":0},"schema":"https://github.com/citation-style-language/schema/raw/master/csl-citation.json"}</w:instrText>
            </w:r>
            <w:r w:rsidRPr="000B5405">
              <w:rPr>
                <w:iCs/>
              </w:rPr>
              <w:fldChar w:fldCharType="separate"/>
            </w:r>
            <w:r w:rsidR="008E3FF1" w:rsidRPr="000B5405">
              <w:rPr>
                <w:iCs/>
                <w:noProof/>
                <w:vertAlign w:val="superscript"/>
              </w:rPr>
              <w:t>157</w:t>
            </w:r>
            <w:r w:rsidRPr="000B5405">
              <w:rPr>
                <w:iCs/>
              </w:rPr>
              <w:fldChar w:fldCharType="end"/>
            </w:r>
          </w:p>
        </w:tc>
      </w:tr>
      <w:tr w:rsidR="00A82F80" w:rsidRPr="000B5405" w14:paraId="43D2BC99" w14:textId="51B137D9" w:rsidTr="00262C50">
        <w:trPr>
          <w:trHeight w:val="340"/>
          <w:jc w:val="center"/>
        </w:trPr>
        <w:tc>
          <w:tcPr>
            <w:tcW w:w="1750" w:type="dxa"/>
            <w:noWrap/>
            <w:vAlign w:val="center"/>
          </w:tcPr>
          <w:p w14:paraId="212C711E" w14:textId="7CDD3D4A" w:rsidR="00A82F80" w:rsidRPr="000B5405" w:rsidRDefault="00A82F80" w:rsidP="00A82F80">
            <w:pPr>
              <w:spacing w:line="240" w:lineRule="auto"/>
              <w:jc w:val="center"/>
              <w:rPr>
                <w:iCs/>
              </w:rPr>
            </w:pPr>
            <w:r w:rsidRPr="000B5405">
              <w:rPr>
                <w:iCs/>
              </w:rPr>
              <w:t>Calcium alginate</w:t>
            </w:r>
          </w:p>
        </w:tc>
        <w:tc>
          <w:tcPr>
            <w:tcW w:w="2214" w:type="dxa"/>
            <w:noWrap/>
            <w:vAlign w:val="center"/>
          </w:tcPr>
          <w:p w14:paraId="40FC5C4C" w14:textId="4E853106" w:rsidR="00A82F80" w:rsidRPr="000B5405" w:rsidRDefault="00A82F80" w:rsidP="00A82F80">
            <w:pPr>
              <w:spacing w:line="240" w:lineRule="auto"/>
              <w:jc w:val="center"/>
              <w:rPr>
                <w:iCs/>
              </w:rPr>
            </w:pPr>
            <w:r w:rsidRPr="000B5405">
              <w:rPr>
                <w:iCs/>
              </w:rPr>
              <w:t>-</w:t>
            </w:r>
          </w:p>
        </w:tc>
        <w:tc>
          <w:tcPr>
            <w:tcW w:w="1927" w:type="dxa"/>
            <w:vAlign w:val="center"/>
          </w:tcPr>
          <w:p w14:paraId="7A2CAA7B" w14:textId="66B697CE"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 Ca</w:t>
            </w:r>
            <w:r w:rsidRPr="000B5405">
              <w:rPr>
                <w:iCs/>
                <w:vertAlign w:val="superscript"/>
              </w:rPr>
              <w:t>2+</w:t>
            </w:r>
          </w:p>
        </w:tc>
        <w:tc>
          <w:tcPr>
            <w:tcW w:w="1050" w:type="dxa"/>
            <w:noWrap/>
            <w:vAlign w:val="center"/>
          </w:tcPr>
          <w:p w14:paraId="2C6DA5A1" w14:textId="05EAB7DF" w:rsidR="00A82F80" w:rsidRPr="000B5405" w:rsidRDefault="00A82F80" w:rsidP="00A82F80">
            <w:pPr>
              <w:spacing w:line="240" w:lineRule="auto"/>
              <w:jc w:val="center"/>
              <w:rPr>
                <w:iCs/>
              </w:rPr>
            </w:pPr>
            <w:r w:rsidRPr="000B5405">
              <w:rPr>
                <w:iCs/>
              </w:rPr>
              <w:t>II</w:t>
            </w:r>
          </w:p>
        </w:tc>
        <w:tc>
          <w:tcPr>
            <w:tcW w:w="1701" w:type="dxa"/>
            <w:noWrap/>
            <w:vAlign w:val="center"/>
          </w:tcPr>
          <w:p w14:paraId="0577D90C" w14:textId="189C870F" w:rsidR="00A82F80" w:rsidRPr="000B5405" w:rsidRDefault="00A82F80" w:rsidP="00A82F80">
            <w:pPr>
              <w:spacing w:line="240" w:lineRule="auto"/>
              <w:jc w:val="center"/>
              <w:rPr>
                <w:iCs/>
              </w:rPr>
            </w:pPr>
            <w:r w:rsidRPr="000B5405">
              <w:rPr>
                <w:iCs/>
              </w:rPr>
              <w:t>in polymer</w:t>
            </w:r>
          </w:p>
        </w:tc>
        <w:tc>
          <w:tcPr>
            <w:tcW w:w="1701" w:type="dxa"/>
            <w:noWrap/>
            <w:vAlign w:val="center"/>
          </w:tcPr>
          <w:p w14:paraId="61CE66BE" w14:textId="47F601E5" w:rsidR="00A82F80" w:rsidRPr="000B5405" w:rsidRDefault="00A82F80" w:rsidP="00A82F80">
            <w:pPr>
              <w:spacing w:line="240" w:lineRule="auto"/>
              <w:jc w:val="center"/>
              <w:rPr>
                <w:iCs/>
              </w:rPr>
            </w:pPr>
            <w:r w:rsidRPr="000B5405">
              <w:rPr>
                <w:iCs/>
              </w:rPr>
              <w:t>water</w:t>
            </w:r>
          </w:p>
        </w:tc>
        <w:tc>
          <w:tcPr>
            <w:tcW w:w="1418" w:type="dxa"/>
            <w:noWrap/>
            <w:vAlign w:val="center"/>
          </w:tcPr>
          <w:p w14:paraId="46486881" w14:textId="43B397EA" w:rsidR="00A82F80" w:rsidRPr="000B5405" w:rsidRDefault="00A82F80" w:rsidP="00A82F80">
            <w:pPr>
              <w:spacing w:line="240" w:lineRule="auto"/>
              <w:jc w:val="center"/>
              <w:rPr>
                <w:iCs/>
              </w:rPr>
            </w:pPr>
            <w:r w:rsidRPr="000B5405">
              <w:rPr>
                <w:iCs/>
              </w:rPr>
              <w:t>acidic water</w:t>
            </w:r>
          </w:p>
        </w:tc>
        <w:tc>
          <w:tcPr>
            <w:tcW w:w="1559" w:type="dxa"/>
            <w:noWrap/>
            <w:vAlign w:val="center"/>
          </w:tcPr>
          <w:p w14:paraId="62DE02C4" w14:textId="5BD7D129" w:rsidR="00A82F80" w:rsidRPr="000B5405" w:rsidRDefault="00A82F80" w:rsidP="00A82F80">
            <w:pPr>
              <w:spacing w:line="240" w:lineRule="auto"/>
              <w:jc w:val="center"/>
              <w:rPr>
                <w:iCs/>
              </w:rPr>
            </w:pPr>
            <w:r w:rsidRPr="000B5405">
              <w:rPr>
                <w:iCs/>
              </w:rPr>
              <w:t>GPTMS</w:t>
            </w:r>
          </w:p>
        </w:tc>
        <w:tc>
          <w:tcPr>
            <w:tcW w:w="992" w:type="dxa"/>
            <w:vAlign w:val="center"/>
          </w:tcPr>
          <w:p w14:paraId="16B86955" w14:textId="59C1B3F2"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10.1016/j.apmt.2017.12.011","ISSN":"23529407","author":[{"dropping-particle":"","family":"Vueva","given":"Yuliya","non-dropping-particle":"","parse-names":false,"suffix":""},{"dropping-particle":"","family":"Connell","given":"Louise S.","non-dropping-particle":"","parse-names":false,"suffix":""},{"dropping-particle":"","family":"Chayanun","given":"Slila","non-dropping-particle":"","parse-names":false,"suffix":""},{"dropping-particle":"","family":"Wang","given":"Daming","non-dropping-particle":"","parse-names":false,"suffix":""},{"dropping-particle":"","family":"McPhail","given":"David S.","non-dropping-particle":"","parse-names":false,"suffix":""},{"dropping-particle":"","family":"Romer","given":"Frederik","non-dropping-particle":"","parse-names":false,"suffix":""},{"dropping-particle":"V.","family":"Hanna","given":"John","non-dropping-particle":"","parse-names":false,"suffix":""},{"dropping-particle":"","family":"Jones","given":"Julian R.","non-dropping-particle":"","parse-names":false,"suffix":""}],"container-title":"Applied Materials Today","id":"ITEM-1","issued":{"date-parts":[["2018","6"]]},"page":"1-12","title":"Silica/alginate hybrid biomaterials and assessment of their covalent coupling","type":"article-journal","volume":"11"},"uris":["http://www.mendeley.com/documents/?uuid=4e21a446-68b6-4a75-914c-21e0f88022dd"]}],"mendeley":{"formattedCitation":"&lt;sup&gt;158&lt;/sup&gt;","plainTextFormattedCitation":"158","previouslyFormattedCitation":"&lt;sup&gt;158&lt;/sup&gt;"},"properties":{"noteIndex":0},"schema":"https://github.com/citation-style-language/schema/raw/master/csl-citation.json"}</w:instrText>
            </w:r>
            <w:r w:rsidRPr="000B5405">
              <w:rPr>
                <w:iCs/>
              </w:rPr>
              <w:fldChar w:fldCharType="separate"/>
            </w:r>
            <w:r w:rsidR="008E3FF1" w:rsidRPr="000B5405">
              <w:rPr>
                <w:iCs/>
                <w:noProof/>
                <w:vertAlign w:val="superscript"/>
              </w:rPr>
              <w:t>158</w:t>
            </w:r>
            <w:r w:rsidRPr="000B5405">
              <w:rPr>
                <w:iCs/>
              </w:rPr>
              <w:fldChar w:fldCharType="end"/>
            </w:r>
          </w:p>
        </w:tc>
      </w:tr>
      <w:tr w:rsidR="00A82F80" w:rsidRPr="000B5405" w14:paraId="71B9C30A" w14:textId="3BADB221" w:rsidTr="00262C50">
        <w:trPr>
          <w:trHeight w:val="340"/>
          <w:jc w:val="center"/>
        </w:trPr>
        <w:tc>
          <w:tcPr>
            <w:tcW w:w="1750" w:type="dxa"/>
            <w:vMerge w:val="restart"/>
            <w:noWrap/>
            <w:vAlign w:val="center"/>
          </w:tcPr>
          <w:p w14:paraId="617A55CD" w14:textId="54129FCF" w:rsidR="00A82F80" w:rsidRPr="000B5405" w:rsidRDefault="00A82F80" w:rsidP="00E46175">
            <w:pPr>
              <w:spacing w:line="240" w:lineRule="auto"/>
              <w:jc w:val="center"/>
              <w:rPr>
                <w:iCs/>
              </w:rPr>
            </w:pPr>
            <w:r w:rsidRPr="000B5405">
              <w:rPr>
                <w:iCs/>
              </w:rPr>
              <w:t>γ-PGA</w:t>
            </w:r>
          </w:p>
        </w:tc>
        <w:tc>
          <w:tcPr>
            <w:tcW w:w="2214" w:type="dxa"/>
            <w:noWrap/>
            <w:vAlign w:val="center"/>
          </w:tcPr>
          <w:p w14:paraId="2D3A715D" w14:textId="73B60C62" w:rsidR="00A82F80" w:rsidRPr="000B5405" w:rsidRDefault="00A82F80" w:rsidP="00A82F80">
            <w:pPr>
              <w:spacing w:line="240" w:lineRule="auto"/>
              <w:jc w:val="center"/>
              <w:rPr>
                <w:iCs/>
              </w:rPr>
            </w:pPr>
            <w:r w:rsidRPr="000B5405">
              <w:rPr>
                <w:iCs/>
              </w:rPr>
              <w:t>-</w:t>
            </w:r>
          </w:p>
        </w:tc>
        <w:tc>
          <w:tcPr>
            <w:tcW w:w="1927" w:type="dxa"/>
            <w:vAlign w:val="center"/>
          </w:tcPr>
          <w:p w14:paraId="598A685A" w14:textId="5EDBB315"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 </w:t>
            </w:r>
            <w:proofErr w:type="spellStart"/>
            <w:r w:rsidRPr="000B5405">
              <w:rPr>
                <w:iCs/>
              </w:rPr>
              <w:t>CaO</w:t>
            </w:r>
            <w:proofErr w:type="spellEnd"/>
          </w:p>
        </w:tc>
        <w:tc>
          <w:tcPr>
            <w:tcW w:w="1050" w:type="dxa"/>
            <w:noWrap/>
            <w:vAlign w:val="center"/>
          </w:tcPr>
          <w:p w14:paraId="361BD919" w14:textId="459AE899" w:rsidR="00A82F80" w:rsidRPr="000B5405" w:rsidRDefault="00A82F80" w:rsidP="00A82F80">
            <w:pPr>
              <w:spacing w:line="240" w:lineRule="auto"/>
              <w:jc w:val="center"/>
              <w:rPr>
                <w:iCs/>
              </w:rPr>
            </w:pPr>
            <w:r w:rsidRPr="000B5405">
              <w:rPr>
                <w:iCs/>
              </w:rPr>
              <w:t>II</w:t>
            </w:r>
          </w:p>
        </w:tc>
        <w:tc>
          <w:tcPr>
            <w:tcW w:w="1701" w:type="dxa"/>
            <w:noWrap/>
            <w:vAlign w:val="center"/>
          </w:tcPr>
          <w:p w14:paraId="65646587" w14:textId="62DA1D95" w:rsidR="00A82F80" w:rsidRPr="000B5405" w:rsidRDefault="00A82F80" w:rsidP="00A82F80">
            <w:pPr>
              <w:spacing w:line="240" w:lineRule="auto"/>
              <w:jc w:val="center"/>
              <w:rPr>
                <w:iCs/>
              </w:rPr>
            </w:pPr>
            <w:r w:rsidRPr="000B5405">
              <w:rPr>
                <w:iCs/>
              </w:rPr>
              <w:t>CaCl</w:t>
            </w:r>
            <w:r w:rsidRPr="000B5405">
              <w:rPr>
                <w:iCs/>
                <w:vertAlign w:val="subscript"/>
              </w:rPr>
              <w:t>2</w:t>
            </w:r>
          </w:p>
        </w:tc>
        <w:tc>
          <w:tcPr>
            <w:tcW w:w="1701" w:type="dxa"/>
            <w:noWrap/>
            <w:vAlign w:val="center"/>
          </w:tcPr>
          <w:p w14:paraId="5797D6E4" w14:textId="64ADBB76" w:rsidR="00A82F80" w:rsidRPr="000B5405" w:rsidRDefault="00A82F80" w:rsidP="00A82F80">
            <w:pPr>
              <w:spacing w:line="240" w:lineRule="auto"/>
              <w:jc w:val="center"/>
              <w:rPr>
                <w:iCs/>
              </w:rPr>
            </w:pPr>
            <w:r w:rsidRPr="000B5405">
              <w:rPr>
                <w:iCs/>
              </w:rPr>
              <w:t>water</w:t>
            </w:r>
          </w:p>
        </w:tc>
        <w:tc>
          <w:tcPr>
            <w:tcW w:w="1418" w:type="dxa"/>
            <w:noWrap/>
            <w:vAlign w:val="center"/>
          </w:tcPr>
          <w:p w14:paraId="771BC36A" w14:textId="77FD9201" w:rsidR="00A82F80" w:rsidRPr="000B5405" w:rsidRDefault="00A82F80" w:rsidP="00A82F80">
            <w:pPr>
              <w:spacing w:line="240" w:lineRule="auto"/>
              <w:jc w:val="center"/>
              <w:rPr>
                <w:iCs/>
              </w:rPr>
            </w:pPr>
            <w:r w:rsidRPr="000B5405">
              <w:rPr>
                <w:iCs/>
              </w:rPr>
              <w:t>DMSO 80°C</w:t>
            </w:r>
          </w:p>
        </w:tc>
        <w:tc>
          <w:tcPr>
            <w:tcW w:w="1559" w:type="dxa"/>
            <w:noWrap/>
            <w:vAlign w:val="center"/>
          </w:tcPr>
          <w:p w14:paraId="7F24AA7F" w14:textId="55D71F08" w:rsidR="00A82F80" w:rsidRPr="000B5405" w:rsidRDefault="00A82F80" w:rsidP="00A82F80">
            <w:pPr>
              <w:spacing w:line="240" w:lineRule="auto"/>
              <w:jc w:val="center"/>
              <w:rPr>
                <w:iCs/>
              </w:rPr>
            </w:pPr>
            <w:r w:rsidRPr="000B5405">
              <w:rPr>
                <w:iCs/>
              </w:rPr>
              <w:t>GPTMS</w:t>
            </w:r>
          </w:p>
        </w:tc>
        <w:tc>
          <w:tcPr>
            <w:tcW w:w="992" w:type="dxa"/>
            <w:vAlign w:val="center"/>
          </w:tcPr>
          <w:p w14:paraId="11976413" w14:textId="1691F232"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10.1039/c0jm00930j","ISSN":"0959-9428","author":[{"dropping-particle":"","family":"Poologasundarampillai","given":"Gowsihan","non-dropping-particle":"","parse-names":false,"suffix":""},{"dropping-particle":"","family":"Ionescu","given":"Claudia","non-dropping-particle":"","parse-names":false,"suffix":""},{"dropping-particle":"","family":"Tsigkou","given":"Olga","non-dropping-particle":"","parse-names":false,"suffix":""},{"dropping-particle":"","family":"Murugesan","given":"Muthu","non-dropping-particle":"","parse-names":false,"suffix":""},{"dropping-particle":"","family":"Hill","given":"Robert G.","non-dropping-particle":"","parse-names":false,"suffix":""},{"dropping-particle":"","family":"Stevens","given":"Molly M.","non-dropping-particle":"","parse-names":false,"suffix":""},{"dropping-particle":"V.","family":"Hanna","given":"John","non-dropping-particle":"","parse-names":false,"suffix":""},{"dropping-particle":"","family":"Smith","given":"Mark E.","non-dropping-particle":"","parse-names":false,"suffix":""},{"dropping-particle":"","family":"Jones","given":"Julian R.","non-dropping-particle":"","parse-names":false,"suffix":""}],"container-title":"Journal of Materials Chemistry","id":"ITEM-1","issue":"40","issued":{"date-parts":[["2010"]]},"page":"8952","title":"Synthesis of bioactive class II poly(γ-glutamic acid)/silica hybrids for bone regeneration","type":"article-journal","volume":"20"},"uris":["http://www.mendeley.com/documents/?uuid=6244856b-881c-4b3e-8928-bdb9742e0a0f"]},{"id":"ITEM-2","itemData":{"DOI":"10.1039/c2sm00033d","ISSN":"1744-683X","author":[{"dropping-particle":"","family":"Poologasundarampillai","given":"G.","non-dropping-particle":"","parse-names":false,"suffix":""},{"dropping-particle":"","family":"Yu","given":"B.","non-dropping-particle":"","parse-names":false,"suffix":""},{"dropping-particle":"","family":"Tsigkou","given":"O.","non-dropping-particle":"","parse-names":false,"suffix":""},{"dropping-particle":"","family":"Valliant","given":"E.","non-dropping-particle":"","parse-names":false,"suffix":""},{"dropping-particle":"","family":"Yue","given":"S.","non-dropping-particle":"","parse-names":false,"suffix":""},{"dropping-particle":"","family":"Lee","given":"P. D.","non-dropping-particle":"","parse-names":false,"suffix":""},{"dropping-particle":"","family":"Hamilton","given":"R. W.","non-dropping-particle":"","parse-names":false,"suffix":""},{"dropping-particle":"","family":"Stevens","given":"M. M.","non-dropping-particle":"","parse-names":false,"suffix":""},{"dropping-particle":"","family":"Kasuga","given":"T.","non-dropping-particle":"","parse-names":false,"suffix":""},{"dropping-particle":"","family":"Jones","given":"J. R.","non-dropping-particle":"","parse-names":false,"suffix":""}],"container-title":"Soft Matter","id":"ITEM-2","issue":"17","issued":{"date-parts":[["2012"]]},"page":"4822","title":"Bioactive silica–poly(γ-glutamic acid) hybrids for bone regeneration: effect of covalent coupling on dissolution and mechanical properties and fabrication of porous scaffolds","type":"article-journal","volume":"8"},"uris":["http://www.mendeley.com/documents/?uuid=a69e8b90-60bc-43fb-998e-8947b392ec16"]}],"mendeley":{"formattedCitation":"&lt;sup&gt;58,162&lt;/sup&gt;","plainTextFormattedCitation":"58,162","previouslyFormattedCitation":"&lt;sup&gt;58,162&lt;/sup&gt;"},"properties":{"noteIndex":0},"schema":"https://github.com/citation-style-language/schema/raw/master/csl-citation.json"}</w:instrText>
            </w:r>
            <w:r w:rsidRPr="000B5405">
              <w:rPr>
                <w:iCs/>
              </w:rPr>
              <w:fldChar w:fldCharType="separate"/>
            </w:r>
            <w:r w:rsidR="008E3FF1" w:rsidRPr="000B5405">
              <w:rPr>
                <w:iCs/>
                <w:noProof/>
                <w:vertAlign w:val="superscript"/>
              </w:rPr>
              <w:t>58,162</w:t>
            </w:r>
            <w:r w:rsidRPr="000B5405">
              <w:rPr>
                <w:iCs/>
              </w:rPr>
              <w:fldChar w:fldCharType="end"/>
            </w:r>
          </w:p>
        </w:tc>
      </w:tr>
      <w:tr w:rsidR="00A82F80" w:rsidRPr="000B5405" w14:paraId="28002AC5" w14:textId="77E6D656" w:rsidTr="00262C50">
        <w:trPr>
          <w:trHeight w:val="340"/>
          <w:jc w:val="center"/>
        </w:trPr>
        <w:tc>
          <w:tcPr>
            <w:tcW w:w="1750" w:type="dxa"/>
            <w:vMerge/>
            <w:noWrap/>
            <w:vAlign w:val="center"/>
          </w:tcPr>
          <w:p w14:paraId="0283C86C" w14:textId="32F45599" w:rsidR="00A82F80" w:rsidRPr="000B5405" w:rsidRDefault="00A82F80" w:rsidP="00A82F80">
            <w:pPr>
              <w:spacing w:line="240" w:lineRule="auto"/>
              <w:jc w:val="center"/>
              <w:rPr>
                <w:iCs/>
              </w:rPr>
            </w:pPr>
          </w:p>
        </w:tc>
        <w:tc>
          <w:tcPr>
            <w:tcW w:w="2214" w:type="dxa"/>
            <w:noWrap/>
            <w:vAlign w:val="center"/>
          </w:tcPr>
          <w:p w14:paraId="14AC8C83" w14:textId="2150306A" w:rsidR="00A82F80" w:rsidRPr="000B5405" w:rsidRDefault="00A82F80" w:rsidP="00A82F80">
            <w:pPr>
              <w:spacing w:line="240" w:lineRule="auto"/>
              <w:jc w:val="center"/>
              <w:rPr>
                <w:iCs/>
              </w:rPr>
            </w:pPr>
            <w:r w:rsidRPr="000B5405">
              <w:rPr>
                <w:iCs/>
              </w:rPr>
              <w:t>-</w:t>
            </w:r>
          </w:p>
        </w:tc>
        <w:tc>
          <w:tcPr>
            <w:tcW w:w="1927" w:type="dxa"/>
            <w:vAlign w:val="center"/>
          </w:tcPr>
          <w:p w14:paraId="73F53C64" w14:textId="2D7210BC"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 </w:t>
            </w:r>
            <w:proofErr w:type="spellStart"/>
            <w:r w:rsidRPr="000B5405">
              <w:rPr>
                <w:iCs/>
              </w:rPr>
              <w:t>CaO</w:t>
            </w:r>
            <w:proofErr w:type="spellEnd"/>
          </w:p>
        </w:tc>
        <w:tc>
          <w:tcPr>
            <w:tcW w:w="1050" w:type="dxa"/>
            <w:noWrap/>
            <w:vAlign w:val="center"/>
          </w:tcPr>
          <w:p w14:paraId="3A9736B0" w14:textId="6342AABA" w:rsidR="00A82F80" w:rsidRPr="000B5405" w:rsidRDefault="00A82F80" w:rsidP="00A82F80">
            <w:pPr>
              <w:spacing w:line="240" w:lineRule="auto"/>
              <w:jc w:val="center"/>
              <w:rPr>
                <w:iCs/>
              </w:rPr>
            </w:pPr>
            <w:r w:rsidRPr="000B5405">
              <w:rPr>
                <w:iCs/>
              </w:rPr>
              <w:t>II</w:t>
            </w:r>
          </w:p>
        </w:tc>
        <w:tc>
          <w:tcPr>
            <w:tcW w:w="1701" w:type="dxa"/>
            <w:noWrap/>
            <w:vAlign w:val="center"/>
          </w:tcPr>
          <w:p w14:paraId="5619D826" w14:textId="0F9C9171" w:rsidR="00A82F80" w:rsidRPr="000B5405" w:rsidRDefault="00A82F80" w:rsidP="00A82F80">
            <w:pPr>
              <w:spacing w:line="240" w:lineRule="auto"/>
              <w:jc w:val="center"/>
              <w:rPr>
                <w:iCs/>
              </w:rPr>
            </w:pPr>
            <w:r w:rsidRPr="000B5405">
              <w:rPr>
                <w:iCs/>
              </w:rPr>
              <w:t>CME</w:t>
            </w:r>
          </w:p>
        </w:tc>
        <w:tc>
          <w:tcPr>
            <w:tcW w:w="1701" w:type="dxa"/>
            <w:noWrap/>
            <w:vAlign w:val="center"/>
          </w:tcPr>
          <w:p w14:paraId="38861E52" w14:textId="048456CC" w:rsidR="00A82F80" w:rsidRPr="000B5405" w:rsidRDefault="00A82F80" w:rsidP="00A82F80">
            <w:pPr>
              <w:spacing w:line="240" w:lineRule="auto"/>
              <w:jc w:val="center"/>
              <w:rPr>
                <w:iCs/>
              </w:rPr>
            </w:pPr>
            <w:r w:rsidRPr="000B5405">
              <w:rPr>
                <w:iCs/>
              </w:rPr>
              <w:t>water</w:t>
            </w:r>
          </w:p>
        </w:tc>
        <w:tc>
          <w:tcPr>
            <w:tcW w:w="1418" w:type="dxa"/>
            <w:noWrap/>
            <w:vAlign w:val="center"/>
          </w:tcPr>
          <w:p w14:paraId="0C45F494" w14:textId="6402932B" w:rsidR="00A82F80" w:rsidRPr="000B5405" w:rsidRDefault="00A82F80" w:rsidP="00A82F80">
            <w:pPr>
              <w:spacing w:line="240" w:lineRule="auto"/>
              <w:jc w:val="center"/>
              <w:rPr>
                <w:iCs/>
              </w:rPr>
            </w:pPr>
            <w:r w:rsidRPr="000B5405">
              <w:rPr>
                <w:iCs/>
              </w:rPr>
              <w:t>DMSO 80°C</w:t>
            </w:r>
          </w:p>
        </w:tc>
        <w:tc>
          <w:tcPr>
            <w:tcW w:w="1559" w:type="dxa"/>
            <w:noWrap/>
            <w:vAlign w:val="center"/>
          </w:tcPr>
          <w:p w14:paraId="72C47B7F" w14:textId="51D4C843" w:rsidR="00A82F80" w:rsidRPr="000B5405" w:rsidRDefault="00A82F80" w:rsidP="00A82F80">
            <w:pPr>
              <w:spacing w:line="240" w:lineRule="auto"/>
              <w:jc w:val="center"/>
              <w:rPr>
                <w:iCs/>
              </w:rPr>
            </w:pPr>
            <w:r w:rsidRPr="000B5405">
              <w:rPr>
                <w:iCs/>
              </w:rPr>
              <w:t>GPTMS</w:t>
            </w:r>
          </w:p>
        </w:tc>
        <w:tc>
          <w:tcPr>
            <w:tcW w:w="992" w:type="dxa"/>
            <w:vAlign w:val="center"/>
          </w:tcPr>
          <w:p w14:paraId="6DB98C3D" w14:textId="7CDBA07E" w:rsidR="00A82F80" w:rsidRPr="000B5405" w:rsidRDefault="00A82F80" w:rsidP="00A82F80">
            <w:pPr>
              <w:spacing w:line="240" w:lineRule="auto"/>
              <w:jc w:val="center"/>
              <w:rPr>
                <w:iCs/>
              </w:rPr>
            </w:pPr>
            <w:r w:rsidRPr="000B5405">
              <w:rPr>
                <w:iCs/>
              </w:rPr>
              <w:fldChar w:fldCharType="begin" w:fldLock="1"/>
            </w:r>
            <w:r w:rsidR="00C25AEA" w:rsidRPr="000B5405">
              <w:rPr>
                <w:iCs/>
              </w:rPr>
              <w:instrText>ADDIN CSL_CITATION {"citationItems":[{"id":"ITEM-1","itemData":{"DOI":"10.1002/chem.201304013","ISSN":"09476539","author":[{"dropping-particle":"","family":"Poologasundarampillai","given":"Gowsihan","non-dropping-particle":"","parse-names":false,"suffix":""},{"dropping-particle":"","family":"Yu","given":"Bobo","non-dropping-particle":"","parse-names":false,"suffix":""},{"dropping-particle":"","family":"Tsigkou","given":"Olga","non-dropping-particle":"","parse-names":false,"suffix":""},{"dropping-particle":"","family":"Wang","given":"Daming","non-dropping-particle":"","parse-names":false,"suffix":""},{"dropping-particle":"","family":"Romer","given":"Frederik","non-dropping-particle":"","parse-names":false,"suffix":""},{"dropping-particle":"","family":"Bhakhri","given":"Vineet","non-dropping-particle":"","parse-names":false,"suffix":""},{"dropping-particle":"","family":"Giuliani","given":"Finn","non-dropping-particle":"","parse-names":false,"suffix":""},{"dropping-particle":"","family":"Stevens","given":"Molly M.","non-dropping-particle":"","parse-names":false,"suffix":""},{"dropping-particle":"","family":"McPhail","given":"David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R.","non-dropping-particle":"","parse-names":false,"suffix":""}],"container-title":"Chemistry - A European Journal","id":"ITEM-1","issue":"26","issued":{"date-parts":[["2014","6","23"]]},"page":"8149-8160","title":"Poly(γ-glutamic acid)/Silica Hybrids with Calcium Incorporated in the Silica Network by Use of a Calcium Alkoxide Precursor","type":"article-journal","volume":"20"},"uris":["http://www.mendeley.com/documents/?uuid=d9a323ad-aae2-4ad0-8b19-afb0b67f8539"]}],"mendeley":{"formattedCitation":"&lt;sup&gt;44&lt;/sup&gt;","plainTextFormattedCitation":"44","previouslyFormattedCitation":"&lt;sup&gt;44&lt;/sup&gt;"},"properties":{"noteIndex":0},"schema":"https://github.com/citation-style-language/schema/raw/master/csl-citation.json"}</w:instrText>
            </w:r>
            <w:r w:rsidRPr="000B5405">
              <w:rPr>
                <w:iCs/>
              </w:rPr>
              <w:fldChar w:fldCharType="separate"/>
            </w:r>
            <w:r w:rsidR="00C25AEA" w:rsidRPr="000B5405">
              <w:rPr>
                <w:iCs/>
                <w:noProof/>
                <w:vertAlign w:val="superscript"/>
              </w:rPr>
              <w:t>44</w:t>
            </w:r>
            <w:r w:rsidRPr="000B5405">
              <w:rPr>
                <w:iCs/>
              </w:rPr>
              <w:fldChar w:fldCharType="end"/>
            </w:r>
          </w:p>
        </w:tc>
      </w:tr>
      <w:tr w:rsidR="00A82F80" w:rsidRPr="000B5405" w14:paraId="0326A9A4" w14:textId="0245E8B0" w:rsidTr="00262C50">
        <w:trPr>
          <w:trHeight w:val="567"/>
          <w:jc w:val="center"/>
        </w:trPr>
        <w:tc>
          <w:tcPr>
            <w:tcW w:w="1750" w:type="dxa"/>
            <w:vMerge/>
            <w:noWrap/>
            <w:vAlign w:val="center"/>
          </w:tcPr>
          <w:p w14:paraId="1D768A38" w14:textId="00D3BF12" w:rsidR="00A82F80" w:rsidRPr="000B5405" w:rsidRDefault="00A82F80" w:rsidP="00A82F80">
            <w:pPr>
              <w:spacing w:line="240" w:lineRule="auto"/>
              <w:jc w:val="center"/>
              <w:rPr>
                <w:iCs/>
              </w:rPr>
            </w:pPr>
          </w:p>
        </w:tc>
        <w:tc>
          <w:tcPr>
            <w:tcW w:w="2214" w:type="dxa"/>
            <w:noWrap/>
            <w:vAlign w:val="center"/>
          </w:tcPr>
          <w:p w14:paraId="67A14774" w14:textId="15CA9F81" w:rsidR="00A82F80" w:rsidRPr="000B5405" w:rsidRDefault="00A82F80" w:rsidP="00A82F80">
            <w:pPr>
              <w:spacing w:line="240" w:lineRule="auto"/>
              <w:jc w:val="center"/>
              <w:rPr>
                <w:iCs/>
              </w:rPr>
            </w:pPr>
            <w:r w:rsidRPr="000B5405">
              <w:rPr>
                <w:iCs/>
              </w:rPr>
              <w:t xml:space="preserve">800-1200 </w:t>
            </w:r>
            <w:proofErr w:type="spellStart"/>
            <w:r w:rsidRPr="000B5405">
              <w:rPr>
                <w:iCs/>
              </w:rPr>
              <w:t>kDa</w:t>
            </w:r>
            <w:proofErr w:type="spellEnd"/>
          </w:p>
        </w:tc>
        <w:tc>
          <w:tcPr>
            <w:tcW w:w="1927" w:type="dxa"/>
            <w:vAlign w:val="center"/>
          </w:tcPr>
          <w:p w14:paraId="77D6C339" w14:textId="1955DEC0"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(coupling agent)</w:t>
            </w:r>
          </w:p>
        </w:tc>
        <w:tc>
          <w:tcPr>
            <w:tcW w:w="1050" w:type="dxa"/>
            <w:noWrap/>
            <w:vAlign w:val="center"/>
          </w:tcPr>
          <w:p w14:paraId="313F276D" w14:textId="0E4F18C9" w:rsidR="00A82F80" w:rsidRPr="000B5405" w:rsidRDefault="00A82F80" w:rsidP="00A82F80">
            <w:pPr>
              <w:spacing w:line="240" w:lineRule="auto"/>
              <w:jc w:val="center"/>
              <w:rPr>
                <w:iCs/>
              </w:rPr>
            </w:pPr>
            <w:r w:rsidRPr="000B5405">
              <w:rPr>
                <w:iCs/>
              </w:rPr>
              <w:t>II</w:t>
            </w:r>
          </w:p>
        </w:tc>
        <w:tc>
          <w:tcPr>
            <w:tcW w:w="1701" w:type="dxa"/>
            <w:noWrap/>
            <w:vAlign w:val="center"/>
          </w:tcPr>
          <w:p w14:paraId="5ED844DB" w14:textId="0B7690DE" w:rsidR="00A82F80" w:rsidRPr="000B5405" w:rsidRDefault="00A82F80" w:rsidP="00A82F80">
            <w:pPr>
              <w:spacing w:line="240" w:lineRule="auto"/>
              <w:jc w:val="center"/>
              <w:rPr>
                <w:iCs/>
              </w:rPr>
            </w:pPr>
            <w:r w:rsidRPr="000B5405">
              <w:rPr>
                <w:iCs/>
              </w:rPr>
              <w:t>CaCl</w:t>
            </w:r>
            <w:r w:rsidRPr="000B5405">
              <w:rPr>
                <w:iCs/>
                <w:vertAlign w:val="subscript"/>
              </w:rPr>
              <w:t>2</w:t>
            </w:r>
          </w:p>
        </w:tc>
        <w:tc>
          <w:tcPr>
            <w:tcW w:w="1701" w:type="dxa"/>
            <w:noWrap/>
            <w:vAlign w:val="center"/>
          </w:tcPr>
          <w:p w14:paraId="29D6719B" w14:textId="5EA050D0" w:rsidR="00A82F80" w:rsidRPr="000B5405" w:rsidRDefault="00A82F80" w:rsidP="00A82F80">
            <w:pPr>
              <w:spacing w:line="240" w:lineRule="auto"/>
              <w:jc w:val="center"/>
              <w:rPr>
                <w:iCs/>
              </w:rPr>
            </w:pPr>
            <w:r w:rsidRPr="000B5405">
              <w:rPr>
                <w:iCs/>
              </w:rPr>
              <w:t>directly in polymer solution</w:t>
            </w:r>
          </w:p>
        </w:tc>
        <w:tc>
          <w:tcPr>
            <w:tcW w:w="1418" w:type="dxa"/>
            <w:noWrap/>
            <w:vAlign w:val="center"/>
          </w:tcPr>
          <w:p w14:paraId="22D11E4D" w14:textId="4749364B" w:rsidR="00A82F80" w:rsidRPr="000B5405" w:rsidRDefault="00A82F80" w:rsidP="00A82F80">
            <w:pPr>
              <w:spacing w:line="240" w:lineRule="auto"/>
              <w:jc w:val="center"/>
              <w:rPr>
                <w:iCs/>
              </w:rPr>
            </w:pPr>
            <w:r w:rsidRPr="000B5405">
              <w:rPr>
                <w:iCs/>
              </w:rPr>
              <w:t>water</w:t>
            </w:r>
          </w:p>
        </w:tc>
        <w:tc>
          <w:tcPr>
            <w:tcW w:w="1559" w:type="dxa"/>
            <w:noWrap/>
            <w:vAlign w:val="center"/>
          </w:tcPr>
          <w:p w14:paraId="4B844564" w14:textId="5EB4C950" w:rsidR="00A82F80" w:rsidRPr="000B5405" w:rsidRDefault="00A82F80" w:rsidP="00A82F80">
            <w:pPr>
              <w:spacing w:line="240" w:lineRule="auto"/>
              <w:jc w:val="center"/>
              <w:rPr>
                <w:iCs/>
              </w:rPr>
            </w:pPr>
            <w:r w:rsidRPr="000B5405">
              <w:rPr>
                <w:iCs/>
              </w:rPr>
              <w:t>APTES</w:t>
            </w:r>
          </w:p>
        </w:tc>
        <w:tc>
          <w:tcPr>
            <w:tcW w:w="992" w:type="dxa"/>
            <w:vAlign w:val="center"/>
          </w:tcPr>
          <w:p w14:paraId="4EFC6A66" w14:textId="0DA8FDD5"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10.1177/0885328209357111","ISSN":"0885-3282","author":[{"dropping-particle":"","family":"Koh","given":"Mi-Young","non-dropping-particle":"","parse-names":false,"suffix":""},{"dropping-particle":"","family":"Ohtsuki","given":"Chikara","non-dropping-particle":"","parse-names":false,"suffix":""},{"dropping-particle":"","family":"Miyazaki","given":"Toshiki","non-dropping-particle":"","parse-names":false,"suffix":""}],"container-title":"Journal of Biomaterials Applications","id":"ITEM-1","issue":"6","issued":{"date-parts":[["2011","2","5"]]},"page":"581-594","title":"Modification of Polyglutamic Acid with Silanol Groups and Calcium Salts to Induce Calcification in a Simulated Body Fluid","type":"article-journal","volume":"25"},"uris":["http://www.mendeley.com/documents/?uuid=814f7db7-36ad-4f6f-b17c-c18487642da7"]}],"mendeley":{"formattedCitation":"&lt;sup&gt;169&lt;/sup&gt;","plainTextFormattedCitation":"169","previouslyFormattedCitation":"&lt;sup&gt;169&lt;/sup&gt;"},"properties":{"noteIndex":0},"schema":"https://github.com/citation-style-language/schema/raw/master/csl-citation.json"}</w:instrText>
            </w:r>
            <w:r w:rsidRPr="000B5405">
              <w:rPr>
                <w:iCs/>
              </w:rPr>
              <w:fldChar w:fldCharType="separate"/>
            </w:r>
            <w:r w:rsidR="008E3FF1" w:rsidRPr="000B5405">
              <w:rPr>
                <w:iCs/>
                <w:noProof/>
                <w:vertAlign w:val="superscript"/>
              </w:rPr>
              <w:t>169</w:t>
            </w:r>
            <w:r w:rsidRPr="000B5405">
              <w:rPr>
                <w:iCs/>
              </w:rPr>
              <w:fldChar w:fldCharType="end"/>
            </w:r>
          </w:p>
        </w:tc>
      </w:tr>
      <w:tr w:rsidR="00A82F80" w:rsidRPr="000B5405" w14:paraId="5350827F" w14:textId="6FF4F585" w:rsidTr="00262C50">
        <w:trPr>
          <w:trHeight w:val="340"/>
          <w:jc w:val="center"/>
        </w:trPr>
        <w:tc>
          <w:tcPr>
            <w:tcW w:w="1750" w:type="dxa"/>
            <w:vMerge w:val="restart"/>
            <w:noWrap/>
            <w:vAlign w:val="center"/>
          </w:tcPr>
          <w:p w14:paraId="34D3795D" w14:textId="69A75214" w:rsidR="00A82F80" w:rsidRPr="000B5405" w:rsidRDefault="00A82F80" w:rsidP="00A82F80">
            <w:pPr>
              <w:spacing w:line="240" w:lineRule="auto"/>
              <w:jc w:val="center"/>
              <w:rPr>
                <w:iCs/>
                <w:lang w:val="it-IT"/>
              </w:rPr>
            </w:pPr>
            <w:proofErr w:type="spellStart"/>
            <w:r w:rsidRPr="000B5405">
              <w:rPr>
                <w:iCs/>
                <w:lang w:val="it-IT"/>
              </w:rPr>
              <w:t>Calcium</w:t>
            </w:r>
            <w:proofErr w:type="spellEnd"/>
            <w:r w:rsidRPr="000B5405">
              <w:rPr>
                <w:iCs/>
                <w:lang w:val="it-IT"/>
              </w:rPr>
              <w:t xml:space="preserve"> </w:t>
            </w:r>
            <w:r w:rsidRPr="000B5405">
              <w:rPr>
                <w:iCs/>
              </w:rPr>
              <w:t>γ</w:t>
            </w:r>
            <w:r w:rsidRPr="000B5405">
              <w:rPr>
                <w:iCs/>
                <w:lang w:val="it-IT"/>
              </w:rPr>
              <w:t>-PGA</w:t>
            </w:r>
          </w:p>
        </w:tc>
        <w:tc>
          <w:tcPr>
            <w:tcW w:w="2214" w:type="dxa"/>
            <w:noWrap/>
            <w:vAlign w:val="center"/>
          </w:tcPr>
          <w:p w14:paraId="2FE3B077" w14:textId="40BDDB05" w:rsidR="00A82F80" w:rsidRPr="000B5405" w:rsidRDefault="00A82F80" w:rsidP="00A82F80">
            <w:pPr>
              <w:spacing w:line="240" w:lineRule="auto"/>
              <w:jc w:val="center"/>
              <w:rPr>
                <w:iCs/>
              </w:rPr>
            </w:pPr>
            <w:r w:rsidRPr="000B5405">
              <w:rPr>
                <w:iCs/>
              </w:rPr>
              <w:t xml:space="preserve">30-120 </w:t>
            </w:r>
            <w:proofErr w:type="spellStart"/>
            <w:r w:rsidRPr="000B5405">
              <w:rPr>
                <w:iCs/>
              </w:rPr>
              <w:t>kDa</w:t>
            </w:r>
            <w:proofErr w:type="spellEnd"/>
          </w:p>
        </w:tc>
        <w:tc>
          <w:tcPr>
            <w:tcW w:w="1927" w:type="dxa"/>
            <w:vAlign w:val="center"/>
          </w:tcPr>
          <w:p w14:paraId="7B3DD795" w14:textId="4E881CE4"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 Ca</w:t>
            </w:r>
            <w:r w:rsidRPr="000B5405">
              <w:rPr>
                <w:iCs/>
                <w:vertAlign w:val="superscript"/>
              </w:rPr>
              <w:t>2+</w:t>
            </w:r>
          </w:p>
        </w:tc>
        <w:tc>
          <w:tcPr>
            <w:tcW w:w="1050" w:type="dxa"/>
            <w:noWrap/>
            <w:vAlign w:val="center"/>
          </w:tcPr>
          <w:p w14:paraId="4CF58A3D" w14:textId="56C93B02" w:rsidR="00A82F80" w:rsidRPr="000B5405" w:rsidRDefault="00A82F80" w:rsidP="00A82F80">
            <w:pPr>
              <w:spacing w:line="240" w:lineRule="auto"/>
              <w:jc w:val="center"/>
              <w:rPr>
                <w:iCs/>
              </w:rPr>
            </w:pPr>
            <w:r w:rsidRPr="000B5405">
              <w:rPr>
                <w:iCs/>
              </w:rPr>
              <w:t>II</w:t>
            </w:r>
          </w:p>
        </w:tc>
        <w:tc>
          <w:tcPr>
            <w:tcW w:w="1701" w:type="dxa"/>
            <w:noWrap/>
            <w:vAlign w:val="center"/>
          </w:tcPr>
          <w:p w14:paraId="02C52B2B" w14:textId="00E98FF3" w:rsidR="00A82F80" w:rsidRPr="000B5405" w:rsidRDefault="00A82F80" w:rsidP="00A82F80">
            <w:pPr>
              <w:spacing w:line="240" w:lineRule="auto"/>
              <w:jc w:val="center"/>
              <w:rPr>
                <w:iCs/>
              </w:rPr>
            </w:pPr>
            <w:r w:rsidRPr="000B5405">
              <w:rPr>
                <w:iCs/>
              </w:rPr>
              <w:t>in polymer</w:t>
            </w:r>
          </w:p>
        </w:tc>
        <w:tc>
          <w:tcPr>
            <w:tcW w:w="1701" w:type="dxa"/>
            <w:noWrap/>
            <w:vAlign w:val="center"/>
          </w:tcPr>
          <w:p w14:paraId="6115BE67" w14:textId="1B44170D" w:rsidR="00A82F80" w:rsidRPr="000B5405" w:rsidRDefault="00A82F80" w:rsidP="00A82F80">
            <w:pPr>
              <w:spacing w:line="240" w:lineRule="auto"/>
              <w:jc w:val="center"/>
              <w:rPr>
                <w:iCs/>
              </w:rPr>
            </w:pPr>
            <w:r w:rsidRPr="000B5405">
              <w:rPr>
                <w:iCs/>
              </w:rPr>
              <w:t>water</w:t>
            </w:r>
          </w:p>
        </w:tc>
        <w:tc>
          <w:tcPr>
            <w:tcW w:w="1418" w:type="dxa"/>
            <w:noWrap/>
            <w:vAlign w:val="center"/>
          </w:tcPr>
          <w:p w14:paraId="1A364E96" w14:textId="1E3502ED" w:rsidR="00A82F80" w:rsidRPr="000B5405" w:rsidRDefault="00A82F80" w:rsidP="00A82F80">
            <w:pPr>
              <w:spacing w:line="240" w:lineRule="auto"/>
              <w:jc w:val="center"/>
              <w:rPr>
                <w:iCs/>
              </w:rPr>
            </w:pPr>
            <w:r w:rsidRPr="000B5405">
              <w:rPr>
                <w:iCs/>
              </w:rPr>
              <w:t>acidic water</w:t>
            </w:r>
          </w:p>
        </w:tc>
        <w:tc>
          <w:tcPr>
            <w:tcW w:w="1559" w:type="dxa"/>
            <w:noWrap/>
            <w:vAlign w:val="center"/>
          </w:tcPr>
          <w:p w14:paraId="3071A0D1" w14:textId="72BDFBB9" w:rsidR="00A82F80" w:rsidRPr="000B5405" w:rsidRDefault="00A82F80" w:rsidP="00A82F80">
            <w:pPr>
              <w:spacing w:line="240" w:lineRule="auto"/>
              <w:jc w:val="center"/>
              <w:rPr>
                <w:iCs/>
              </w:rPr>
            </w:pPr>
            <w:r w:rsidRPr="000B5405">
              <w:rPr>
                <w:iCs/>
              </w:rPr>
              <w:t>GPTMS</w:t>
            </w:r>
          </w:p>
        </w:tc>
        <w:tc>
          <w:tcPr>
            <w:tcW w:w="992" w:type="dxa"/>
            <w:vAlign w:val="center"/>
          </w:tcPr>
          <w:p w14:paraId="237BD479" w14:textId="08A43E3B" w:rsidR="00A82F80" w:rsidRPr="000B5405" w:rsidRDefault="00A82F80" w:rsidP="00A82F80">
            <w:pPr>
              <w:spacing w:line="240" w:lineRule="auto"/>
              <w:jc w:val="center"/>
              <w:rPr>
                <w:iCs/>
              </w:rPr>
            </w:pPr>
            <w:r w:rsidRPr="000B5405">
              <w:rPr>
                <w:iCs/>
              </w:rPr>
              <w:fldChar w:fldCharType="begin" w:fldLock="1"/>
            </w:r>
            <w:r w:rsidR="00C25AEA" w:rsidRPr="000B5405">
              <w:rPr>
                <w:iCs/>
              </w:rPr>
              <w:instrText>ADDIN CSL_CITATION {"citationItems":[{"id":"ITEM-1","itemData":{"DOI":"10.1016/j.actbio.2013.04.037","ISSN":"17427061","author":[{"dropping-particle":"","family":"Valliant","given":"Esther M.","non-dropping-particle":"","parse-names":false,"suffix":""},{"dropping-particle":"","family":"Romer","given":"Frederik","non-dropping-particle":"","parse-names":false,"suffix":""},{"dropping-particle":"","family":"Wang","given":"Daming","non-dropping-particle":"","parse-names":false,"suffix":""},{"dropping-particle":"","family":"McPhail","given":"David S.","non-dropping-particle":"","parse-names":false,"suffix":""},{"dropping-particle":"","family":"Smith","given":"Mark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R.","non-dropping-particle":"","parse-names":false,"suffix":""}],"container-title":"Acta Biomaterialia","id":"ITEM-1","issue":"8","issued":{"date-parts":[["2013","8"]]},"page":"7662-7671","title":"Bioactivity in silica/poly(γ-glutamic acid) sol–gel hybrids through calcium chelation","type":"article-journal","volume":"9"},"uris":["http://www.mendeley.com/documents/?uuid=1cff2f7d-8fb5-4220-a9c7-9790ecadc06e"]}],"mendeley":{"formattedCitation":"&lt;sup&gt;48&lt;/sup&gt;","plainTextFormattedCitation":"48","previouslyFormattedCitation":"&lt;sup&gt;48&lt;/sup&gt;"},"properties":{"noteIndex":0},"schema":"https://github.com/citation-style-language/schema/raw/master/csl-citation.json"}</w:instrText>
            </w:r>
            <w:r w:rsidRPr="000B5405">
              <w:rPr>
                <w:iCs/>
              </w:rPr>
              <w:fldChar w:fldCharType="separate"/>
            </w:r>
            <w:r w:rsidR="00C25AEA" w:rsidRPr="000B5405">
              <w:rPr>
                <w:iCs/>
                <w:noProof/>
                <w:vertAlign w:val="superscript"/>
              </w:rPr>
              <w:t>48</w:t>
            </w:r>
            <w:r w:rsidRPr="000B5405">
              <w:rPr>
                <w:iCs/>
              </w:rPr>
              <w:fldChar w:fldCharType="end"/>
            </w:r>
          </w:p>
        </w:tc>
      </w:tr>
      <w:tr w:rsidR="00A82F80" w:rsidRPr="000B5405" w14:paraId="4E5B7C91" w14:textId="6092E1D3" w:rsidTr="00262C50">
        <w:trPr>
          <w:trHeight w:val="567"/>
          <w:jc w:val="center"/>
        </w:trPr>
        <w:tc>
          <w:tcPr>
            <w:tcW w:w="1750" w:type="dxa"/>
            <w:vMerge/>
            <w:noWrap/>
            <w:vAlign w:val="center"/>
          </w:tcPr>
          <w:p w14:paraId="0BFDB93C" w14:textId="536BA0E5" w:rsidR="00A82F80" w:rsidRPr="000B5405" w:rsidRDefault="00A82F80" w:rsidP="00A82F80">
            <w:pPr>
              <w:spacing w:line="240" w:lineRule="auto"/>
              <w:jc w:val="center"/>
              <w:rPr>
                <w:iCs/>
              </w:rPr>
            </w:pPr>
          </w:p>
        </w:tc>
        <w:tc>
          <w:tcPr>
            <w:tcW w:w="2214" w:type="dxa"/>
            <w:noWrap/>
            <w:vAlign w:val="center"/>
          </w:tcPr>
          <w:p w14:paraId="1FB7E095" w14:textId="77ACAEF4" w:rsidR="00A82F80" w:rsidRPr="000B5405" w:rsidRDefault="00A82F80" w:rsidP="00A82F80">
            <w:pPr>
              <w:spacing w:line="240" w:lineRule="auto"/>
              <w:jc w:val="center"/>
              <w:rPr>
                <w:iCs/>
              </w:rPr>
            </w:pPr>
            <w:r w:rsidRPr="000B5405">
              <w:rPr>
                <w:iCs/>
              </w:rPr>
              <w:t xml:space="preserve">200-500 </w:t>
            </w:r>
            <w:proofErr w:type="spellStart"/>
            <w:r w:rsidRPr="000B5405">
              <w:rPr>
                <w:iCs/>
              </w:rPr>
              <w:t>kDa</w:t>
            </w:r>
            <w:proofErr w:type="spellEnd"/>
          </w:p>
        </w:tc>
        <w:tc>
          <w:tcPr>
            <w:tcW w:w="1927" w:type="dxa"/>
            <w:vAlign w:val="center"/>
          </w:tcPr>
          <w:p w14:paraId="0A6AB926" w14:textId="36C0C006"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(coupling agent) - Ca</w:t>
            </w:r>
            <w:r w:rsidRPr="000B5405">
              <w:rPr>
                <w:iCs/>
                <w:vertAlign w:val="superscript"/>
              </w:rPr>
              <w:t>2+</w:t>
            </w:r>
          </w:p>
        </w:tc>
        <w:tc>
          <w:tcPr>
            <w:tcW w:w="1050" w:type="dxa"/>
            <w:noWrap/>
            <w:vAlign w:val="center"/>
          </w:tcPr>
          <w:p w14:paraId="6C2F66EE" w14:textId="1B9389E9" w:rsidR="00A82F80" w:rsidRPr="000B5405" w:rsidRDefault="00A82F80" w:rsidP="00A82F80">
            <w:pPr>
              <w:spacing w:line="240" w:lineRule="auto"/>
              <w:jc w:val="center"/>
              <w:rPr>
                <w:iCs/>
              </w:rPr>
            </w:pPr>
            <w:r w:rsidRPr="000B5405">
              <w:rPr>
                <w:iCs/>
              </w:rPr>
              <w:t>II</w:t>
            </w:r>
          </w:p>
        </w:tc>
        <w:tc>
          <w:tcPr>
            <w:tcW w:w="1701" w:type="dxa"/>
            <w:noWrap/>
            <w:vAlign w:val="center"/>
          </w:tcPr>
          <w:p w14:paraId="718C9824" w14:textId="061E806C" w:rsidR="00A82F80" w:rsidRPr="000B5405" w:rsidRDefault="00A82F80" w:rsidP="00A82F80">
            <w:pPr>
              <w:spacing w:line="240" w:lineRule="auto"/>
              <w:jc w:val="center"/>
              <w:rPr>
                <w:iCs/>
              </w:rPr>
            </w:pPr>
            <w:r w:rsidRPr="000B5405">
              <w:rPr>
                <w:iCs/>
              </w:rPr>
              <w:t>in polymer</w:t>
            </w:r>
          </w:p>
        </w:tc>
        <w:tc>
          <w:tcPr>
            <w:tcW w:w="1701" w:type="dxa"/>
            <w:noWrap/>
            <w:vAlign w:val="center"/>
          </w:tcPr>
          <w:p w14:paraId="39B59BA2" w14:textId="5B315B5E" w:rsidR="00A82F80" w:rsidRPr="000B5405" w:rsidRDefault="00A82F80" w:rsidP="00A82F80">
            <w:pPr>
              <w:spacing w:line="240" w:lineRule="auto"/>
              <w:jc w:val="center"/>
              <w:rPr>
                <w:iCs/>
              </w:rPr>
            </w:pPr>
            <w:r w:rsidRPr="000B5405">
              <w:rPr>
                <w:iCs/>
              </w:rPr>
              <w:t>directly in polymer solution</w:t>
            </w:r>
          </w:p>
        </w:tc>
        <w:tc>
          <w:tcPr>
            <w:tcW w:w="1418" w:type="dxa"/>
            <w:noWrap/>
            <w:vAlign w:val="center"/>
          </w:tcPr>
          <w:p w14:paraId="072067C1" w14:textId="0F8AFE77" w:rsidR="00A82F80" w:rsidRPr="000B5405" w:rsidRDefault="00A82F80" w:rsidP="00A82F80">
            <w:pPr>
              <w:spacing w:line="240" w:lineRule="auto"/>
              <w:jc w:val="center"/>
              <w:rPr>
                <w:iCs/>
              </w:rPr>
            </w:pPr>
            <w:r w:rsidRPr="000B5405">
              <w:rPr>
                <w:iCs/>
              </w:rPr>
              <w:t>acidic water</w:t>
            </w:r>
          </w:p>
        </w:tc>
        <w:tc>
          <w:tcPr>
            <w:tcW w:w="1559" w:type="dxa"/>
            <w:noWrap/>
            <w:vAlign w:val="center"/>
          </w:tcPr>
          <w:p w14:paraId="0138F8AF" w14:textId="6250E27C" w:rsidR="00A82F80" w:rsidRPr="000B5405" w:rsidRDefault="00A82F80" w:rsidP="00A82F80">
            <w:pPr>
              <w:spacing w:line="240" w:lineRule="auto"/>
              <w:jc w:val="center"/>
              <w:rPr>
                <w:iCs/>
              </w:rPr>
            </w:pPr>
            <w:r w:rsidRPr="000B5405">
              <w:rPr>
                <w:iCs/>
              </w:rPr>
              <w:t>GPTMS</w:t>
            </w:r>
          </w:p>
        </w:tc>
        <w:tc>
          <w:tcPr>
            <w:tcW w:w="992" w:type="dxa"/>
            <w:vAlign w:val="center"/>
          </w:tcPr>
          <w:p w14:paraId="7DEE3A82" w14:textId="11E19357"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10.1039/C4RA08777A","ISSN":"2046-2069","author":[{"dropping-particle":"","family":"Obata","given":"A.","non-dropping-particle":"","parse-names":false,"suffix":""},{"dropping-particle":"","family":"Ito","given":"S.","non-dropping-particle":"","parse-names":false,"suffix":""},{"dropping-particle":"","family":"Iwanaga","given":"N.","non-dropping-particle":"","parse-names":false,"suffix":""},{"dropping-particle":"","family":"Mizuno","given":"T.","non-dropping-particle":"","parse-names":false,"suffix":""},{"dropping-particle":"","family":"Jones","given":"J. R.","non-dropping-particle":"","parse-names":false,"suffix":""},{"dropping-particle":"","family":"Kasuga","given":"T.","non-dropping-particle":"","parse-names":false,"suffix":""}],"container-title":"RSC Adv.","id":"ITEM-1","issue":"94","issued":{"date-parts":[["2014","10","10"]]},"page":"52491-52499","title":"Poly(γ-glutamic acid)–silica hybrids with fibrous structure: effect of cation and silica concentration on molecular structure, degradation rate and tensile properties","type":"article-journal","volume":"4"},"uris":["http://www.mendeley.com/documents/?uuid=bd5c6f7d-a625-4a92-8302-b6707c4b01b2"]}],"mendeley":{"formattedCitation":"&lt;sup&gt;166&lt;/sup&gt;","plainTextFormattedCitation":"166","previouslyFormattedCitation":"&lt;sup&gt;166&lt;/sup&gt;"},"properties":{"noteIndex":0},"schema":"https://github.com/citation-style-language/schema/raw/master/csl-citation.json"}</w:instrText>
            </w:r>
            <w:r w:rsidRPr="000B5405">
              <w:rPr>
                <w:iCs/>
              </w:rPr>
              <w:fldChar w:fldCharType="separate"/>
            </w:r>
            <w:r w:rsidR="008E3FF1" w:rsidRPr="000B5405">
              <w:rPr>
                <w:iCs/>
                <w:noProof/>
                <w:vertAlign w:val="superscript"/>
              </w:rPr>
              <w:t>166</w:t>
            </w:r>
            <w:r w:rsidRPr="000B5405">
              <w:rPr>
                <w:iCs/>
              </w:rPr>
              <w:fldChar w:fldCharType="end"/>
            </w:r>
          </w:p>
        </w:tc>
      </w:tr>
      <w:tr w:rsidR="00A82F80" w:rsidRPr="000B5405" w14:paraId="2AFBBF99" w14:textId="41B173FA" w:rsidTr="00262C50">
        <w:trPr>
          <w:trHeight w:val="567"/>
          <w:jc w:val="center"/>
        </w:trPr>
        <w:tc>
          <w:tcPr>
            <w:tcW w:w="1750" w:type="dxa"/>
            <w:noWrap/>
            <w:vAlign w:val="center"/>
            <w:hideMark/>
          </w:tcPr>
          <w:p w14:paraId="2DAC80BD" w14:textId="1FED52BE" w:rsidR="00A82F80" w:rsidRPr="000B5405" w:rsidRDefault="00A82F80" w:rsidP="00A82F80">
            <w:pPr>
              <w:spacing w:line="240" w:lineRule="auto"/>
              <w:jc w:val="center"/>
              <w:rPr>
                <w:iCs/>
              </w:rPr>
            </w:pPr>
            <w:r w:rsidRPr="000B5405">
              <w:rPr>
                <w:iCs/>
              </w:rPr>
              <w:t>Strontium/Calcium γ-PGA</w:t>
            </w:r>
          </w:p>
        </w:tc>
        <w:tc>
          <w:tcPr>
            <w:tcW w:w="2214" w:type="dxa"/>
            <w:noWrap/>
            <w:vAlign w:val="center"/>
          </w:tcPr>
          <w:p w14:paraId="4DD3ABD3" w14:textId="4E91315E" w:rsidR="00A82F80" w:rsidRPr="000B5405" w:rsidRDefault="00A82F80" w:rsidP="00A82F80">
            <w:pPr>
              <w:spacing w:line="240" w:lineRule="auto"/>
              <w:jc w:val="center"/>
              <w:rPr>
                <w:iCs/>
              </w:rPr>
            </w:pPr>
            <w:r w:rsidRPr="000B5405">
              <w:rPr>
                <w:iCs/>
              </w:rPr>
              <w:t xml:space="preserve">1500-2500 </w:t>
            </w:r>
            <w:proofErr w:type="spellStart"/>
            <w:r w:rsidRPr="000B5405">
              <w:rPr>
                <w:iCs/>
              </w:rPr>
              <w:t>kDa</w:t>
            </w:r>
            <w:proofErr w:type="spellEnd"/>
          </w:p>
        </w:tc>
        <w:tc>
          <w:tcPr>
            <w:tcW w:w="1927" w:type="dxa"/>
            <w:vAlign w:val="center"/>
          </w:tcPr>
          <w:p w14:paraId="49AF122A" w14:textId="1759C700" w:rsidR="00A82F80" w:rsidRPr="000B5405" w:rsidRDefault="00A82F80" w:rsidP="00A82F80">
            <w:pPr>
              <w:spacing w:line="240" w:lineRule="auto"/>
              <w:jc w:val="center"/>
              <w:rPr>
                <w:iCs/>
              </w:rPr>
            </w:pPr>
            <w:r w:rsidRPr="000B5405">
              <w:rPr>
                <w:iCs/>
              </w:rPr>
              <w:t>SiO</w:t>
            </w:r>
            <w:r w:rsidRPr="000B5405">
              <w:rPr>
                <w:iCs/>
                <w:vertAlign w:val="subscript"/>
              </w:rPr>
              <w:t>2</w:t>
            </w:r>
            <w:r w:rsidRPr="000B5405">
              <w:rPr>
                <w:iCs/>
              </w:rPr>
              <w:t xml:space="preserve"> (coupling agent) - Ca</w:t>
            </w:r>
            <w:r w:rsidRPr="000B5405">
              <w:rPr>
                <w:iCs/>
                <w:vertAlign w:val="superscript"/>
              </w:rPr>
              <w:t>2+</w:t>
            </w:r>
            <w:r w:rsidRPr="000B5405">
              <w:rPr>
                <w:iCs/>
              </w:rPr>
              <w:t xml:space="preserve"> - Sr</w:t>
            </w:r>
            <w:r w:rsidRPr="000B5405">
              <w:rPr>
                <w:iCs/>
                <w:vertAlign w:val="superscript"/>
              </w:rPr>
              <w:t>2+</w:t>
            </w:r>
          </w:p>
        </w:tc>
        <w:tc>
          <w:tcPr>
            <w:tcW w:w="1050" w:type="dxa"/>
            <w:noWrap/>
            <w:vAlign w:val="center"/>
          </w:tcPr>
          <w:p w14:paraId="4C739D56" w14:textId="3BC3CADB" w:rsidR="00A82F80" w:rsidRPr="000B5405" w:rsidRDefault="00A82F80" w:rsidP="00A82F80">
            <w:pPr>
              <w:spacing w:line="240" w:lineRule="auto"/>
              <w:jc w:val="center"/>
              <w:rPr>
                <w:iCs/>
              </w:rPr>
            </w:pPr>
            <w:r w:rsidRPr="000B5405">
              <w:rPr>
                <w:iCs/>
              </w:rPr>
              <w:t>II</w:t>
            </w:r>
          </w:p>
        </w:tc>
        <w:tc>
          <w:tcPr>
            <w:tcW w:w="1701" w:type="dxa"/>
            <w:noWrap/>
            <w:vAlign w:val="center"/>
            <w:hideMark/>
          </w:tcPr>
          <w:p w14:paraId="0A67C45D" w14:textId="2012876F" w:rsidR="00A82F80" w:rsidRPr="000B5405" w:rsidRDefault="00A82F80" w:rsidP="00A82F80">
            <w:pPr>
              <w:spacing w:line="240" w:lineRule="auto"/>
              <w:jc w:val="center"/>
              <w:rPr>
                <w:iCs/>
              </w:rPr>
            </w:pPr>
            <w:r w:rsidRPr="000B5405">
              <w:rPr>
                <w:iCs/>
              </w:rPr>
              <w:t>in polymer</w:t>
            </w:r>
          </w:p>
        </w:tc>
        <w:tc>
          <w:tcPr>
            <w:tcW w:w="1701" w:type="dxa"/>
            <w:noWrap/>
            <w:vAlign w:val="center"/>
            <w:hideMark/>
          </w:tcPr>
          <w:p w14:paraId="49E4C846" w14:textId="29298C56" w:rsidR="00A82F80" w:rsidRPr="000B5405" w:rsidRDefault="00A82F80" w:rsidP="00A82F80">
            <w:pPr>
              <w:spacing w:line="240" w:lineRule="auto"/>
              <w:jc w:val="center"/>
              <w:rPr>
                <w:iCs/>
              </w:rPr>
            </w:pPr>
            <w:r w:rsidRPr="000B5405">
              <w:rPr>
                <w:iCs/>
              </w:rPr>
              <w:t>-</w:t>
            </w:r>
          </w:p>
        </w:tc>
        <w:tc>
          <w:tcPr>
            <w:tcW w:w="1418" w:type="dxa"/>
            <w:noWrap/>
            <w:vAlign w:val="center"/>
            <w:hideMark/>
          </w:tcPr>
          <w:p w14:paraId="68E410E0" w14:textId="7761E9A0" w:rsidR="00A82F80" w:rsidRPr="000B5405" w:rsidRDefault="00A82F80" w:rsidP="00A82F80">
            <w:pPr>
              <w:spacing w:line="240" w:lineRule="auto"/>
              <w:jc w:val="center"/>
              <w:rPr>
                <w:iCs/>
              </w:rPr>
            </w:pPr>
            <w:r w:rsidRPr="000B5405">
              <w:rPr>
                <w:iCs/>
              </w:rPr>
              <w:t>water</w:t>
            </w:r>
          </w:p>
        </w:tc>
        <w:tc>
          <w:tcPr>
            <w:tcW w:w="1559" w:type="dxa"/>
            <w:noWrap/>
            <w:vAlign w:val="center"/>
            <w:hideMark/>
          </w:tcPr>
          <w:p w14:paraId="10684D5A" w14:textId="77777777" w:rsidR="00A82F80" w:rsidRPr="000B5405" w:rsidRDefault="00A82F80" w:rsidP="00A82F80">
            <w:pPr>
              <w:spacing w:line="240" w:lineRule="auto"/>
              <w:jc w:val="center"/>
              <w:rPr>
                <w:iCs/>
              </w:rPr>
            </w:pPr>
            <w:r w:rsidRPr="000B5405">
              <w:rPr>
                <w:iCs/>
              </w:rPr>
              <w:t>GPTMS</w:t>
            </w:r>
          </w:p>
        </w:tc>
        <w:tc>
          <w:tcPr>
            <w:tcW w:w="992" w:type="dxa"/>
            <w:vAlign w:val="center"/>
          </w:tcPr>
          <w:p w14:paraId="4FBB06BA" w14:textId="3E0AB6C0" w:rsidR="00A82F80" w:rsidRPr="000B5405" w:rsidRDefault="00A82F80" w:rsidP="00A82F80">
            <w:pPr>
              <w:spacing w:line="240" w:lineRule="auto"/>
              <w:jc w:val="center"/>
              <w:rPr>
                <w:iCs/>
              </w:rPr>
            </w:pPr>
            <w:r w:rsidRPr="000B5405">
              <w:rPr>
                <w:iCs/>
              </w:rPr>
              <w:fldChar w:fldCharType="begin" w:fldLock="1"/>
            </w:r>
            <w:r w:rsidR="005C6737" w:rsidRPr="000B5405">
              <w:rPr>
                <w:iCs/>
              </w:rPr>
              <w:instrText>ADDIN CSL_CITATION {"citationItems":[{"id":"ITEM-1","itemData":{"DOI":"10.1039/C8RA03957G","ISSN":"2046-2069","abstract":"Recent researches have proved that combination of several therapeutic metal ions, such as silicate (Si), calcium (Ca), strontium (Sr) and so on, with biomaterials may have promising effects for stimulating bone regeneration.","author":[{"dropping-particle":"","family":"Gao","given":"Chunxia","non-dropping-particle":"","parse-names":false,"suffix":""},{"dropping-particle":"","family":"Zhao","given":"Ke","non-dropping-particle":"","parse-names":false,"suffix":""},{"dropping-particle":"","family":"Wu","given":"Yaping","non-dropping-particle":"","parse-names":false,"suffix":""},{"dropping-particle":"","family":"Gao","given":"Qiang","non-dropping-particle":"","parse-names":false,"suffix":""},{"dropping-particle":"","family":"Zhu","given":"Peizhi","non-dropping-particle":"","parse-names":false,"suffix":""}],"container-title":"RSC Advances","id":"ITEM-1","issue":"45","issued":{"date-parts":[["2018"]]},"page":"25745-25753","title":"Fabrication of strontium/calcium containing poly(γ-glutamic acid) – organosiloxane fibrous hybrid materials for osteoporotic bone regeneration","type":"article-journal","volume":"8"},"uris":["http://www.mendeley.com/documents/?uuid=2841d4c4-910d-437e-b8c2-306a8f4cf63f"]}],"mendeley":{"formattedCitation":"&lt;sup&gt;168&lt;/sup&gt;","plainTextFormattedCitation":"168","previouslyFormattedCitation":"&lt;sup&gt;168&lt;/sup&gt;"},"properties":{"noteIndex":0},"schema":"https://github.com/citation-style-language/schema/raw/master/csl-citation.json"}</w:instrText>
            </w:r>
            <w:r w:rsidRPr="000B5405">
              <w:rPr>
                <w:iCs/>
              </w:rPr>
              <w:fldChar w:fldCharType="separate"/>
            </w:r>
            <w:r w:rsidR="008E3FF1" w:rsidRPr="000B5405">
              <w:rPr>
                <w:iCs/>
                <w:noProof/>
                <w:vertAlign w:val="superscript"/>
              </w:rPr>
              <w:t>168</w:t>
            </w:r>
            <w:r w:rsidRPr="000B5405">
              <w:rPr>
                <w:iCs/>
              </w:rPr>
              <w:fldChar w:fldCharType="end"/>
            </w:r>
          </w:p>
        </w:tc>
      </w:tr>
    </w:tbl>
    <w:p w14:paraId="51B727B2" w14:textId="3609DE07" w:rsidR="00A955A1" w:rsidRPr="000B5405" w:rsidRDefault="00A955A1" w:rsidP="00A85B62">
      <w:pPr>
        <w:sectPr w:rsidR="00A955A1" w:rsidRPr="000B5405" w:rsidSect="00262C50">
          <w:pgSz w:w="16838" w:h="11906" w:orient="landscape"/>
          <w:pgMar w:top="1135" w:right="1440" w:bottom="1440" w:left="1440" w:header="708" w:footer="708" w:gutter="0"/>
          <w:cols w:space="708"/>
          <w:docGrid w:linePitch="360"/>
        </w:sectPr>
      </w:pPr>
    </w:p>
    <w:p w14:paraId="00226748" w14:textId="6752D9EA" w:rsidR="00D2356B" w:rsidRPr="000B5405" w:rsidRDefault="003705FD" w:rsidP="005A12EE">
      <w:pPr>
        <w:pStyle w:val="Titolo1"/>
      </w:pPr>
      <w:bookmarkStart w:id="37" w:name="_Toc57289259"/>
      <w:bookmarkEnd w:id="35"/>
      <w:r w:rsidRPr="000B5405">
        <w:lastRenderedPageBreak/>
        <w:t>5</w:t>
      </w:r>
      <w:r w:rsidR="00B2295A" w:rsidRPr="000B5405">
        <w:t xml:space="preserve">. </w:t>
      </w:r>
      <w:r w:rsidR="00250DD5" w:rsidRPr="000B5405">
        <w:t>Summary and outlook</w:t>
      </w:r>
      <w:bookmarkEnd w:id="37"/>
    </w:p>
    <w:p w14:paraId="48BBE8E0" w14:textId="77777777" w:rsidR="001F4648" w:rsidRPr="000B5405" w:rsidRDefault="00BE5AC5" w:rsidP="00BA22AA">
      <w:pPr>
        <w:rPr>
          <w:lang w:eastAsia="fr-FR" w:bidi="en-US"/>
        </w:rPr>
      </w:pPr>
      <w:r w:rsidRPr="000B5405">
        <w:rPr>
          <w:lang w:eastAsia="fr-FR" w:bidi="en-US"/>
        </w:rPr>
        <w:t xml:space="preserve">Following the discovery of bioactive glasses and the progress in sol-gel chemistry started in the ‘70s, organic/inorganic hybrids </w:t>
      </w:r>
      <w:r w:rsidR="00525303" w:rsidRPr="000B5405">
        <w:rPr>
          <w:lang w:eastAsia="fr-FR" w:bidi="en-US"/>
        </w:rPr>
        <w:t>emerged as</w:t>
      </w:r>
      <w:r w:rsidR="00883A2A" w:rsidRPr="000B5405">
        <w:rPr>
          <w:lang w:eastAsia="fr-FR" w:bidi="en-US"/>
        </w:rPr>
        <w:t xml:space="preserve"> a</w:t>
      </w:r>
      <w:r w:rsidR="00525303" w:rsidRPr="000B5405">
        <w:rPr>
          <w:lang w:eastAsia="fr-FR" w:bidi="en-US"/>
        </w:rPr>
        <w:t xml:space="preserve"> promising</w:t>
      </w:r>
      <w:r w:rsidR="00883A2A" w:rsidRPr="000B5405">
        <w:rPr>
          <w:lang w:eastAsia="fr-FR" w:bidi="en-US"/>
        </w:rPr>
        <w:t xml:space="preserve"> class of</w:t>
      </w:r>
      <w:r w:rsidR="00525303" w:rsidRPr="000B5405">
        <w:rPr>
          <w:lang w:eastAsia="fr-FR" w:bidi="en-US"/>
        </w:rPr>
        <w:t xml:space="preserve"> </w:t>
      </w:r>
      <w:r w:rsidR="009F4363" w:rsidRPr="000B5405">
        <w:rPr>
          <w:lang w:eastAsia="fr-FR" w:bidi="en-US"/>
        </w:rPr>
        <w:t>biomaterials</w:t>
      </w:r>
      <w:r w:rsidR="00525303" w:rsidRPr="000B5405">
        <w:rPr>
          <w:lang w:eastAsia="fr-FR" w:bidi="en-US"/>
        </w:rPr>
        <w:t xml:space="preserve"> </w:t>
      </w:r>
      <w:r w:rsidR="00C8576D" w:rsidRPr="000B5405">
        <w:rPr>
          <w:lang w:eastAsia="fr-FR" w:bidi="en-US"/>
        </w:rPr>
        <w:t>with unique</w:t>
      </w:r>
      <w:r w:rsidR="00525303" w:rsidRPr="000B5405">
        <w:rPr>
          <w:lang w:eastAsia="fr-FR" w:bidi="en-US"/>
        </w:rPr>
        <w:t xml:space="preserve"> </w:t>
      </w:r>
      <w:r w:rsidR="009F4363" w:rsidRPr="000B5405">
        <w:rPr>
          <w:lang w:eastAsia="fr-FR" w:bidi="en-US"/>
        </w:rPr>
        <w:t>s</w:t>
      </w:r>
      <w:r w:rsidR="00525303" w:rsidRPr="000B5405">
        <w:rPr>
          <w:lang w:eastAsia="fr-FR" w:bidi="en-US"/>
        </w:rPr>
        <w:t xml:space="preserve">tructure </w:t>
      </w:r>
      <w:r w:rsidR="009F4363" w:rsidRPr="000B5405">
        <w:rPr>
          <w:lang w:eastAsia="fr-FR" w:bidi="en-US"/>
        </w:rPr>
        <w:t>and mechanical properties</w:t>
      </w:r>
      <w:r w:rsidR="00525303" w:rsidRPr="000B5405">
        <w:rPr>
          <w:lang w:eastAsia="fr-FR" w:bidi="en-US"/>
        </w:rPr>
        <w:t>.</w:t>
      </w:r>
      <w:r w:rsidR="00C8576D" w:rsidRPr="000B5405">
        <w:rPr>
          <w:lang w:eastAsia="fr-FR" w:bidi="en-US"/>
        </w:rPr>
        <w:t xml:space="preserve"> </w:t>
      </w:r>
      <w:r w:rsidR="00932F9B" w:rsidRPr="000B5405">
        <w:rPr>
          <w:lang w:eastAsia="fr-FR" w:bidi="en-US"/>
        </w:rPr>
        <w:t>In the field of biomaterials, t</w:t>
      </w:r>
      <w:r w:rsidR="00525303" w:rsidRPr="000B5405">
        <w:rPr>
          <w:lang w:eastAsia="fr-FR" w:bidi="en-US"/>
        </w:rPr>
        <w:t>he</w:t>
      </w:r>
      <w:r w:rsidR="00AE64F4" w:rsidRPr="000B5405">
        <w:rPr>
          <w:lang w:eastAsia="fr-FR" w:bidi="en-US"/>
        </w:rPr>
        <w:t>y</w:t>
      </w:r>
      <w:r w:rsidR="00525303" w:rsidRPr="000B5405">
        <w:rPr>
          <w:lang w:eastAsia="fr-FR" w:bidi="en-US"/>
        </w:rPr>
        <w:t xml:space="preserve"> </w:t>
      </w:r>
      <w:r w:rsidR="00FD1772" w:rsidRPr="000B5405">
        <w:rPr>
          <w:lang w:eastAsia="fr-FR" w:bidi="en-US"/>
        </w:rPr>
        <w:t xml:space="preserve">were </w:t>
      </w:r>
      <w:r w:rsidR="00912BA3" w:rsidRPr="000B5405">
        <w:rPr>
          <w:lang w:eastAsia="fr-FR" w:bidi="en-US"/>
        </w:rPr>
        <w:t xml:space="preserve">originally </w:t>
      </w:r>
      <w:r w:rsidR="00525303" w:rsidRPr="000B5405">
        <w:rPr>
          <w:lang w:eastAsia="fr-FR" w:bidi="en-US"/>
        </w:rPr>
        <w:t>develop</w:t>
      </w:r>
      <w:r w:rsidR="00AE64F4" w:rsidRPr="000B5405">
        <w:rPr>
          <w:lang w:eastAsia="fr-FR" w:bidi="en-US"/>
        </w:rPr>
        <w:t xml:space="preserve">ed </w:t>
      </w:r>
      <w:r w:rsidR="004945DA" w:rsidRPr="000B5405">
        <w:rPr>
          <w:lang w:eastAsia="fr-FR" w:bidi="en-US"/>
        </w:rPr>
        <w:t xml:space="preserve">to overcome weaknesses of </w:t>
      </w:r>
      <w:r w:rsidR="00883A2A" w:rsidRPr="000B5405">
        <w:rPr>
          <w:lang w:eastAsia="fr-FR" w:bidi="en-US"/>
        </w:rPr>
        <w:t xml:space="preserve">the </w:t>
      </w:r>
      <w:r w:rsidR="004945DA" w:rsidRPr="000B5405">
        <w:rPr>
          <w:lang w:eastAsia="fr-FR" w:bidi="en-US"/>
        </w:rPr>
        <w:t>composites</w:t>
      </w:r>
      <w:r w:rsidR="00883A2A" w:rsidRPr="000B5405">
        <w:rPr>
          <w:lang w:eastAsia="fr-FR" w:bidi="en-US"/>
        </w:rPr>
        <w:t xml:space="preserve"> used in orthopedics and bone tissue engineering</w:t>
      </w:r>
      <w:r w:rsidR="004945DA" w:rsidRPr="000B5405">
        <w:rPr>
          <w:lang w:eastAsia="fr-FR" w:bidi="en-US"/>
        </w:rPr>
        <w:t xml:space="preserve">. </w:t>
      </w:r>
      <w:r w:rsidR="00C8576D" w:rsidRPr="000B5405">
        <w:rPr>
          <w:lang w:eastAsia="fr-FR" w:bidi="en-US"/>
        </w:rPr>
        <w:t xml:space="preserve">With sol-gel-based hybrid synthesis, </w:t>
      </w:r>
      <w:r w:rsidR="003324D6" w:rsidRPr="000B5405">
        <w:rPr>
          <w:lang w:eastAsia="fr-FR" w:bidi="en-US"/>
        </w:rPr>
        <w:t>an inorganic network, usually silicate,</w:t>
      </w:r>
      <w:r w:rsidR="00C8576D" w:rsidRPr="000B5405">
        <w:rPr>
          <w:lang w:eastAsia="fr-FR" w:bidi="en-US"/>
        </w:rPr>
        <w:t xml:space="preserve"> can be combined with polymers using a bottom-up approach, blending them at a supramolecular level. </w:t>
      </w:r>
      <w:r w:rsidR="003324D6" w:rsidRPr="000B5405">
        <w:rPr>
          <w:lang w:eastAsia="fr-FR" w:bidi="en-US"/>
        </w:rPr>
        <w:t>T</w:t>
      </w:r>
      <w:r w:rsidR="004C0E9C" w:rsidRPr="000B5405">
        <w:rPr>
          <w:lang w:eastAsia="fr-FR" w:bidi="en-US"/>
        </w:rPr>
        <w:t>he absence of an</w:t>
      </w:r>
      <w:r w:rsidR="008F2CE9" w:rsidRPr="000B5405">
        <w:rPr>
          <w:lang w:eastAsia="fr-FR" w:bidi="en-US"/>
        </w:rPr>
        <w:t xml:space="preserve"> organic/inorganic interface</w:t>
      </w:r>
      <w:r w:rsidR="004C0E9C" w:rsidRPr="000B5405">
        <w:rPr>
          <w:lang w:eastAsia="fr-FR" w:bidi="en-US"/>
        </w:rPr>
        <w:t xml:space="preserve"> typical</w:t>
      </w:r>
      <w:r w:rsidR="004945DA" w:rsidRPr="000B5405">
        <w:rPr>
          <w:lang w:eastAsia="fr-FR" w:bidi="en-US"/>
        </w:rPr>
        <w:t xml:space="preserve"> </w:t>
      </w:r>
      <w:r w:rsidR="00C8576D" w:rsidRPr="000B5405">
        <w:rPr>
          <w:lang w:eastAsia="fr-FR" w:bidi="en-US"/>
        </w:rPr>
        <w:t xml:space="preserve">of composites </w:t>
      </w:r>
      <w:r w:rsidR="004C0E9C" w:rsidRPr="000B5405">
        <w:rPr>
          <w:lang w:eastAsia="fr-FR" w:bidi="en-US"/>
        </w:rPr>
        <w:t>avoids</w:t>
      </w:r>
      <w:r w:rsidR="00C8576D" w:rsidRPr="000B5405">
        <w:rPr>
          <w:lang w:eastAsia="fr-FR" w:bidi="en-US"/>
        </w:rPr>
        <w:t xml:space="preserve"> the great majority of complications</w:t>
      </w:r>
      <w:r w:rsidR="004C0E9C" w:rsidRPr="000B5405">
        <w:rPr>
          <w:lang w:eastAsia="fr-FR" w:bidi="en-US"/>
        </w:rPr>
        <w:t xml:space="preserve"> </w:t>
      </w:r>
      <w:r w:rsidR="009938A5" w:rsidRPr="000B5405">
        <w:rPr>
          <w:lang w:eastAsia="fr-FR" w:bidi="en-US"/>
        </w:rPr>
        <w:t xml:space="preserve">normally </w:t>
      </w:r>
      <w:r w:rsidR="004C0E9C" w:rsidRPr="000B5405">
        <w:rPr>
          <w:lang w:eastAsia="fr-FR" w:bidi="en-US"/>
        </w:rPr>
        <w:t>associated with</w:t>
      </w:r>
      <w:r w:rsidR="004945DA" w:rsidRPr="000B5405">
        <w:rPr>
          <w:lang w:eastAsia="fr-FR" w:bidi="en-US"/>
        </w:rPr>
        <w:t xml:space="preserve"> interfacial defects, voids and degradation mismatch</w:t>
      </w:r>
      <w:r w:rsidR="009938A5" w:rsidRPr="000B5405">
        <w:rPr>
          <w:lang w:eastAsia="fr-FR" w:bidi="en-US"/>
        </w:rPr>
        <w:t xml:space="preserve">. </w:t>
      </w:r>
      <w:r w:rsidR="003324D6" w:rsidRPr="000B5405">
        <w:rPr>
          <w:lang w:eastAsia="fr-FR" w:bidi="en-US"/>
        </w:rPr>
        <w:t>T</w:t>
      </w:r>
      <w:r w:rsidR="00912BA3" w:rsidRPr="000B5405">
        <w:rPr>
          <w:lang w:eastAsia="fr-FR" w:bidi="en-US"/>
        </w:rPr>
        <w:t xml:space="preserve">hanks to </w:t>
      </w:r>
      <w:r w:rsidR="003324D6" w:rsidRPr="000B5405">
        <w:rPr>
          <w:lang w:eastAsia="fr-FR" w:bidi="en-US"/>
        </w:rPr>
        <w:t>Direct Ink Writing</w:t>
      </w:r>
      <w:r w:rsidR="00912BA3" w:rsidRPr="000B5405">
        <w:rPr>
          <w:lang w:eastAsia="fr-FR" w:bidi="en-US"/>
        </w:rPr>
        <w:t xml:space="preserve">, it </w:t>
      </w:r>
      <w:r w:rsidR="00883A2A" w:rsidRPr="000B5405">
        <w:rPr>
          <w:lang w:eastAsia="fr-FR" w:bidi="en-US"/>
        </w:rPr>
        <w:t>has been</w:t>
      </w:r>
      <w:r w:rsidR="00912BA3" w:rsidRPr="000B5405">
        <w:rPr>
          <w:lang w:eastAsia="fr-FR" w:bidi="en-US"/>
        </w:rPr>
        <w:t xml:space="preserve"> possible to achieve </w:t>
      </w:r>
      <w:r w:rsidR="003324D6" w:rsidRPr="000B5405">
        <w:rPr>
          <w:lang w:eastAsia="fr-FR" w:bidi="en-US"/>
        </w:rPr>
        <w:t xml:space="preserve">porous scaffolds with </w:t>
      </w:r>
      <w:r w:rsidR="00912BA3" w:rsidRPr="000B5405">
        <w:rPr>
          <w:lang w:eastAsia="fr-FR" w:bidi="en-US"/>
        </w:rPr>
        <w:t>satisfactory mechanical properties to mimic bone. C</w:t>
      </w:r>
      <w:r w:rsidR="009938A5" w:rsidRPr="000B5405">
        <w:rPr>
          <w:lang w:eastAsia="fr-FR" w:bidi="en-US"/>
        </w:rPr>
        <w:t>ompared to composites, hybrids</w:t>
      </w:r>
      <w:r w:rsidR="00912BA3" w:rsidRPr="000B5405">
        <w:rPr>
          <w:lang w:eastAsia="fr-FR" w:bidi="en-US"/>
        </w:rPr>
        <w:t xml:space="preserve"> </w:t>
      </w:r>
      <w:r w:rsidR="009938A5" w:rsidRPr="000B5405">
        <w:rPr>
          <w:lang w:eastAsia="fr-FR" w:bidi="en-US"/>
        </w:rPr>
        <w:t xml:space="preserve">tend to have more </w:t>
      </w:r>
      <w:r w:rsidR="004945DA" w:rsidRPr="000B5405">
        <w:rPr>
          <w:lang w:eastAsia="fr-FR" w:bidi="en-US"/>
        </w:rPr>
        <w:t>homogeneous</w:t>
      </w:r>
      <w:r w:rsidR="009938A5" w:rsidRPr="000B5405">
        <w:rPr>
          <w:lang w:eastAsia="fr-FR" w:bidi="en-US"/>
        </w:rPr>
        <w:t xml:space="preserve"> and </w:t>
      </w:r>
      <w:r w:rsidR="004945DA" w:rsidRPr="000B5405">
        <w:rPr>
          <w:lang w:eastAsia="fr-FR" w:bidi="en-US"/>
        </w:rPr>
        <w:t xml:space="preserve">predictable degradation, </w:t>
      </w:r>
      <w:r w:rsidR="009938A5" w:rsidRPr="000B5405">
        <w:rPr>
          <w:lang w:eastAsia="fr-FR" w:bidi="en-US"/>
        </w:rPr>
        <w:t xml:space="preserve">more </w:t>
      </w:r>
      <w:r w:rsidR="00FC1B22" w:rsidRPr="000B5405">
        <w:rPr>
          <w:lang w:eastAsia="fr-FR" w:bidi="en-US"/>
        </w:rPr>
        <w:t xml:space="preserve">tailorable and </w:t>
      </w:r>
      <w:r w:rsidR="004945DA" w:rsidRPr="000B5405">
        <w:rPr>
          <w:lang w:eastAsia="fr-FR" w:bidi="en-US"/>
        </w:rPr>
        <w:t>reproducible mechanical properties and</w:t>
      </w:r>
      <w:r w:rsidR="009938A5" w:rsidRPr="000B5405">
        <w:rPr>
          <w:lang w:eastAsia="fr-FR" w:bidi="en-US"/>
        </w:rPr>
        <w:t xml:space="preserve"> a reduced risk of </w:t>
      </w:r>
      <w:r w:rsidR="004945DA" w:rsidRPr="000B5405">
        <w:rPr>
          <w:lang w:eastAsia="fr-FR" w:bidi="en-US"/>
        </w:rPr>
        <w:t>catastrophic mechanical failure.</w:t>
      </w:r>
      <w:r w:rsidR="00912BA3" w:rsidRPr="000B5405">
        <w:rPr>
          <w:lang w:eastAsia="fr-FR" w:bidi="en-US"/>
        </w:rPr>
        <w:t xml:space="preserve"> </w:t>
      </w:r>
      <w:r w:rsidR="003324D6" w:rsidRPr="000B5405">
        <w:rPr>
          <w:lang w:eastAsia="fr-FR" w:bidi="en-US"/>
        </w:rPr>
        <w:t>T</w:t>
      </w:r>
      <w:r w:rsidR="00422538" w:rsidRPr="000B5405">
        <w:rPr>
          <w:lang w:eastAsia="fr-FR" w:bidi="en-US"/>
        </w:rPr>
        <w:t xml:space="preserve">he organic phase can play a key role in the determination of these properties. A clever choice of polymer and synthesis chemistry will highly influence the mechanical </w:t>
      </w:r>
      <w:r w:rsidR="0007341F" w:rsidRPr="000B5405">
        <w:rPr>
          <w:lang w:eastAsia="fr-FR" w:bidi="en-US"/>
        </w:rPr>
        <w:t>behavior</w:t>
      </w:r>
      <w:r w:rsidR="00422538" w:rsidRPr="000B5405">
        <w:rPr>
          <w:lang w:eastAsia="fr-FR" w:bidi="en-US"/>
        </w:rPr>
        <w:t xml:space="preserve"> of the </w:t>
      </w:r>
      <w:r w:rsidR="0007341F" w:rsidRPr="000B5405">
        <w:rPr>
          <w:lang w:eastAsia="fr-FR" w:bidi="en-US"/>
        </w:rPr>
        <w:t>hybrid, leading to tough structural materials, rubber-like elastomers and even self-healing properties.</w:t>
      </w:r>
      <w:r w:rsidR="00B14D72" w:rsidRPr="000B5405">
        <w:rPr>
          <w:lang w:eastAsia="fr-FR" w:bidi="en-US"/>
        </w:rPr>
        <w:t xml:space="preserve"> </w:t>
      </w:r>
      <w:r w:rsidR="0007341F" w:rsidRPr="000B5405">
        <w:rPr>
          <w:lang w:eastAsia="fr-FR" w:bidi="en-US"/>
        </w:rPr>
        <w:t>In addition, th</w:t>
      </w:r>
      <w:r w:rsidR="00B14D72" w:rsidRPr="000B5405">
        <w:rPr>
          <w:lang w:eastAsia="fr-FR" w:bidi="en-US"/>
        </w:rPr>
        <w:t>anks to the</w:t>
      </w:r>
      <w:r w:rsidR="0007341F" w:rsidRPr="000B5405">
        <w:rPr>
          <w:lang w:eastAsia="fr-FR" w:bidi="en-US"/>
        </w:rPr>
        <w:t xml:space="preserve"> soft chemistry approach of hybrid synthesis</w:t>
      </w:r>
      <w:r w:rsidR="00B14D72" w:rsidRPr="000B5405">
        <w:rPr>
          <w:lang w:eastAsia="fr-FR" w:bidi="en-US"/>
        </w:rPr>
        <w:t>, biologically active molecules that would be otherwise degraded by thermal treatments can be loaded within the organic/inorganic network offering advantages compared to other drug loading techniques (e.g.</w:t>
      </w:r>
      <w:r w:rsidR="00C31DC3" w:rsidRPr="000B5405">
        <w:rPr>
          <w:lang w:eastAsia="fr-FR" w:bidi="en-US"/>
        </w:rPr>
        <w:t>,</w:t>
      </w:r>
      <w:r w:rsidR="00B14D72" w:rsidRPr="000B5405">
        <w:rPr>
          <w:lang w:eastAsia="fr-FR" w:bidi="en-US"/>
        </w:rPr>
        <w:t xml:space="preserve"> absorption).</w:t>
      </w:r>
      <w:r w:rsidR="00185873" w:rsidRPr="000B5405">
        <w:rPr>
          <w:lang w:eastAsia="fr-FR" w:bidi="en-US"/>
        </w:rPr>
        <w:t xml:space="preserve"> </w:t>
      </w:r>
      <w:r w:rsidR="00B14D72" w:rsidRPr="000B5405">
        <w:rPr>
          <w:lang w:eastAsia="fr-FR" w:bidi="en-US"/>
        </w:rPr>
        <w:t>O/I h</w:t>
      </w:r>
      <w:r w:rsidR="00422538" w:rsidRPr="000B5405">
        <w:rPr>
          <w:lang w:eastAsia="fr-FR" w:bidi="en-US"/>
        </w:rPr>
        <w:t xml:space="preserve">ybrids </w:t>
      </w:r>
      <w:r w:rsidR="00B14D72" w:rsidRPr="000B5405">
        <w:rPr>
          <w:lang w:eastAsia="fr-FR" w:bidi="en-US"/>
        </w:rPr>
        <w:t>were</w:t>
      </w:r>
      <w:r w:rsidR="0021614F" w:rsidRPr="000B5405">
        <w:rPr>
          <w:lang w:eastAsia="fr-FR" w:bidi="en-US"/>
        </w:rPr>
        <w:t xml:space="preserve"> even</w:t>
      </w:r>
      <w:r w:rsidR="00B14D72" w:rsidRPr="000B5405">
        <w:rPr>
          <w:lang w:eastAsia="fr-FR" w:bidi="en-US"/>
        </w:rPr>
        <w:t xml:space="preserve"> confirmed as </w:t>
      </w:r>
      <w:r w:rsidR="00422538" w:rsidRPr="000B5405">
        <w:rPr>
          <w:lang w:eastAsia="fr-FR" w:bidi="en-US"/>
        </w:rPr>
        <w:t>suitable</w:t>
      </w:r>
      <w:r w:rsidR="00B14D72" w:rsidRPr="000B5405">
        <w:rPr>
          <w:lang w:eastAsia="fr-FR" w:bidi="en-US"/>
        </w:rPr>
        <w:t xml:space="preserve"> carriers for</w:t>
      </w:r>
      <w:r w:rsidR="00422538" w:rsidRPr="000B5405">
        <w:rPr>
          <w:lang w:eastAsia="fr-FR" w:bidi="en-US"/>
        </w:rPr>
        <w:t xml:space="preserve"> drug delivery systems </w:t>
      </w:r>
      <w:r w:rsidR="00B14D72" w:rsidRPr="000B5405">
        <w:rPr>
          <w:lang w:eastAsia="fr-FR" w:bidi="en-US"/>
        </w:rPr>
        <w:t>and</w:t>
      </w:r>
      <w:r w:rsidR="00422538" w:rsidRPr="000B5405">
        <w:rPr>
          <w:lang w:eastAsia="fr-FR" w:bidi="en-US"/>
        </w:rPr>
        <w:t xml:space="preserve"> </w:t>
      </w:r>
      <w:r w:rsidR="00107131" w:rsidRPr="000B5405">
        <w:rPr>
          <w:lang w:eastAsia="fr-FR" w:bidi="en-US"/>
        </w:rPr>
        <w:t>cell</w:t>
      </w:r>
      <w:r w:rsidR="00785697" w:rsidRPr="000B5405">
        <w:rPr>
          <w:lang w:eastAsia="fr-FR" w:bidi="en-US"/>
        </w:rPr>
        <w:t xml:space="preserve"> encapsulation</w:t>
      </w:r>
      <w:r w:rsidR="0021614F" w:rsidRPr="000B5405">
        <w:rPr>
          <w:lang w:eastAsia="fr-FR" w:bidi="en-US"/>
        </w:rPr>
        <w:t xml:space="preserve"> devices</w:t>
      </w:r>
      <w:r w:rsidR="00422538" w:rsidRPr="000B5405">
        <w:rPr>
          <w:lang w:eastAsia="fr-FR" w:bidi="en-US"/>
        </w:rPr>
        <w:t>.</w:t>
      </w:r>
    </w:p>
    <w:p w14:paraId="4A865F0A" w14:textId="6BE1C665" w:rsidR="00912BA3" w:rsidRPr="000B5405" w:rsidRDefault="00883A2A" w:rsidP="00BA22AA">
      <w:pPr>
        <w:rPr>
          <w:lang w:eastAsia="fr-FR" w:bidi="en-US"/>
        </w:rPr>
      </w:pPr>
      <w:r w:rsidRPr="000B5405">
        <w:rPr>
          <w:lang w:eastAsia="fr-FR" w:bidi="en-US"/>
        </w:rPr>
        <w:t>U</w:t>
      </w:r>
      <w:r w:rsidR="00C57B4F" w:rsidRPr="000B5405">
        <w:rPr>
          <w:lang w:eastAsia="fr-FR" w:bidi="en-US"/>
        </w:rPr>
        <w:t xml:space="preserve">sing different polymers can have a significant impact on the outcome for each application. In this review, both natural and synthetic polymers were discussed, with their respective advantages and disadvantages. While natural polymers are usually sought for their higher ability to mimic natural tissues, their high water content and biocompatibility, synthetic polymers offer </w:t>
      </w:r>
      <w:r w:rsidR="000C1C9F" w:rsidRPr="000B5405">
        <w:rPr>
          <w:lang w:eastAsia="fr-FR" w:bidi="en-US"/>
        </w:rPr>
        <w:t xml:space="preserve">more reproducibility and </w:t>
      </w:r>
      <w:r w:rsidR="00C57B4F" w:rsidRPr="000B5405">
        <w:rPr>
          <w:lang w:eastAsia="fr-FR" w:bidi="en-US"/>
        </w:rPr>
        <w:t>superior control over the chemistry route</w:t>
      </w:r>
      <w:r w:rsidR="000C1C9F" w:rsidRPr="000B5405">
        <w:rPr>
          <w:lang w:eastAsia="fr-FR" w:bidi="en-US"/>
        </w:rPr>
        <w:t>.</w:t>
      </w:r>
      <w:r w:rsidR="00912BA3" w:rsidRPr="000B5405">
        <w:rPr>
          <w:lang w:eastAsia="fr-FR" w:bidi="en-US"/>
        </w:rPr>
        <w:t xml:space="preserve"> The target tissue of hybrids also shifted over the years, with more authors </w:t>
      </w:r>
      <w:r w:rsidR="00C31DC3" w:rsidRPr="000B5405">
        <w:rPr>
          <w:lang w:eastAsia="fr-FR" w:bidi="en-US"/>
        </w:rPr>
        <w:t>proposing the application</w:t>
      </w:r>
      <w:r w:rsidR="00912BA3" w:rsidRPr="000B5405">
        <w:rPr>
          <w:lang w:eastAsia="fr-FR" w:bidi="en-US"/>
        </w:rPr>
        <w:t xml:space="preserve"> </w:t>
      </w:r>
      <w:r w:rsidR="001F4648" w:rsidRPr="000B5405">
        <w:rPr>
          <w:lang w:eastAsia="fr-FR" w:bidi="en-US"/>
        </w:rPr>
        <w:t xml:space="preserve">of </w:t>
      </w:r>
      <w:r w:rsidR="00912BA3" w:rsidRPr="000B5405">
        <w:rPr>
          <w:lang w:eastAsia="fr-FR" w:bidi="en-US"/>
        </w:rPr>
        <w:t>hybrids for the regeneration of cartilage and osteochondral tissues.</w:t>
      </w:r>
    </w:p>
    <w:p w14:paraId="5B1B6445" w14:textId="44E2A0B4" w:rsidR="003E4CDA" w:rsidRPr="000B5405" w:rsidRDefault="00EC74D9" w:rsidP="00BA22AA">
      <w:pPr>
        <w:rPr>
          <w:lang w:eastAsia="fr-FR" w:bidi="en-US"/>
        </w:rPr>
      </w:pPr>
      <w:r w:rsidRPr="000B5405">
        <w:rPr>
          <w:lang w:eastAsia="fr-FR" w:bidi="en-US"/>
        </w:rPr>
        <w:t>We anticipate that in the coming years research will continue focusing on investigating new synthesis approaches to achieve a finer tuning of the properties of the hybrid material. In particular, there seems to be a general trend toward the preference of class II hybrids</w:t>
      </w:r>
      <w:r w:rsidR="00134586" w:rsidRPr="000B5405">
        <w:rPr>
          <w:lang w:eastAsia="fr-FR" w:bidi="en-US"/>
        </w:rPr>
        <w:t xml:space="preserve"> owing to the</w:t>
      </w:r>
      <w:r w:rsidRPr="000B5405">
        <w:rPr>
          <w:lang w:eastAsia="fr-FR" w:bidi="en-US"/>
        </w:rPr>
        <w:t xml:space="preserve"> unique set</w:t>
      </w:r>
      <w:r w:rsidR="00134586" w:rsidRPr="000B5405">
        <w:rPr>
          <w:lang w:eastAsia="fr-FR" w:bidi="en-US"/>
        </w:rPr>
        <w:t xml:space="preserve">s </w:t>
      </w:r>
      <w:r w:rsidRPr="000B5405">
        <w:rPr>
          <w:lang w:eastAsia="fr-FR" w:bidi="en-US"/>
        </w:rPr>
        <w:t>of properties</w:t>
      </w:r>
      <w:r w:rsidR="00134586" w:rsidRPr="000B5405">
        <w:rPr>
          <w:lang w:eastAsia="fr-FR" w:bidi="en-US"/>
        </w:rPr>
        <w:t xml:space="preserve"> that can be</w:t>
      </w:r>
      <w:r w:rsidRPr="000B5405">
        <w:rPr>
          <w:lang w:eastAsia="fr-FR" w:bidi="en-US"/>
        </w:rPr>
        <w:t xml:space="preserve"> obtained as a consequence of the covalent bond between the organic and inorganic phase. </w:t>
      </w:r>
      <w:r w:rsidR="00134586" w:rsidRPr="000B5405">
        <w:rPr>
          <w:lang w:eastAsia="fr-FR" w:bidi="en-US"/>
        </w:rPr>
        <w:t>I</w:t>
      </w:r>
      <w:r w:rsidRPr="000B5405">
        <w:rPr>
          <w:lang w:eastAsia="fr-FR" w:bidi="en-US"/>
        </w:rPr>
        <w:t xml:space="preserve">nvestigations into new combinations of sol-gel bioactive glasses with natural polymers </w:t>
      </w:r>
      <w:r w:rsidR="00134586" w:rsidRPr="000B5405">
        <w:rPr>
          <w:lang w:eastAsia="fr-FR" w:bidi="en-US"/>
        </w:rPr>
        <w:t xml:space="preserve">unexplored to date should be </w:t>
      </w:r>
      <w:r w:rsidR="00C31DC3" w:rsidRPr="000B5405">
        <w:rPr>
          <w:lang w:eastAsia="fr-FR" w:bidi="en-US"/>
        </w:rPr>
        <w:t xml:space="preserve">also </w:t>
      </w:r>
      <w:r w:rsidR="00134586" w:rsidRPr="000B5405">
        <w:rPr>
          <w:lang w:eastAsia="fr-FR" w:bidi="en-US"/>
        </w:rPr>
        <w:t>considered. A notable example are silk proteins</w:t>
      </w:r>
      <w:r w:rsidR="00973959" w:rsidRPr="000B5405">
        <w:rPr>
          <w:lang w:eastAsia="fr-FR" w:bidi="en-US"/>
        </w:rPr>
        <w:t>:</w:t>
      </w:r>
      <w:r w:rsidR="00134586" w:rsidRPr="000B5405">
        <w:rPr>
          <w:lang w:eastAsia="fr-FR" w:bidi="en-US"/>
        </w:rPr>
        <w:t xml:space="preserve"> fibroin and sericin. </w:t>
      </w:r>
      <w:proofErr w:type="gramStart"/>
      <w:r w:rsidR="00134586" w:rsidRPr="000B5405">
        <w:rPr>
          <w:lang w:eastAsia="fr-FR" w:bidi="en-US"/>
        </w:rPr>
        <w:t>Similarly</w:t>
      </w:r>
      <w:proofErr w:type="gramEnd"/>
      <w:r w:rsidR="00134586" w:rsidRPr="000B5405">
        <w:rPr>
          <w:lang w:eastAsia="fr-FR" w:bidi="en-US"/>
        </w:rPr>
        <w:t xml:space="preserve"> to collagen, these proteins seems to have an intrinsic biomineralization potential due to their unique self-assembly. This peculiar property could make them promising candidates as organic phases of O/I hybrids in the near future.</w:t>
      </w:r>
    </w:p>
    <w:p w14:paraId="048E84C5" w14:textId="63A237BD" w:rsidR="00663350" w:rsidRPr="000B5405" w:rsidRDefault="001644A2" w:rsidP="00924AF3">
      <w:pPr>
        <w:rPr>
          <w:lang w:eastAsia="fr-FR" w:bidi="en-US"/>
        </w:rPr>
      </w:pPr>
      <w:r w:rsidRPr="000B5405">
        <w:rPr>
          <w:lang w:eastAsia="fr-FR" w:bidi="en-US"/>
        </w:rPr>
        <w:t>Increasing</w:t>
      </w:r>
      <w:r w:rsidR="00C10F1D" w:rsidRPr="000B5405">
        <w:rPr>
          <w:lang w:eastAsia="fr-FR" w:bidi="en-US"/>
        </w:rPr>
        <w:t xml:space="preserve"> and optimizing</w:t>
      </w:r>
      <w:r w:rsidRPr="000B5405">
        <w:rPr>
          <w:lang w:eastAsia="fr-FR" w:bidi="en-US"/>
        </w:rPr>
        <w:t xml:space="preserve"> the biological complexity of hybrids</w:t>
      </w:r>
      <w:r w:rsidR="00C10F1D" w:rsidRPr="000B5405">
        <w:rPr>
          <w:lang w:eastAsia="fr-FR" w:bidi="en-US"/>
        </w:rPr>
        <w:t xml:space="preserve"> by adding active agents </w:t>
      </w:r>
      <w:r w:rsidR="00194069" w:rsidRPr="000B5405">
        <w:rPr>
          <w:lang w:eastAsia="fr-FR" w:bidi="en-US"/>
        </w:rPr>
        <w:t xml:space="preserve">is </w:t>
      </w:r>
      <w:r w:rsidR="00D932DB" w:rsidRPr="000B5405">
        <w:rPr>
          <w:lang w:eastAsia="fr-FR" w:bidi="en-US"/>
        </w:rPr>
        <w:t>also a</w:t>
      </w:r>
      <w:r w:rsidR="00C10F1D" w:rsidRPr="000B5405">
        <w:rPr>
          <w:lang w:eastAsia="fr-FR" w:bidi="en-US"/>
        </w:rPr>
        <w:t xml:space="preserve"> hot topic </w:t>
      </w:r>
      <w:r w:rsidR="00912BA3" w:rsidRPr="000B5405">
        <w:rPr>
          <w:lang w:eastAsia="fr-FR" w:bidi="en-US"/>
        </w:rPr>
        <w:t>in the field</w:t>
      </w:r>
      <w:r w:rsidR="00C10F1D" w:rsidRPr="000B5405">
        <w:rPr>
          <w:lang w:eastAsia="fr-FR" w:bidi="en-US"/>
        </w:rPr>
        <w:t xml:space="preserve">. </w:t>
      </w:r>
      <w:r w:rsidR="00194069" w:rsidRPr="000B5405">
        <w:rPr>
          <w:lang w:eastAsia="fr-FR" w:bidi="en-US"/>
        </w:rPr>
        <w:t>Generally</w:t>
      </w:r>
      <w:r w:rsidR="00C10F1D" w:rsidRPr="000B5405">
        <w:rPr>
          <w:lang w:eastAsia="fr-FR" w:bidi="en-US"/>
        </w:rPr>
        <w:t>,</w:t>
      </w:r>
      <w:r w:rsidR="00194069" w:rsidRPr="000B5405">
        <w:rPr>
          <w:lang w:eastAsia="fr-FR" w:bidi="en-US"/>
        </w:rPr>
        <w:t xml:space="preserve"> the goal can be reached following</w:t>
      </w:r>
      <w:r w:rsidR="00C10F1D" w:rsidRPr="000B5405">
        <w:rPr>
          <w:lang w:eastAsia="fr-FR" w:bidi="en-US"/>
        </w:rPr>
        <w:t xml:space="preserve"> two major strategies: (</w:t>
      </w:r>
      <w:proofErr w:type="spellStart"/>
      <w:r w:rsidR="00C10F1D" w:rsidRPr="000B5405">
        <w:rPr>
          <w:lang w:eastAsia="fr-FR" w:bidi="en-US"/>
        </w:rPr>
        <w:t>i</w:t>
      </w:r>
      <w:proofErr w:type="spellEnd"/>
      <w:r w:rsidR="00C10F1D" w:rsidRPr="000B5405">
        <w:rPr>
          <w:lang w:eastAsia="fr-FR" w:bidi="en-US"/>
        </w:rPr>
        <w:t xml:space="preserve">) loading drugs such as antibiotics, </w:t>
      </w:r>
      <w:proofErr w:type="spellStart"/>
      <w:r w:rsidR="00C10F1D" w:rsidRPr="000B5405">
        <w:rPr>
          <w:lang w:eastAsia="fr-FR" w:bidi="en-US"/>
        </w:rPr>
        <w:t>phytotherapeutics</w:t>
      </w:r>
      <w:proofErr w:type="spellEnd"/>
      <w:r w:rsidR="00C10F1D" w:rsidRPr="000B5405">
        <w:rPr>
          <w:lang w:eastAsia="fr-FR" w:bidi="en-US"/>
        </w:rPr>
        <w:t xml:space="preserve"> or osteostimulative agents during the synthesis of the material and (ii) study more complex inorganic formulations that include therapeutic metal ions that can be released over time in vivo. </w:t>
      </w:r>
      <w:r w:rsidR="008E698F" w:rsidRPr="000B5405">
        <w:rPr>
          <w:lang w:eastAsia="fr-FR" w:bidi="en-US"/>
        </w:rPr>
        <w:t xml:space="preserve">The two </w:t>
      </w:r>
      <w:r w:rsidR="00194069" w:rsidRPr="000B5405">
        <w:rPr>
          <w:lang w:eastAsia="fr-FR" w:bidi="en-US"/>
        </w:rPr>
        <w:t>approaches can</w:t>
      </w:r>
      <w:r w:rsidR="008E698F" w:rsidRPr="000B5405">
        <w:rPr>
          <w:lang w:eastAsia="fr-FR" w:bidi="en-US"/>
        </w:rPr>
        <w:t xml:space="preserve"> be also implemented at the same time, a feature that </w:t>
      </w:r>
      <w:r w:rsidR="00194069" w:rsidRPr="000B5405">
        <w:rPr>
          <w:lang w:eastAsia="fr-FR" w:bidi="en-US"/>
        </w:rPr>
        <w:t xml:space="preserve">makes hybrids </w:t>
      </w:r>
      <w:r w:rsidR="00D932DB" w:rsidRPr="000B5405">
        <w:rPr>
          <w:lang w:eastAsia="fr-FR" w:bidi="en-US"/>
        </w:rPr>
        <w:t>a promising</w:t>
      </w:r>
      <w:r w:rsidR="00C10F1D" w:rsidRPr="000B5405">
        <w:rPr>
          <w:lang w:eastAsia="fr-FR" w:bidi="en-US"/>
        </w:rPr>
        <w:t xml:space="preserve"> </w:t>
      </w:r>
      <w:r w:rsidR="008E698F" w:rsidRPr="000B5405">
        <w:rPr>
          <w:lang w:eastAsia="fr-FR" w:bidi="en-US"/>
        </w:rPr>
        <w:t>way</w:t>
      </w:r>
      <w:r w:rsidR="00C10F1D" w:rsidRPr="000B5405">
        <w:rPr>
          <w:lang w:eastAsia="fr-FR" w:bidi="en-US"/>
        </w:rPr>
        <w:t xml:space="preserve"> to develop implantable materials with well-tailored, multifaceted beneficial effect</w:t>
      </w:r>
      <w:r w:rsidR="00D932DB" w:rsidRPr="000B5405">
        <w:rPr>
          <w:lang w:eastAsia="fr-FR" w:bidi="en-US"/>
        </w:rPr>
        <w:t>s</w:t>
      </w:r>
      <w:r w:rsidR="00C10F1D" w:rsidRPr="000B5405">
        <w:rPr>
          <w:lang w:eastAsia="fr-FR" w:bidi="en-US"/>
        </w:rPr>
        <w:t>.</w:t>
      </w:r>
      <w:r w:rsidR="00D932DB" w:rsidRPr="000B5405">
        <w:rPr>
          <w:lang w:eastAsia="fr-FR" w:bidi="en-US"/>
        </w:rPr>
        <w:t xml:space="preserve"> Given the encouraging results and promising opportunities explored so far, O/I hybrids </w:t>
      </w:r>
      <w:r w:rsidR="00D2339C" w:rsidRPr="000B5405">
        <w:rPr>
          <w:lang w:eastAsia="fr-FR" w:bidi="en-US"/>
        </w:rPr>
        <w:t>are expected t</w:t>
      </w:r>
      <w:r w:rsidR="00D932DB" w:rsidRPr="000B5405">
        <w:rPr>
          <w:lang w:eastAsia="fr-FR" w:bidi="en-US"/>
        </w:rPr>
        <w:t xml:space="preserve">o remain a key subject in biomaterials sciences, </w:t>
      </w:r>
      <w:r w:rsidR="00D932DB" w:rsidRPr="000B5405">
        <w:rPr>
          <w:lang w:eastAsia="fr-FR" w:bidi="en-US"/>
        </w:rPr>
        <w:lastRenderedPageBreak/>
        <w:t>fostering the discovery of new combinations of polymer and inorganic phase</w:t>
      </w:r>
      <w:r w:rsidR="003E4CDA" w:rsidRPr="000B5405">
        <w:rPr>
          <w:lang w:eastAsia="fr-FR" w:bidi="en-US"/>
        </w:rPr>
        <w:t>s</w:t>
      </w:r>
      <w:r w:rsidR="00D44A92" w:rsidRPr="000B5405">
        <w:rPr>
          <w:lang w:eastAsia="fr-FR" w:bidi="en-US"/>
        </w:rPr>
        <w:t xml:space="preserve"> and</w:t>
      </w:r>
      <w:r w:rsidR="00D932DB" w:rsidRPr="000B5405">
        <w:rPr>
          <w:lang w:eastAsia="fr-FR" w:bidi="en-US"/>
        </w:rPr>
        <w:t xml:space="preserve"> new synthesis routes, </w:t>
      </w:r>
      <w:r w:rsidR="00B77B9F" w:rsidRPr="000B5405">
        <w:rPr>
          <w:lang w:eastAsia="fr-FR" w:bidi="en-US"/>
        </w:rPr>
        <w:t xml:space="preserve">hopefully </w:t>
      </w:r>
      <w:r w:rsidR="00D932DB" w:rsidRPr="000B5405">
        <w:rPr>
          <w:lang w:eastAsia="fr-FR" w:bidi="en-US"/>
        </w:rPr>
        <w:t>ultimately</w:t>
      </w:r>
      <w:r w:rsidR="00D44A92" w:rsidRPr="000B5405">
        <w:rPr>
          <w:lang w:eastAsia="fr-FR" w:bidi="en-US"/>
        </w:rPr>
        <w:t xml:space="preserve"> leading to</w:t>
      </w:r>
      <w:r w:rsidR="00D932DB" w:rsidRPr="000B5405">
        <w:rPr>
          <w:lang w:eastAsia="fr-FR" w:bidi="en-US"/>
        </w:rPr>
        <w:t xml:space="preserve"> their routine clinical application.</w:t>
      </w:r>
    </w:p>
    <w:p w14:paraId="7A697586" w14:textId="11B9EF5D" w:rsidR="00987779" w:rsidRPr="000B5405" w:rsidRDefault="00987779" w:rsidP="00987779">
      <w:pPr>
        <w:pStyle w:val="Titolo1"/>
      </w:pPr>
      <w:r w:rsidRPr="000B5405">
        <w:t>References</w:t>
      </w:r>
    </w:p>
    <w:p w14:paraId="2DB33B58" w14:textId="023866C6" w:rsidR="00C22E77" w:rsidRPr="000B5405" w:rsidRDefault="00987779" w:rsidP="00C22E77">
      <w:pPr>
        <w:widowControl w:val="0"/>
        <w:autoSpaceDE w:val="0"/>
        <w:autoSpaceDN w:val="0"/>
        <w:adjustRightInd w:val="0"/>
        <w:spacing w:after="0"/>
        <w:ind w:left="640" w:hanging="640"/>
        <w:rPr>
          <w:noProof/>
          <w:sz w:val="16"/>
          <w:szCs w:val="24"/>
          <w:lang w:val="it-IT"/>
        </w:rPr>
      </w:pPr>
      <w:r w:rsidRPr="000B5405">
        <w:rPr>
          <w:sz w:val="16"/>
          <w:szCs w:val="16"/>
          <w:lang w:eastAsia="fr-FR" w:bidi="en-US"/>
        </w:rPr>
        <w:fldChar w:fldCharType="begin" w:fldLock="1"/>
      </w:r>
      <w:r w:rsidRPr="000B5405">
        <w:rPr>
          <w:sz w:val="16"/>
          <w:szCs w:val="16"/>
          <w:lang w:eastAsia="fr-FR" w:bidi="en-US"/>
        </w:rPr>
        <w:instrText xml:space="preserve">ADDIN Mendeley Bibliography CSL_BIBLIOGRAPHY </w:instrText>
      </w:r>
      <w:r w:rsidRPr="000B5405">
        <w:rPr>
          <w:sz w:val="16"/>
          <w:szCs w:val="16"/>
          <w:lang w:eastAsia="fr-FR" w:bidi="en-US"/>
        </w:rPr>
        <w:fldChar w:fldCharType="separate"/>
      </w:r>
      <w:r w:rsidR="00C22E77" w:rsidRPr="000B5405">
        <w:rPr>
          <w:noProof/>
          <w:sz w:val="16"/>
          <w:szCs w:val="24"/>
        </w:rPr>
        <w:t>1</w:t>
      </w:r>
      <w:r w:rsidR="00C22E77" w:rsidRPr="000B5405">
        <w:rPr>
          <w:noProof/>
          <w:sz w:val="16"/>
          <w:szCs w:val="24"/>
        </w:rPr>
        <w:tab/>
        <w:t xml:space="preserve">F. Baino, S. Hamzehlou and S. Kargozar, </w:t>
      </w:r>
      <w:r w:rsidR="00C22E77" w:rsidRPr="000B5405">
        <w:rPr>
          <w:i/>
          <w:iCs/>
          <w:noProof/>
          <w:sz w:val="16"/>
          <w:szCs w:val="24"/>
        </w:rPr>
        <w:t xml:space="preserve">J. Funct. </w:t>
      </w:r>
      <w:r w:rsidR="00C22E77" w:rsidRPr="000B5405">
        <w:rPr>
          <w:i/>
          <w:iCs/>
          <w:noProof/>
          <w:sz w:val="16"/>
          <w:szCs w:val="24"/>
          <w:lang w:val="it-IT"/>
        </w:rPr>
        <w:t>Biomater.</w:t>
      </w:r>
      <w:r w:rsidR="00C22E77" w:rsidRPr="000B5405">
        <w:rPr>
          <w:noProof/>
          <w:sz w:val="16"/>
          <w:szCs w:val="24"/>
          <w:lang w:val="it-IT"/>
        </w:rPr>
        <w:t xml:space="preserve">, 2018, </w:t>
      </w:r>
      <w:r w:rsidR="00C22E77" w:rsidRPr="000B5405">
        <w:rPr>
          <w:b/>
          <w:bCs/>
          <w:noProof/>
          <w:sz w:val="16"/>
          <w:szCs w:val="24"/>
          <w:lang w:val="it-IT"/>
        </w:rPr>
        <w:t>9</w:t>
      </w:r>
      <w:r w:rsidR="00C22E77" w:rsidRPr="000B5405">
        <w:rPr>
          <w:noProof/>
          <w:sz w:val="16"/>
          <w:szCs w:val="24"/>
          <w:lang w:val="it-IT"/>
        </w:rPr>
        <w:t>, 25.</w:t>
      </w:r>
    </w:p>
    <w:p w14:paraId="4FF85F1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lang w:val="it-IT"/>
        </w:rPr>
        <w:t>2</w:t>
      </w:r>
      <w:r w:rsidRPr="000B5405">
        <w:rPr>
          <w:noProof/>
          <w:sz w:val="16"/>
          <w:szCs w:val="24"/>
          <w:lang w:val="it-IT"/>
        </w:rPr>
        <w:tab/>
        <w:t xml:space="preserve">V. Mouriño, J. P. Cattalini and  a. R. Boccaccini, </w:t>
      </w:r>
      <w:r w:rsidRPr="000B5405">
        <w:rPr>
          <w:i/>
          <w:iCs/>
          <w:noProof/>
          <w:sz w:val="16"/>
          <w:szCs w:val="24"/>
          <w:lang w:val="it-IT"/>
        </w:rPr>
        <w:t xml:space="preserve">J. R. Soc. </w:t>
      </w:r>
      <w:r w:rsidRPr="000B5405">
        <w:rPr>
          <w:i/>
          <w:iCs/>
          <w:noProof/>
          <w:sz w:val="16"/>
          <w:szCs w:val="24"/>
        </w:rPr>
        <w:t>Interface</w:t>
      </w:r>
      <w:r w:rsidRPr="000B5405">
        <w:rPr>
          <w:noProof/>
          <w:sz w:val="16"/>
          <w:szCs w:val="24"/>
        </w:rPr>
        <w:t xml:space="preserve">, 2012, </w:t>
      </w:r>
      <w:r w:rsidRPr="000B5405">
        <w:rPr>
          <w:b/>
          <w:bCs/>
          <w:noProof/>
          <w:sz w:val="16"/>
          <w:szCs w:val="24"/>
        </w:rPr>
        <w:t>9</w:t>
      </w:r>
      <w:r w:rsidRPr="000B5405">
        <w:rPr>
          <w:noProof/>
          <w:sz w:val="16"/>
          <w:szCs w:val="24"/>
        </w:rPr>
        <w:t>, 401–419.</w:t>
      </w:r>
    </w:p>
    <w:p w14:paraId="06657B3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w:t>
      </w:r>
      <w:r w:rsidRPr="000B5405">
        <w:rPr>
          <w:noProof/>
          <w:sz w:val="16"/>
          <w:szCs w:val="24"/>
        </w:rPr>
        <w:tab/>
        <w:t xml:space="preserve">C. Ohtsuki, T. Kokubo and T. Yamamuro, </w:t>
      </w:r>
      <w:r w:rsidRPr="000B5405">
        <w:rPr>
          <w:i/>
          <w:iCs/>
          <w:noProof/>
          <w:sz w:val="16"/>
          <w:szCs w:val="24"/>
        </w:rPr>
        <w:t>J. Non. Cryst. Solids</w:t>
      </w:r>
      <w:r w:rsidRPr="000B5405">
        <w:rPr>
          <w:noProof/>
          <w:sz w:val="16"/>
          <w:szCs w:val="24"/>
        </w:rPr>
        <w:t xml:space="preserve">, 1992, </w:t>
      </w:r>
      <w:r w:rsidRPr="000B5405">
        <w:rPr>
          <w:b/>
          <w:bCs/>
          <w:noProof/>
          <w:sz w:val="16"/>
          <w:szCs w:val="24"/>
        </w:rPr>
        <w:t>143</w:t>
      </w:r>
      <w:r w:rsidRPr="000B5405">
        <w:rPr>
          <w:noProof/>
          <w:sz w:val="16"/>
          <w:szCs w:val="24"/>
        </w:rPr>
        <w:t>, 84–92.</w:t>
      </w:r>
    </w:p>
    <w:p w14:paraId="7E3559E6"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w:t>
      </w:r>
      <w:r w:rsidRPr="000B5405">
        <w:rPr>
          <w:noProof/>
          <w:sz w:val="16"/>
          <w:szCs w:val="24"/>
        </w:rPr>
        <w:tab/>
        <w:t xml:space="preserve">L. L. Hench, </w:t>
      </w:r>
      <w:r w:rsidRPr="000B5405">
        <w:rPr>
          <w:i/>
          <w:iCs/>
          <w:noProof/>
          <w:sz w:val="16"/>
          <w:szCs w:val="24"/>
        </w:rPr>
        <w:t>J. Mater. Sci. Mater. Med.</w:t>
      </w:r>
      <w:r w:rsidRPr="000B5405">
        <w:rPr>
          <w:noProof/>
          <w:sz w:val="16"/>
          <w:szCs w:val="24"/>
        </w:rPr>
        <w:t xml:space="preserve">, 2006, </w:t>
      </w:r>
      <w:r w:rsidRPr="000B5405">
        <w:rPr>
          <w:b/>
          <w:bCs/>
          <w:noProof/>
          <w:sz w:val="16"/>
          <w:szCs w:val="24"/>
        </w:rPr>
        <w:t>17</w:t>
      </w:r>
      <w:r w:rsidRPr="000B5405">
        <w:rPr>
          <w:noProof/>
          <w:sz w:val="16"/>
          <w:szCs w:val="24"/>
        </w:rPr>
        <w:t>, 967–78.</w:t>
      </w:r>
    </w:p>
    <w:p w14:paraId="5FC6DA18"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5</w:t>
      </w:r>
      <w:r w:rsidRPr="000B5405">
        <w:rPr>
          <w:noProof/>
          <w:sz w:val="16"/>
          <w:szCs w:val="24"/>
        </w:rPr>
        <w:tab/>
        <w:t xml:space="preserve">J. R. Jones, </w:t>
      </w:r>
      <w:r w:rsidRPr="000B5405">
        <w:rPr>
          <w:i/>
          <w:iCs/>
          <w:noProof/>
          <w:sz w:val="16"/>
          <w:szCs w:val="24"/>
        </w:rPr>
        <w:t>Acta Biomater.</w:t>
      </w:r>
      <w:r w:rsidRPr="000B5405">
        <w:rPr>
          <w:noProof/>
          <w:sz w:val="16"/>
          <w:szCs w:val="24"/>
        </w:rPr>
        <w:t xml:space="preserve">, 2013, </w:t>
      </w:r>
      <w:r w:rsidRPr="000B5405">
        <w:rPr>
          <w:b/>
          <w:bCs/>
          <w:noProof/>
          <w:sz w:val="16"/>
          <w:szCs w:val="24"/>
        </w:rPr>
        <w:t>9</w:t>
      </w:r>
      <w:r w:rsidRPr="000B5405">
        <w:rPr>
          <w:noProof/>
          <w:sz w:val="16"/>
          <w:szCs w:val="24"/>
        </w:rPr>
        <w:t>, 4457–4486.</w:t>
      </w:r>
    </w:p>
    <w:p w14:paraId="6AA9A93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w:t>
      </w:r>
      <w:r w:rsidRPr="000B5405">
        <w:rPr>
          <w:noProof/>
          <w:sz w:val="16"/>
          <w:szCs w:val="24"/>
        </w:rPr>
        <w:tab/>
        <w:t>H. Oonishi, L. L. Hench, J. Wilson, F. Sugihara, E. Tsuji, M. Matsuura, S. Kin, T. Yamamoto and S. Mizokawa, 2000, 4–13.</w:t>
      </w:r>
    </w:p>
    <w:p w14:paraId="09CD0B9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w:t>
      </w:r>
      <w:r w:rsidRPr="000B5405">
        <w:rPr>
          <w:noProof/>
          <w:sz w:val="16"/>
          <w:szCs w:val="24"/>
        </w:rPr>
        <w:tab/>
        <w:t xml:space="preserve">F. D. Smith, </w:t>
      </w:r>
      <w:r w:rsidRPr="000B5405">
        <w:rPr>
          <w:i/>
          <w:iCs/>
          <w:noProof/>
          <w:sz w:val="16"/>
          <w:szCs w:val="24"/>
        </w:rPr>
        <w:t>AORN J.</w:t>
      </w:r>
      <w:r w:rsidRPr="000B5405">
        <w:rPr>
          <w:noProof/>
          <w:sz w:val="16"/>
          <w:szCs w:val="24"/>
        </w:rPr>
        <w:t xml:space="preserve">, 2012, </w:t>
      </w:r>
      <w:r w:rsidRPr="000B5405">
        <w:rPr>
          <w:b/>
          <w:bCs/>
          <w:noProof/>
          <w:sz w:val="16"/>
          <w:szCs w:val="24"/>
        </w:rPr>
        <w:t>95</w:t>
      </w:r>
      <w:r w:rsidRPr="000B5405">
        <w:rPr>
          <w:noProof/>
          <w:sz w:val="16"/>
          <w:szCs w:val="24"/>
        </w:rPr>
        <w:t>, 239–254.</w:t>
      </w:r>
    </w:p>
    <w:p w14:paraId="1A42F960"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w:t>
      </w:r>
      <w:r w:rsidRPr="000B5405">
        <w:rPr>
          <w:noProof/>
          <w:sz w:val="16"/>
          <w:szCs w:val="24"/>
        </w:rPr>
        <w:tab/>
        <w:t xml:space="preserve">A. R. Boccaccini, Q. Chen, L. Lefebvre, L. Gremillard and J. Chevalier, </w:t>
      </w:r>
      <w:r w:rsidRPr="000B5405">
        <w:rPr>
          <w:i/>
          <w:iCs/>
          <w:noProof/>
          <w:sz w:val="16"/>
          <w:szCs w:val="24"/>
        </w:rPr>
        <w:t>Faraday Discuss.</w:t>
      </w:r>
      <w:r w:rsidRPr="000B5405">
        <w:rPr>
          <w:noProof/>
          <w:sz w:val="16"/>
          <w:szCs w:val="24"/>
        </w:rPr>
        <w:t xml:space="preserve">, 2007, </w:t>
      </w:r>
      <w:r w:rsidRPr="000B5405">
        <w:rPr>
          <w:b/>
          <w:bCs/>
          <w:noProof/>
          <w:sz w:val="16"/>
          <w:szCs w:val="24"/>
        </w:rPr>
        <w:t>136</w:t>
      </w:r>
      <w:r w:rsidRPr="000B5405">
        <w:rPr>
          <w:noProof/>
          <w:sz w:val="16"/>
          <w:szCs w:val="24"/>
        </w:rPr>
        <w:t>, 27.</w:t>
      </w:r>
    </w:p>
    <w:p w14:paraId="166596F8"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9</w:t>
      </w:r>
      <w:r w:rsidRPr="000B5405">
        <w:rPr>
          <w:noProof/>
          <w:sz w:val="16"/>
          <w:szCs w:val="24"/>
        </w:rPr>
        <w:tab/>
        <w:t xml:space="preserve">Q. Nawaz, A. de Pablos‐Martín, J. Martins de Souza e Silva, K. Hurle, A. T. C. Jaimes, D. S. Brauer and A. R. Boccaccini, </w:t>
      </w:r>
      <w:r w:rsidRPr="000B5405">
        <w:rPr>
          <w:i/>
          <w:iCs/>
          <w:noProof/>
          <w:sz w:val="16"/>
          <w:szCs w:val="24"/>
        </w:rPr>
        <w:t>J. Am. Ceram. Soc.</w:t>
      </w:r>
      <w:r w:rsidRPr="000B5405">
        <w:rPr>
          <w:noProof/>
          <w:sz w:val="16"/>
          <w:szCs w:val="24"/>
        </w:rPr>
        <w:t xml:space="preserve">, 2020, </w:t>
      </w:r>
      <w:r w:rsidRPr="000B5405">
        <w:rPr>
          <w:b/>
          <w:bCs/>
          <w:noProof/>
          <w:sz w:val="16"/>
          <w:szCs w:val="24"/>
        </w:rPr>
        <w:t>103</w:t>
      </w:r>
      <w:r w:rsidRPr="000B5405">
        <w:rPr>
          <w:noProof/>
          <w:sz w:val="16"/>
          <w:szCs w:val="24"/>
        </w:rPr>
        <w:t>, 4234–4247.</w:t>
      </w:r>
    </w:p>
    <w:p w14:paraId="525D5952"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w:t>
      </w:r>
      <w:r w:rsidRPr="000B5405">
        <w:rPr>
          <w:noProof/>
          <w:sz w:val="16"/>
          <w:szCs w:val="24"/>
        </w:rPr>
        <w:tab/>
        <w:t xml:space="preserve">F. E. Ciraldo, E. Boccardi, V. Melli, F. Westhauser and A. R. Boccaccini, </w:t>
      </w:r>
      <w:r w:rsidRPr="000B5405">
        <w:rPr>
          <w:i/>
          <w:iCs/>
          <w:noProof/>
          <w:sz w:val="16"/>
          <w:szCs w:val="24"/>
        </w:rPr>
        <w:t>Acta Biomater.</w:t>
      </w:r>
      <w:r w:rsidRPr="000B5405">
        <w:rPr>
          <w:noProof/>
          <w:sz w:val="16"/>
          <w:szCs w:val="24"/>
        </w:rPr>
        <w:t xml:space="preserve">, 2018, </w:t>
      </w:r>
      <w:r w:rsidRPr="000B5405">
        <w:rPr>
          <w:b/>
          <w:bCs/>
          <w:noProof/>
          <w:sz w:val="16"/>
          <w:szCs w:val="24"/>
        </w:rPr>
        <w:t>75</w:t>
      </w:r>
      <w:r w:rsidRPr="000B5405">
        <w:rPr>
          <w:noProof/>
          <w:sz w:val="16"/>
          <w:szCs w:val="24"/>
        </w:rPr>
        <w:t>, 3–10.</w:t>
      </w:r>
    </w:p>
    <w:p w14:paraId="62388597" w14:textId="77777777" w:rsidR="00C22E77" w:rsidRPr="000B5405" w:rsidRDefault="00C22E77" w:rsidP="00C22E77">
      <w:pPr>
        <w:widowControl w:val="0"/>
        <w:autoSpaceDE w:val="0"/>
        <w:autoSpaceDN w:val="0"/>
        <w:adjustRightInd w:val="0"/>
        <w:spacing w:after="0"/>
        <w:ind w:left="640" w:hanging="640"/>
        <w:rPr>
          <w:noProof/>
          <w:sz w:val="16"/>
          <w:szCs w:val="24"/>
          <w:lang w:val="fr-FR"/>
        </w:rPr>
      </w:pPr>
      <w:r w:rsidRPr="000B5405">
        <w:rPr>
          <w:noProof/>
          <w:sz w:val="16"/>
          <w:szCs w:val="24"/>
        </w:rPr>
        <w:t>11</w:t>
      </w:r>
      <w:r w:rsidRPr="000B5405">
        <w:rPr>
          <w:noProof/>
          <w:sz w:val="16"/>
          <w:szCs w:val="24"/>
        </w:rPr>
        <w:tab/>
        <w:t xml:space="preserve">S. A. Ferreira, G. Young, J. R. Jones and S. Rankin, </w:t>
      </w:r>
      <w:r w:rsidRPr="000B5405">
        <w:rPr>
          <w:i/>
          <w:iCs/>
          <w:noProof/>
          <w:sz w:val="16"/>
          <w:szCs w:val="24"/>
        </w:rPr>
        <w:t xml:space="preserve">Mater. </w:t>
      </w:r>
      <w:r w:rsidRPr="000B5405">
        <w:rPr>
          <w:i/>
          <w:iCs/>
          <w:noProof/>
          <w:sz w:val="16"/>
          <w:szCs w:val="24"/>
          <w:lang w:val="fr-FR"/>
        </w:rPr>
        <w:t>Sci. Eng. C</w:t>
      </w:r>
      <w:r w:rsidRPr="000B5405">
        <w:rPr>
          <w:noProof/>
          <w:sz w:val="16"/>
          <w:szCs w:val="24"/>
          <w:lang w:val="fr-FR"/>
        </w:rPr>
        <w:t xml:space="preserve">, 2021, </w:t>
      </w:r>
      <w:r w:rsidRPr="000B5405">
        <w:rPr>
          <w:b/>
          <w:bCs/>
          <w:noProof/>
          <w:sz w:val="16"/>
          <w:szCs w:val="24"/>
          <w:lang w:val="fr-FR"/>
        </w:rPr>
        <w:t>118</w:t>
      </w:r>
      <w:r w:rsidRPr="000B5405">
        <w:rPr>
          <w:noProof/>
          <w:sz w:val="16"/>
          <w:szCs w:val="24"/>
          <w:lang w:val="fr-FR"/>
        </w:rPr>
        <w:t>, 111393.</w:t>
      </w:r>
    </w:p>
    <w:p w14:paraId="2D69D3CA" w14:textId="77777777" w:rsidR="00C22E77" w:rsidRPr="000B5405" w:rsidRDefault="00C22E77" w:rsidP="00C22E77">
      <w:pPr>
        <w:widowControl w:val="0"/>
        <w:autoSpaceDE w:val="0"/>
        <w:autoSpaceDN w:val="0"/>
        <w:adjustRightInd w:val="0"/>
        <w:spacing w:after="0"/>
        <w:ind w:left="640" w:hanging="640"/>
        <w:rPr>
          <w:noProof/>
          <w:sz w:val="16"/>
          <w:szCs w:val="24"/>
          <w:lang w:val="fr-FR"/>
        </w:rPr>
      </w:pPr>
      <w:r w:rsidRPr="000B5405">
        <w:rPr>
          <w:noProof/>
          <w:sz w:val="16"/>
          <w:szCs w:val="24"/>
          <w:lang w:val="fr-FR"/>
        </w:rPr>
        <w:t>12</w:t>
      </w:r>
      <w:r w:rsidRPr="000B5405">
        <w:rPr>
          <w:noProof/>
          <w:sz w:val="16"/>
          <w:szCs w:val="24"/>
          <w:lang w:val="fr-FR"/>
        </w:rPr>
        <w:tab/>
        <w:t xml:space="preserve">X. Lacambra-Andreu, N. Dergham, M. Magallanes-Perdomo, S. Meille, J. Chevalier, J.-M. Chenal, A. Maazouz and K. Lamnawar, </w:t>
      </w:r>
      <w:r w:rsidRPr="000B5405">
        <w:rPr>
          <w:i/>
          <w:iCs/>
          <w:noProof/>
          <w:sz w:val="16"/>
          <w:szCs w:val="24"/>
          <w:lang w:val="fr-FR"/>
        </w:rPr>
        <w:t>Polymers (Basel).</w:t>
      </w:r>
      <w:r w:rsidRPr="000B5405">
        <w:rPr>
          <w:noProof/>
          <w:sz w:val="16"/>
          <w:szCs w:val="24"/>
          <w:lang w:val="fr-FR"/>
        </w:rPr>
        <w:t xml:space="preserve">, 2021, </w:t>
      </w:r>
      <w:r w:rsidRPr="000B5405">
        <w:rPr>
          <w:b/>
          <w:bCs/>
          <w:noProof/>
          <w:sz w:val="16"/>
          <w:szCs w:val="24"/>
          <w:lang w:val="fr-FR"/>
        </w:rPr>
        <w:t>13</w:t>
      </w:r>
      <w:r w:rsidRPr="000B5405">
        <w:rPr>
          <w:noProof/>
          <w:sz w:val="16"/>
          <w:szCs w:val="24"/>
          <w:lang w:val="fr-FR"/>
        </w:rPr>
        <w:t>, 2991.</w:t>
      </w:r>
    </w:p>
    <w:p w14:paraId="4FEEAF5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lang w:val="it-IT"/>
        </w:rPr>
        <w:t>13</w:t>
      </w:r>
      <w:r w:rsidRPr="000B5405">
        <w:rPr>
          <w:noProof/>
          <w:sz w:val="16"/>
          <w:szCs w:val="24"/>
          <w:lang w:val="it-IT"/>
        </w:rPr>
        <w:tab/>
        <w:t xml:space="preserve">L. Gritsch, G. Conoscenti, V. La Carrubba, P. Nooeaid and A. R. Boccaccini, </w:t>
      </w:r>
      <w:r w:rsidRPr="000B5405">
        <w:rPr>
          <w:i/>
          <w:iCs/>
          <w:noProof/>
          <w:sz w:val="16"/>
          <w:szCs w:val="24"/>
          <w:lang w:val="it-IT"/>
        </w:rPr>
        <w:t xml:space="preserve">Mater. </w:t>
      </w:r>
      <w:r w:rsidRPr="000B5405">
        <w:rPr>
          <w:i/>
          <w:iCs/>
          <w:noProof/>
          <w:sz w:val="16"/>
          <w:szCs w:val="24"/>
        </w:rPr>
        <w:t>Sci. Eng. C</w:t>
      </w:r>
      <w:r w:rsidRPr="000B5405">
        <w:rPr>
          <w:noProof/>
          <w:sz w:val="16"/>
          <w:szCs w:val="24"/>
        </w:rPr>
        <w:t xml:space="preserve">, 2019, </w:t>
      </w:r>
      <w:r w:rsidRPr="000B5405">
        <w:rPr>
          <w:b/>
          <w:bCs/>
          <w:noProof/>
          <w:sz w:val="16"/>
          <w:szCs w:val="24"/>
        </w:rPr>
        <w:t>94</w:t>
      </w:r>
      <w:r w:rsidRPr="000B5405">
        <w:rPr>
          <w:noProof/>
          <w:sz w:val="16"/>
          <w:szCs w:val="24"/>
        </w:rPr>
        <w:t>, 1083–1101.</w:t>
      </w:r>
    </w:p>
    <w:p w14:paraId="12CA91D4"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w:t>
      </w:r>
      <w:r w:rsidRPr="000B5405">
        <w:rPr>
          <w:noProof/>
          <w:sz w:val="16"/>
          <w:szCs w:val="24"/>
        </w:rPr>
        <w:tab/>
        <w:t xml:space="preserve">L. Gritsch, C. Lovell, W. H. Goldmann and A. R. Boccaccini, </w:t>
      </w:r>
      <w:r w:rsidRPr="000B5405">
        <w:rPr>
          <w:i/>
          <w:iCs/>
          <w:noProof/>
          <w:sz w:val="16"/>
          <w:szCs w:val="24"/>
        </w:rPr>
        <w:t>J. Mater. Sci. Mater. Med.</w:t>
      </w:r>
      <w:r w:rsidRPr="000B5405">
        <w:rPr>
          <w:noProof/>
          <w:sz w:val="16"/>
          <w:szCs w:val="24"/>
        </w:rPr>
        <w:t xml:space="preserve">, 2018, </w:t>
      </w:r>
      <w:r w:rsidRPr="000B5405">
        <w:rPr>
          <w:b/>
          <w:bCs/>
          <w:noProof/>
          <w:sz w:val="16"/>
          <w:szCs w:val="24"/>
        </w:rPr>
        <w:t>29</w:t>
      </w:r>
      <w:r w:rsidRPr="000B5405">
        <w:rPr>
          <w:noProof/>
          <w:sz w:val="16"/>
          <w:szCs w:val="24"/>
        </w:rPr>
        <w:t>, 18.</w:t>
      </w:r>
    </w:p>
    <w:p w14:paraId="00491BF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w:t>
      </w:r>
      <w:r w:rsidRPr="000B5405">
        <w:rPr>
          <w:noProof/>
          <w:sz w:val="16"/>
          <w:szCs w:val="24"/>
        </w:rPr>
        <w:tab/>
        <w:t xml:space="preserve">K. Rezwan, Q. Z. Chen, J. J. Blaker and A. R. Boccaccini, </w:t>
      </w:r>
      <w:r w:rsidRPr="000B5405">
        <w:rPr>
          <w:i/>
          <w:iCs/>
          <w:noProof/>
          <w:sz w:val="16"/>
          <w:szCs w:val="24"/>
        </w:rPr>
        <w:t>Biomaterials</w:t>
      </w:r>
      <w:r w:rsidRPr="000B5405">
        <w:rPr>
          <w:noProof/>
          <w:sz w:val="16"/>
          <w:szCs w:val="24"/>
        </w:rPr>
        <w:t xml:space="preserve">, 2006, </w:t>
      </w:r>
      <w:r w:rsidRPr="000B5405">
        <w:rPr>
          <w:b/>
          <w:bCs/>
          <w:noProof/>
          <w:sz w:val="16"/>
          <w:szCs w:val="24"/>
        </w:rPr>
        <w:t>27</w:t>
      </w:r>
      <w:r w:rsidRPr="000B5405">
        <w:rPr>
          <w:noProof/>
          <w:sz w:val="16"/>
          <w:szCs w:val="24"/>
        </w:rPr>
        <w:t>, 3413–3431.</w:t>
      </w:r>
    </w:p>
    <w:p w14:paraId="0FC314D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lang w:val="it-IT"/>
        </w:rPr>
        <w:t>16</w:t>
      </w:r>
      <w:r w:rsidRPr="000B5405">
        <w:rPr>
          <w:noProof/>
          <w:sz w:val="16"/>
          <w:szCs w:val="24"/>
          <w:lang w:val="it-IT"/>
        </w:rPr>
        <w:tab/>
        <w:t xml:space="preserve">P. Gentile, M. Mattioli-Belmonte, V. Chiono, C. Ferretti, F. Baino, C. Tonda-Turo, C. Vitale-Brovarone, I. Pashkuleva, R. L. Reis and G. Ciardelli, </w:t>
      </w:r>
      <w:r w:rsidRPr="000B5405">
        <w:rPr>
          <w:i/>
          <w:iCs/>
          <w:noProof/>
          <w:sz w:val="16"/>
          <w:szCs w:val="24"/>
          <w:lang w:val="it-IT"/>
        </w:rPr>
        <w:t xml:space="preserve">J. Biomed. </w:t>
      </w:r>
      <w:r w:rsidRPr="000B5405">
        <w:rPr>
          <w:i/>
          <w:iCs/>
          <w:noProof/>
          <w:sz w:val="16"/>
          <w:szCs w:val="24"/>
        </w:rPr>
        <w:t>Mater. Res. Part A</w:t>
      </w:r>
      <w:r w:rsidRPr="000B5405">
        <w:rPr>
          <w:noProof/>
          <w:sz w:val="16"/>
          <w:szCs w:val="24"/>
        </w:rPr>
        <w:t xml:space="preserve">, 2012, </w:t>
      </w:r>
      <w:r w:rsidRPr="000B5405">
        <w:rPr>
          <w:b/>
          <w:bCs/>
          <w:noProof/>
          <w:sz w:val="16"/>
          <w:szCs w:val="24"/>
        </w:rPr>
        <w:t>100A</w:t>
      </w:r>
      <w:r w:rsidRPr="000B5405">
        <w:rPr>
          <w:noProof/>
          <w:sz w:val="16"/>
          <w:szCs w:val="24"/>
        </w:rPr>
        <w:t>, 2654–2667.</w:t>
      </w:r>
    </w:p>
    <w:p w14:paraId="4A047AB1"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17</w:t>
      </w:r>
      <w:r w:rsidRPr="000B5405">
        <w:rPr>
          <w:noProof/>
          <w:sz w:val="16"/>
          <w:szCs w:val="24"/>
        </w:rPr>
        <w:tab/>
        <w:t xml:space="preserve">F. Baino, S. Fiorilli and C. Vitale-Brovarone, </w:t>
      </w:r>
      <w:r w:rsidRPr="000B5405">
        <w:rPr>
          <w:i/>
          <w:iCs/>
          <w:noProof/>
          <w:sz w:val="16"/>
          <w:szCs w:val="24"/>
        </w:rPr>
        <w:t>Bioengineering</w:t>
      </w:r>
      <w:r w:rsidRPr="000B5405">
        <w:rPr>
          <w:noProof/>
          <w:sz w:val="16"/>
          <w:szCs w:val="24"/>
        </w:rPr>
        <w:t xml:space="preserve">, 2017, </w:t>
      </w:r>
      <w:r w:rsidRPr="000B5405">
        <w:rPr>
          <w:b/>
          <w:bCs/>
          <w:noProof/>
          <w:sz w:val="16"/>
          <w:szCs w:val="24"/>
        </w:rPr>
        <w:t>4</w:t>
      </w:r>
      <w:r w:rsidRPr="000B5405">
        <w:rPr>
          <w:noProof/>
          <w:sz w:val="16"/>
          <w:szCs w:val="24"/>
        </w:rPr>
        <w:t>, 1–18.</w:t>
      </w:r>
    </w:p>
    <w:p w14:paraId="28E3ABA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lang w:val="it-IT"/>
        </w:rPr>
        <w:t>18</w:t>
      </w:r>
      <w:r w:rsidRPr="000B5405">
        <w:rPr>
          <w:noProof/>
          <w:sz w:val="16"/>
          <w:szCs w:val="24"/>
          <w:lang w:val="it-IT"/>
        </w:rPr>
        <w:tab/>
        <w:t xml:space="preserve">B. A. Allo, D. O. Costa, S. J. Dixon, K. Mequanint and A. S. Rizkalla, </w:t>
      </w:r>
      <w:r w:rsidRPr="000B5405">
        <w:rPr>
          <w:i/>
          <w:iCs/>
          <w:noProof/>
          <w:sz w:val="16"/>
          <w:szCs w:val="24"/>
          <w:lang w:val="it-IT"/>
        </w:rPr>
        <w:t xml:space="preserve">J. Funct. </w:t>
      </w:r>
      <w:r w:rsidRPr="000B5405">
        <w:rPr>
          <w:i/>
          <w:iCs/>
          <w:noProof/>
          <w:sz w:val="16"/>
          <w:szCs w:val="24"/>
        </w:rPr>
        <w:t>Biomater.</w:t>
      </w:r>
      <w:r w:rsidRPr="000B5405">
        <w:rPr>
          <w:noProof/>
          <w:sz w:val="16"/>
          <w:szCs w:val="24"/>
        </w:rPr>
        <w:t xml:space="preserve">, 2012, </w:t>
      </w:r>
      <w:r w:rsidRPr="000B5405">
        <w:rPr>
          <w:b/>
          <w:bCs/>
          <w:noProof/>
          <w:sz w:val="16"/>
          <w:szCs w:val="24"/>
        </w:rPr>
        <w:t>3</w:t>
      </w:r>
      <w:r w:rsidRPr="000B5405">
        <w:rPr>
          <w:noProof/>
          <w:sz w:val="16"/>
          <w:szCs w:val="24"/>
        </w:rPr>
        <w:t>, 432–463.</w:t>
      </w:r>
    </w:p>
    <w:p w14:paraId="413DF3E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19</w:t>
      </w:r>
      <w:r w:rsidRPr="000B5405">
        <w:rPr>
          <w:noProof/>
          <w:sz w:val="16"/>
          <w:szCs w:val="24"/>
        </w:rPr>
        <w:tab/>
        <w:t xml:space="preserve">R. Li, A. E. Clark and L. L. Hench, </w:t>
      </w:r>
      <w:r w:rsidRPr="000B5405">
        <w:rPr>
          <w:i/>
          <w:iCs/>
          <w:noProof/>
          <w:sz w:val="16"/>
          <w:szCs w:val="24"/>
        </w:rPr>
        <w:t>J. Appl. Biomater.</w:t>
      </w:r>
      <w:r w:rsidRPr="000B5405">
        <w:rPr>
          <w:noProof/>
          <w:sz w:val="16"/>
          <w:szCs w:val="24"/>
        </w:rPr>
        <w:t xml:space="preserve">, 1991, </w:t>
      </w:r>
      <w:r w:rsidRPr="000B5405">
        <w:rPr>
          <w:b/>
          <w:bCs/>
          <w:noProof/>
          <w:sz w:val="16"/>
          <w:szCs w:val="24"/>
        </w:rPr>
        <w:t>2</w:t>
      </w:r>
      <w:r w:rsidRPr="000B5405">
        <w:rPr>
          <w:noProof/>
          <w:sz w:val="16"/>
          <w:szCs w:val="24"/>
        </w:rPr>
        <w:t>, 231–239.</w:t>
      </w:r>
    </w:p>
    <w:p w14:paraId="00C38A0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20</w:t>
      </w:r>
      <w:r w:rsidRPr="000B5405">
        <w:rPr>
          <w:noProof/>
          <w:sz w:val="16"/>
          <w:szCs w:val="24"/>
        </w:rPr>
        <w:tab/>
        <w:t>M. Shi, J. Chang and C. Wu, 2016, pp. 147–181.</w:t>
      </w:r>
    </w:p>
    <w:p w14:paraId="68936B4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21</w:t>
      </w:r>
      <w:r w:rsidRPr="000B5405">
        <w:rPr>
          <w:noProof/>
          <w:sz w:val="16"/>
          <w:szCs w:val="24"/>
        </w:rPr>
        <w:tab/>
        <w:t xml:space="preserve">L. Gritsch, D. Meng and A. R. Boccaccini, in </w:t>
      </w:r>
      <w:r w:rsidRPr="000B5405">
        <w:rPr>
          <w:i/>
          <w:iCs/>
          <w:noProof/>
          <w:sz w:val="16"/>
          <w:szCs w:val="24"/>
        </w:rPr>
        <w:t>Biomedical Composites</w:t>
      </w:r>
      <w:r w:rsidRPr="000B5405">
        <w:rPr>
          <w:noProof/>
          <w:sz w:val="16"/>
          <w:szCs w:val="24"/>
        </w:rPr>
        <w:t>, Elsevier, 2017, pp. 501–542.</w:t>
      </w:r>
    </w:p>
    <w:p w14:paraId="7A87BE90"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lang w:val="fr-FR"/>
        </w:rPr>
        <w:t>22</w:t>
      </w:r>
      <w:r w:rsidRPr="000B5405">
        <w:rPr>
          <w:noProof/>
          <w:sz w:val="16"/>
          <w:szCs w:val="24"/>
          <w:lang w:val="fr-FR"/>
        </w:rPr>
        <w:tab/>
        <w:t xml:space="preserve">N. Rocton, H. Oudadesse, S. Mosbahi, L. Bunetel, P. Pellen-Mussi and B. Lefeuvre, </w:t>
      </w:r>
      <w:r w:rsidRPr="000B5405">
        <w:rPr>
          <w:i/>
          <w:iCs/>
          <w:noProof/>
          <w:sz w:val="16"/>
          <w:szCs w:val="24"/>
          <w:lang w:val="fr-FR"/>
        </w:rPr>
        <w:t xml:space="preserve">IOP Conf. Ser. </w:t>
      </w:r>
      <w:r w:rsidRPr="000B5405">
        <w:rPr>
          <w:i/>
          <w:iCs/>
          <w:noProof/>
          <w:sz w:val="16"/>
          <w:szCs w:val="24"/>
        </w:rPr>
        <w:t>Mater. Sci. Eng.</w:t>
      </w:r>
      <w:r w:rsidRPr="000B5405">
        <w:rPr>
          <w:noProof/>
          <w:sz w:val="16"/>
          <w:szCs w:val="24"/>
        </w:rPr>
        <w:t xml:space="preserve">, 2019, </w:t>
      </w:r>
      <w:r w:rsidRPr="000B5405">
        <w:rPr>
          <w:b/>
          <w:bCs/>
          <w:noProof/>
          <w:sz w:val="16"/>
          <w:szCs w:val="24"/>
        </w:rPr>
        <w:t>628</w:t>
      </w:r>
      <w:r w:rsidRPr="000B5405">
        <w:rPr>
          <w:noProof/>
          <w:sz w:val="16"/>
          <w:szCs w:val="24"/>
        </w:rPr>
        <w:t>, 012005.</w:t>
      </w:r>
    </w:p>
    <w:p w14:paraId="44A686F5"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23</w:t>
      </w:r>
      <w:r w:rsidRPr="000B5405">
        <w:rPr>
          <w:noProof/>
          <w:sz w:val="16"/>
          <w:szCs w:val="24"/>
        </w:rPr>
        <w:tab/>
        <w:t xml:space="preserve">S. K. Misra, D. Mohn, T. J. Brunner, W. J. Stark, S. E. Philip, I. Roy, V. Salih, J. C. Knowles and A. R. Boccaccini, </w:t>
      </w:r>
      <w:r w:rsidRPr="000B5405">
        <w:rPr>
          <w:i/>
          <w:iCs/>
          <w:noProof/>
          <w:sz w:val="16"/>
          <w:szCs w:val="24"/>
        </w:rPr>
        <w:t>Biomaterials</w:t>
      </w:r>
      <w:r w:rsidRPr="000B5405">
        <w:rPr>
          <w:noProof/>
          <w:sz w:val="16"/>
          <w:szCs w:val="24"/>
        </w:rPr>
        <w:t xml:space="preserve">, 2008, </w:t>
      </w:r>
      <w:r w:rsidRPr="000B5405">
        <w:rPr>
          <w:b/>
          <w:bCs/>
          <w:noProof/>
          <w:sz w:val="16"/>
          <w:szCs w:val="24"/>
        </w:rPr>
        <w:t>29</w:t>
      </w:r>
      <w:r w:rsidRPr="000B5405">
        <w:rPr>
          <w:noProof/>
          <w:sz w:val="16"/>
          <w:szCs w:val="24"/>
        </w:rPr>
        <w:t>, 1750–1761.</w:t>
      </w:r>
    </w:p>
    <w:p w14:paraId="43944D87"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24</w:t>
      </w:r>
      <w:r w:rsidRPr="000B5405">
        <w:rPr>
          <w:noProof/>
          <w:sz w:val="16"/>
          <w:szCs w:val="24"/>
        </w:rPr>
        <w:tab/>
        <w:t xml:space="preserve">Y. Arima and H. Iwata, </w:t>
      </w:r>
      <w:r w:rsidRPr="000B5405">
        <w:rPr>
          <w:i/>
          <w:iCs/>
          <w:noProof/>
          <w:sz w:val="16"/>
          <w:szCs w:val="24"/>
        </w:rPr>
        <w:t>Biomaterials</w:t>
      </w:r>
      <w:r w:rsidRPr="000B5405">
        <w:rPr>
          <w:noProof/>
          <w:sz w:val="16"/>
          <w:szCs w:val="24"/>
        </w:rPr>
        <w:t xml:space="preserve">, 2007, </w:t>
      </w:r>
      <w:r w:rsidRPr="000B5405">
        <w:rPr>
          <w:b/>
          <w:bCs/>
          <w:noProof/>
          <w:sz w:val="16"/>
          <w:szCs w:val="24"/>
        </w:rPr>
        <w:t>28</w:t>
      </w:r>
      <w:r w:rsidRPr="000B5405">
        <w:rPr>
          <w:noProof/>
          <w:sz w:val="16"/>
          <w:szCs w:val="24"/>
        </w:rPr>
        <w:t>, 3074–3082.</w:t>
      </w:r>
    </w:p>
    <w:p w14:paraId="2B6F1CC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25</w:t>
      </w:r>
      <w:r w:rsidRPr="000B5405">
        <w:rPr>
          <w:noProof/>
          <w:sz w:val="16"/>
          <w:szCs w:val="24"/>
        </w:rPr>
        <w:tab/>
        <w:t xml:space="preserve">E. Ngandu Mpoyi, M. Cantini, P. M. Reynolds, N. Gadegaard, M. J. Dalby and M. Salmerón-Sánchez, </w:t>
      </w:r>
      <w:r w:rsidRPr="000B5405">
        <w:rPr>
          <w:i/>
          <w:iCs/>
          <w:noProof/>
          <w:sz w:val="16"/>
          <w:szCs w:val="24"/>
        </w:rPr>
        <w:t>ACS Nano</w:t>
      </w:r>
      <w:r w:rsidRPr="000B5405">
        <w:rPr>
          <w:noProof/>
          <w:sz w:val="16"/>
          <w:szCs w:val="24"/>
        </w:rPr>
        <w:t xml:space="preserve">, 2016, </w:t>
      </w:r>
      <w:r w:rsidRPr="000B5405">
        <w:rPr>
          <w:b/>
          <w:bCs/>
          <w:noProof/>
          <w:sz w:val="16"/>
          <w:szCs w:val="24"/>
        </w:rPr>
        <w:t>10</w:t>
      </w:r>
      <w:r w:rsidRPr="000B5405">
        <w:rPr>
          <w:noProof/>
          <w:sz w:val="16"/>
          <w:szCs w:val="24"/>
        </w:rPr>
        <w:t>, 6638–6647.</w:t>
      </w:r>
    </w:p>
    <w:p w14:paraId="60B06F0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26</w:t>
      </w:r>
      <w:r w:rsidRPr="000B5405">
        <w:rPr>
          <w:noProof/>
          <w:sz w:val="16"/>
          <w:szCs w:val="24"/>
        </w:rPr>
        <w:tab/>
        <w:t xml:space="preserve">C. Wu, W. Fan, M. Gelinsky, Y. Xiao, J. Chang, T. Friis and G. Cuniberti, </w:t>
      </w:r>
      <w:r w:rsidRPr="000B5405">
        <w:rPr>
          <w:i/>
          <w:iCs/>
          <w:noProof/>
          <w:sz w:val="16"/>
          <w:szCs w:val="24"/>
        </w:rPr>
        <w:t>J. R. Soc. Interface</w:t>
      </w:r>
      <w:r w:rsidRPr="000B5405">
        <w:rPr>
          <w:noProof/>
          <w:sz w:val="16"/>
          <w:szCs w:val="24"/>
        </w:rPr>
        <w:t xml:space="preserve">, 2011, </w:t>
      </w:r>
      <w:r w:rsidRPr="000B5405">
        <w:rPr>
          <w:b/>
          <w:bCs/>
          <w:noProof/>
          <w:sz w:val="16"/>
          <w:szCs w:val="24"/>
        </w:rPr>
        <w:t>8</w:t>
      </w:r>
      <w:r w:rsidRPr="000B5405">
        <w:rPr>
          <w:noProof/>
          <w:sz w:val="16"/>
          <w:szCs w:val="24"/>
        </w:rPr>
        <w:t>, 1804–1814.</w:t>
      </w:r>
    </w:p>
    <w:p w14:paraId="6BA09D8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27</w:t>
      </w:r>
      <w:r w:rsidRPr="000B5405">
        <w:rPr>
          <w:noProof/>
          <w:sz w:val="16"/>
          <w:szCs w:val="24"/>
        </w:rPr>
        <w:tab/>
        <w:t xml:space="preserve">M. Qiu, D. Chen, C. Shen, J. Shen, H. Zhao and Y. He, </w:t>
      </w:r>
      <w:r w:rsidRPr="000B5405">
        <w:rPr>
          <w:i/>
          <w:iCs/>
          <w:noProof/>
          <w:sz w:val="16"/>
          <w:szCs w:val="24"/>
        </w:rPr>
        <w:t>RSC Adv.</w:t>
      </w:r>
      <w:r w:rsidRPr="000B5405">
        <w:rPr>
          <w:noProof/>
          <w:sz w:val="16"/>
          <w:szCs w:val="24"/>
        </w:rPr>
        <w:t xml:space="preserve">, 2017, </w:t>
      </w:r>
      <w:r w:rsidRPr="000B5405">
        <w:rPr>
          <w:b/>
          <w:bCs/>
          <w:noProof/>
          <w:sz w:val="16"/>
          <w:szCs w:val="24"/>
        </w:rPr>
        <w:t>7</w:t>
      </w:r>
      <w:r w:rsidRPr="000B5405">
        <w:rPr>
          <w:noProof/>
          <w:sz w:val="16"/>
          <w:szCs w:val="24"/>
        </w:rPr>
        <w:t>, 23671–23679.</w:t>
      </w:r>
    </w:p>
    <w:p w14:paraId="0BC9695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28</w:t>
      </w:r>
      <w:r w:rsidRPr="000B5405">
        <w:rPr>
          <w:noProof/>
          <w:sz w:val="16"/>
          <w:szCs w:val="24"/>
        </w:rPr>
        <w:tab/>
        <w:t xml:space="preserve">E. Alpaslan and T. J. Webster, </w:t>
      </w:r>
      <w:r w:rsidRPr="000B5405">
        <w:rPr>
          <w:i/>
          <w:iCs/>
          <w:noProof/>
          <w:sz w:val="16"/>
          <w:szCs w:val="24"/>
        </w:rPr>
        <w:t>Int. J. Nanomedicine</w:t>
      </w:r>
      <w:r w:rsidRPr="000B5405">
        <w:rPr>
          <w:noProof/>
          <w:sz w:val="16"/>
          <w:szCs w:val="24"/>
        </w:rPr>
        <w:t xml:space="preserve">, 2014, </w:t>
      </w:r>
      <w:r w:rsidRPr="000B5405">
        <w:rPr>
          <w:b/>
          <w:bCs/>
          <w:noProof/>
          <w:sz w:val="16"/>
          <w:szCs w:val="24"/>
        </w:rPr>
        <w:t>9</w:t>
      </w:r>
      <w:r w:rsidRPr="000B5405">
        <w:rPr>
          <w:noProof/>
          <w:sz w:val="16"/>
          <w:szCs w:val="24"/>
        </w:rPr>
        <w:t>, 7–12.</w:t>
      </w:r>
    </w:p>
    <w:p w14:paraId="48DBFCB6"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29</w:t>
      </w:r>
      <w:r w:rsidRPr="000B5405">
        <w:rPr>
          <w:noProof/>
          <w:sz w:val="16"/>
          <w:szCs w:val="24"/>
        </w:rPr>
        <w:tab/>
        <w:t xml:space="preserve">J. Qi, T. Zhang, J. Xiao, Q. Zhang and C. Xiong, </w:t>
      </w:r>
      <w:r w:rsidRPr="000B5405">
        <w:rPr>
          <w:i/>
          <w:iCs/>
          <w:noProof/>
          <w:sz w:val="16"/>
          <w:szCs w:val="24"/>
        </w:rPr>
        <w:t>New J. Chem.</w:t>
      </w:r>
      <w:r w:rsidRPr="000B5405">
        <w:rPr>
          <w:noProof/>
          <w:sz w:val="16"/>
          <w:szCs w:val="24"/>
        </w:rPr>
        <w:t xml:space="preserve">, 2020, </w:t>
      </w:r>
      <w:r w:rsidRPr="000B5405">
        <w:rPr>
          <w:b/>
          <w:bCs/>
          <w:noProof/>
          <w:sz w:val="16"/>
          <w:szCs w:val="24"/>
        </w:rPr>
        <w:t>44</w:t>
      </w:r>
      <w:r w:rsidRPr="000B5405">
        <w:rPr>
          <w:noProof/>
          <w:sz w:val="16"/>
          <w:szCs w:val="24"/>
        </w:rPr>
        <w:t>, 19227–19237.</w:t>
      </w:r>
    </w:p>
    <w:p w14:paraId="3A7AA97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30</w:t>
      </w:r>
      <w:r w:rsidRPr="000B5405">
        <w:rPr>
          <w:noProof/>
          <w:sz w:val="16"/>
          <w:szCs w:val="24"/>
        </w:rPr>
        <w:tab/>
        <w:t xml:space="preserve">A. Liu, Z. Hong, X. Zhuang, X. Chen, Y. Cui, Y. Liu and X. Jing, </w:t>
      </w:r>
      <w:r w:rsidRPr="000B5405">
        <w:rPr>
          <w:i/>
          <w:iCs/>
          <w:noProof/>
          <w:sz w:val="16"/>
          <w:szCs w:val="24"/>
        </w:rPr>
        <w:t>Acta Biomater.</w:t>
      </w:r>
      <w:r w:rsidRPr="000B5405">
        <w:rPr>
          <w:noProof/>
          <w:sz w:val="16"/>
          <w:szCs w:val="24"/>
        </w:rPr>
        <w:t xml:space="preserve">, 2008, </w:t>
      </w:r>
      <w:r w:rsidRPr="000B5405">
        <w:rPr>
          <w:b/>
          <w:bCs/>
          <w:noProof/>
          <w:sz w:val="16"/>
          <w:szCs w:val="24"/>
        </w:rPr>
        <w:t>4</w:t>
      </w:r>
      <w:r w:rsidRPr="000B5405">
        <w:rPr>
          <w:noProof/>
          <w:sz w:val="16"/>
          <w:szCs w:val="24"/>
        </w:rPr>
        <w:t>, 1005–1015.</w:t>
      </w:r>
    </w:p>
    <w:p w14:paraId="0EC4CBF2"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31</w:t>
      </w:r>
      <w:r w:rsidRPr="000B5405">
        <w:rPr>
          <w:noProof/>
          <w:sz w:val="16"/>
          <w:szCs w:val="24"/>
        </w:rPr>
        <w:tab/>
        <w:t xml:space="preserve">O. Oral, L. V. Lassila, O. Kumbuloglu and P. K. Vallittu, </w:t>
      </w:r>
      <w:r w:rsidRPr="000B5405">
        <w:rPr>
          <w:i/>
          <w:iCs/>
          <w:noProof/>
          <w:sz w:val="16"/>
          <w:szCs w:val="24"/>
        </w:rPr>
        <w:t>Dent. Mater.</w:t>
      </w:r>
      <w:r w:rsidRPr="000B5405">
        <w:rPr>
          <w:noProof/>
          <w:sz w:val="16"/>
          <w:szCs w:val="24"/>
        </w:rPr>
        <w:t xml:space="preserve">, 2014, </w:t>
      </w:r>
      <w:r w:rsidRPr="000B5405">
        <w:rPr>
          <w:b/>
          <w:bCs/>
          <w:noProof/>
          <w:sz w:val="16"/>
          <w:szCs w:val="24"/>
        </w:rPr>
        <w:t>30</w:t>
      </w:r>
      <w:r w:rsidRPr="000B5405">
        <w:rPr>
          <w:noProof/>
          <w:sz w:val="16"/>
          <w:szCs w:val="24"/>
        </w:rPr>
        <w:t>, 570–577.</w:t>
      </w:r>
    </w:p>
    <w:p w14:paraId="2ED0CAD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32</w:t>
      </w:r>
      <w:r w:rsidRPr="000B5405">
        <w:rPr>
          <w:noProof/>
          <w:sz w:val="16"/>
          <w:szCs w:val="24"/>
        </w:rPr>
        <w:tab/>
        <w:t xml:space="preserve">B. M. Novak, </w:t>
      </w:r>
      <w:r w:rsidRPr="000B5405">
        <w:rPr>
          <w:i/>
          <w:iCs/>
          <w:noProof/>
          <w:sz w:val="16"/>
          <w:szCs w:val="24"/>
        </w:rPr>
        <w:t>Adv. Mater.</w:t>
      </w:r>
      <w:r w:rsidRPr="000B5405">
        <w:rPr>
          <w:noProof/>
          <w:sz w:val="16"/>
          <w:szCs w:val="24"/>
        </w:rPr>
        <w:t xml:space="preserve">, 1993, </w:t>
      </w:r>
      <w:r w:rsidRPr="000B5405">
        <w:rPr>
          <w:b/>
          <w:bCs/>
          <w:noProof/>
          <w:sz w:val="16"/>
          <w:szCs w:val="24"/>
        </w:rPr>
        <w:t>5</w:t>
      </w:r>
      <w:r w:rsidRPr="000B5405">
        <w:rPr>
          <w:noProof/>
          <w:sz w:val="16"/>
          <w:szCs w:val="24"/>
        </w:rPr>
        <w:t>, 422–433.</w:t>
      </w:r>
    </w:p>
    <w:p w14:paraId="1B02A8B2"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33</w:t>
      </w:r>
      <w:r w:rsidRPr="000B5405">
        <w:rPr>
          <w:noProof/>
          <w:sz w:val="16"/>
          <w:szCs w:val="24"/>
        </w:rPr>
        <w:tab/>
        <w:t xml:space="preserve">Y. Ding, W. Li, A. Correia, Y. Yang, K. Zheng, D. Liu, D. W. Schubert, A. R. Boccaccini, H. A. Santos and J. A. Roether, </w:t>
      </w:r>
      <w:r w:rsidRPr="000B5405">
        <w:rPr>
          <w:i/>
          <w:iCs/>
          <w:noProof/>
          <w:sz w:val="16"/>
          <w:szCs w:val="24"/>
        </w:rPr>
        <w:t>ACS Appl. Mater. Interfaces</w:t>
      </w:r>
      <w:r w:rsidRPr="000B5405">
        <w:rPr>
          <w:noProof/>
          <w:sz w:val="16"/>
          <w:szCs w:val="24"/>
        </w:rPr>
        <w:t xml:space="preserve">, 2018, </w:t>
      </w:r>
      <w:r w:rsidRPr="000B5405">
        <w:rPr>
          <w:b/>
          <w:bCs/>
          <w:noProof/>
          <w:sz w:val="16"/>
          <w:szCs w:val="24"/>
        </w:rPr>
        <w:t>10</w:t>
      </w:r>
      <w:r w:rsidRPr="000B5405">
        <w:rPr>
          <w:noProof/>
          <w:sz w:val="16"/>
          <w:szCs w:val="24"/>
        </w:rPr>
        <w:t>, 14540–14548.</w:t>
      </w:r>
    </w:p>
    <w:p w14:paraId="500E818A"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34</w:t>
      </w:r>
      <w:r w:rsidRPr="000B5405">
        <w:rPr>
          <w:noProof/>
          <w:sz w:val="16"/>
          <w:szCs w:val="24"/>
        </w:rPr>
        <w:tab/>
        <w:t>CN108653821B, 2017.</w:t>
      </w:r>
    </w:p>
    <w:p w14:paraId="578C72E8"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35</w:t>
      </w:r>
      <w:r w:rsidRPr="000B5405">
        <w:rPr>
          <w:noProof/>
          <w:sz w:val="16"/>
          <w:szCs w:val="24"/>
        </w:rPr>
        <w:tab/>
        <w:t>US20220008619A1, 2018.</w:t>
      </w:r>
    </w:p>
    <w:p w14:paraId="42211E1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36</w:t>
      </w:r>
      <w:r w:rsidRPr="000B5405">
        <w:rPr>
          <w:noProof/>
          <w:sz w:val="16"/>
          <w:szCs w:val="24"/>
        </w:rPr>
        <w:tab/>
        <w:t>EP2178805B1, 2007.</w:t>
      </w:r>
    </w:p>
    <w:p w14:paraId="0B8B990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37</w:t>
      </w:r>
      <w:r w:rsidRPr="000B5405">
        <w:rPr>
          <w:noProof/>
          <w:sz w:val="16"/>
          <w:szCs w:val="24"/>
        </w:rPr>
        <w:tab/>
        <w:t>WO2017168168A1, 2016.</w:t>
      </w:r>
    </w:p>
    <w:p w14:paraId="057B022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38</w:t>
      </w:r>
      <w:r w:rsidRPr="000B5405">
        <w:rPr>
          <w:noProof/>
          <w:sz w:val="16"/>
          <w:szCs w:val="24"/>
        </w:rPr>
        <w:tab/>
        <w:t xml:space="preserve">V. K. Mouryaa, N. N. Inamdara and A. Tiwari, </w:t>
      </w:r>
      <w:r w:rsidRPr="000B5405">
        <w:rPr>
          <w:i/>
          <w:iCs/>
          <w:noProof/>
          <w:sz w:val="16"/>
          <w:szCs w:val="24"/>
        </w:rPr>
        <w:t>Adv. Mater. Lett.</w:t>
      </w:r>
      <w:r w:rsidRPr="000B5405">
        <w:rPr>
          <w:noProof/>
          <w:sz w:val="16"/>
          <w:szCs w:val="24"/>
        </w:rPr>
        <w:t xml:space="preserve">, 2010, </w:t>
      </w:r>
      <w:r w:rsidRPr="000B5405">
        <w:rPr>
          <w:b/>
          <w:bCs/>
          <w:noProof/>
          <w:sz w:val="16"/>
          <w:szCs w:val="24"/>
        </w:rPr>
        <w:t>1</w:t>
      </w:r>
      <w:r w:rsidRPr="000B5405">
        <w:rPr>
          <w:noProof/>
          <w:sz w:val="16"/>
          <w:szCs w:val="24"/>
        </w:rPr>
        <w:t>, 11–33.</w:t>
      </w:r>
    </w:p>
    <w:p w14:paraId="5B0F679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lastRenderedPageBreak/>
        <w:t>39</w:t>
      </w:r>
      <w:r w:rsidRPr="000B5405">
        <w:rPr>
          <w:noProof/>
          <w:sz w:val="16"/>
          <w:szCs w:val="24"/>
        </w:rPr>
        <w:tab/>
        <w:t xml:space="preserve">I. D. Xynos, A. J. Edgar, L. D. K. Buttery, L. L. Hench and J. M. Polak, </w:t>
      </w:r>
      <w:r w:rsidRPr="000B5405">
        <w:rPr>
          <w:i/>
          <w:iCs/>
          <w:noProof/>
          <w:sz w:val="16"/>
          <w:szCs w:val="24"/>
        </w:rPr>
        <w:t>J. Biomed. Mater. Res.</w:t>
      </w:r>
      <w:r w:rsidRPr="000B5405">
        <w:rPr>
          <w:noProof/>
          <w:sz w:val="16"/>
          <w:szCs w:val="24"/>
        </w:rPr>
        <w:t xml:space="preserve">, 2001, </w:t>
      </w:r>
      <w:r w:rsidRPr="000B5405">
        <w:rPr>
          <w:b/>
          <w:bCs/>
          <w:noProof/>
          <w:sz w:val="16"/>
          <w:szCs w:val="24"/>
        </w:rPr>
        <w:t>55</w:t>
      </w:r>
      <w:r w:rsidRPr="000B5405">
        <w:rPr>
          <w:noProof/>
          <w:sz w:val="16"/>
          <w:szCs w:val="24"/>
        </w:rPr>
        <w:t>, 151–157.</w:t>
      </w:r>
    </w:p>
    <w:p w14:paraId="7906E81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40</w:t>
      </w:r>
      <w:r w:rsidRPr="000B5405">
        <w:rPr>
          <w:noProof/>
          <w:sz w:val="16"/>
          <w:szCs w:val="24"/>
        </w:rPr>
        <w:tab/>
        <w:t xml:space="preserve">F. E. Ciraldo, L. Liverani, L. Gritsch, W. H. Goldmann and A. R. Boccaccini, </w:t>
      </w:r>
      <w:r w:rsidRPr="000B5405">
        <w:rPr>
          <w:i/>
          <w:iCs/>
          <w:noProof/>
          <w:sz w:val="16"/>
          <w:szCs w:val="24"/>
        </w:rPr>
        <w:t>Materials (Basel).</w:t>
      </w:r>
      <w:r w:rsidRPr="000B5405">
        <w:rPr>
          <w:noProof/>
          <w:sz w:val="16"/>
          <w:szCs w:val="24"/>
        </w:rPr>
        <w:t xml:space="preserve">, 2018, </w:t>
      </w:r>
      <w:r w:rsidRPr="000B5405">
        <w:rPr>
          <w:b/>
          <w:bCs/>
          <w:noProof/>
          <w:sz w:val="16"/>
          <w:szCs w:val="24"/>
        </w:rPr>
        <w:t>11</w:t>
      </w:r>
      <w:r w:rsidRPr="000B5405">
        <w:rPr>
          <w:noProof/>
          <w:sz w:val="16"/>
          <w:szCs w:val="24"/>
        </w:rPr>
        <w:t>, 692.</w:t>
      </w:r>
    </w:p>
    <w:p w14:paraId="1903D14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41</w:t>
      </w:r>
      <w:r w:rsidRPr="000B5405">
        <w:rPr>
          <w:noProof/>
          <w:sz w:val="16"/>
          <w:szCs w:val="24"/>
        </w:rPr>
        <w:tab/>
        <w:t xml:space="preserve">C. Bossard, H. Granel, É. Jallot, V. Montouillout, F. Fayon, J. Soulié, C. Drouet, Y. Wittrant and J. Lao, </w:t>
      </w:r>
      <w:r w:rsidRPr="000B5405">
        <w:rPr>
          <w:i/>
          <w:iCs/>
          <w:noProof/>
          <w:sz w:val="16"/>
          <w:szCs w:val="24"/>
        </w:rPr>
        <w:t>ACS Biomater. Sci. Eng.</w:t>
      </w:r>
      <w:r w:rsidRPr="000B5405">
        <w:rPr>
          <w:noProof/>
          <w:sz w:val="16"/>
          <w:szCs w:val="24"/>
        </w:rPr>
        <w:t xml:space="preserve">, 2019, </w:t>
      </w:r>
      <w:r w:rsidRPr="000B5405">
        <w:rPr>
          <w:b/>
          <w:bCs/>
          <w:noProof/>
          <w:sz w:val="16"/>
          <w:szCs w:val="24"/>
        </w:rPr>
        <w:t>5</w:t>
      </w:r>
      <w:r w:rsidRPr="000B5405">
        <w:rPr>
          <w:noProof/>
          <w:sz w:val="16"/>
          <w:szCs w:val="24"/>
        </w:rPr>
        <w:t>, 5906–5915.</w:t>
      </w:r>
    </w:p>
    <w:p w14:paraId="4280F09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42</w:t>
      </w:r>
      <w:r w:rsidRPr="000B5405">
        <w:rPr>
          <w:noProof/>
          <w:sz w:val="16"/>
          <w:szCs w:val="24"/>
        </w:rPr>
        <w:tab/>
        <w:t xml:space="preserve">S. Lin, C. Ionescu, K. J. Pike, M. E. Smith and J. R. Jones, </w:t>
      </w:r>
      <w:r w:rsidRPr="000B5405">
        <w:rPr>
          <w:i/>
          <w:iCs/>
          <w:noProof/>
          <w:sz w:val="16"/>
          <w:szCs w:val="24"/>
        </w:rPr>
        <w:t>J. Mater. Chem.</w:t>
      </w:r>
      <w:r w:rsidRPr="000B5405">
        <w:rPr>
          <w:noProof/>
          <w:sz w:val="16"/>
          <w:szCs w:val="24"/>
        </w:rPr>
        <w:t xml:space="preserve">, 2009, </w:t>
      </w:r>
      <w:r w:rsidRPr="000B5405">
        <w:rPr>
          <w:b/>
          <w:bCs/>
          <w:noProof/>
          <w:sz w:val="16"/>
          <w:szCs w:val="24"/>
        </w:rPr>
        <w:t>19</w:t>
      </w:r>
      <w:r w:rsidRPr="000B5405">
        <w:rPr>
          <w:noProof/>
          <w:sz w:val="16"/>
          <w:szCs w:val="24"/>
        </w:rPr>
        <w:t>, 1276–1282.</w:t>
      </w:r>
    </w:p>
    <w:p w14:paraId="679B334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43</w:t>
      </w:r>
      <w:r w:rsidRPr="000B5405">
        <w:rPr>
          <w:noProof/>
          <w:sz w:val="16"/>
          <w:szCs w:val="24"/>
        </w:rPr>
        <w:tab/>
        <w:t xml:space="preserve">B. A. Allo, A. S. Rizkalla and K. Mequanint, </w:t>
      </w:r>
      <w:r w:rsidRPr="000B5405">
        <w:rPr>
          <w:i/>
          <w:iCs/>
          <w:noProof/>
          <w:sz w:val="16"/>
          <w:szCs w:val="24"/>
        </w:rPr>
        <w:t>Langmuir</w:t>
      </w:r>
      <w:r w:rsidRPr="000B5405">
        <w:rPr>
          <w:noProof/>
          <w:sz w:val="16"/>
          <w:szCs w:val="24"/>
        </w:rPr>
        <w:t xml:space="preserve">, 2010, </w:t>
      </w:r>
      <w:r w:rsidRPr="000B5405">
        <w:rPr>
          <w:b/>
          <w:bCs/>
          <w:noProof/>
          <w:sz w:val="16"/>
          <w:szCs w:val="24"/>
        </w:rPr>
        <w:t>26</w:t>
      </w:r>
      <w:r w:rsidRPr="000B5405">
        <w:rPr>
          <w:noProof/>
          <w:sz w:val="16"/>
          <w:szCs w:val="24"/>
        </w:rPr>
        <w:t>, 18340–18348.</w:t>
      </w:r>
    </w:p>
    <w:p w14:paraId="480B749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44</w:t>
      </w:r>
      <w:r w:rsidRPr="000B5405">
        <w:rPr>
          <w:noProof/>
          <w:sz w:val="16"/>
          <w:szCs w:val="24"/>
        </w:rPr>
        <w:tab/>
        <w:t xml:space="preserve">G. Poologasundarampillai, B. Yu, O. Tsigkou, D. Wang, F. Romer, V. Bhakhri, F. Giuliani, M. M. Stevens, D. S. McPhail, M. E. Smith, J. V. Hanna and J. R. Jones, </w:t>
      </w:r>
      <w:r w:rsidRPr="000B5405">
        <w:rPr>
          <w:i/>
          <w:iCs/>
          <w:noProof/>
          <w:sz w:val="16"/>
          <w:szCs w:val="24"/>
        </w:rPr>
        <w:t>Chem. - A Eur. J.</w:t>
      </w:r>
      <w:r w:rsidRPr="000B5405">
        <w:rPr>
          <w:noProof/>
          <w:sz w:val="16"/>
          <w:szCs w:val="24"/>
        </w:rPr>
        <w:t xml:space="preserve">, 2014, </w:t>
      </w:r>
      <w:r w:rsidRPr="000B5405">
        <w:rPr>
          <w:b/>
          <w:bCs/>
          <w:noProof/>
          <w:sz w:val="16"/>
          <w:szCs w:val="24"/>
        </w:rPr>
        <w:t>20</w:t>
      </w:r>
      <w:r w:rsidRPr="000B5405">
        <w:rPr>
          <w:noProof/>
          <w:sz w:val="16"/>
          <w:szCs w:val="24"/>
        </w:rPr>
        <w:t>, 8149–8160.</w:t>
      </w:r>
    </w:p>
    <w:p w14:paraId="7A840B4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45</w:t>
      </w:r>
      <w:r w:rsidRPr="000B5405">
        <w:rPr>
          <w:noProof/>
          <w:sz w:val="16"/>
          <w:szCs w:val="24"/>
        </w:rPr>
        <w:tab/>
        <w:t xml:space="preserve">T. Tsujimoto, </w:t>
      </w:r>
      <w:r w:rsidRPr="000B5405">
        <w:rPr>
          <w:i/>
          <w:iCs/>
          <w:noProof/>
          <w:sz w:val="16"/>
          <w:szCs w:val="24"/>
        </w:rPr>
        <w:t>J. Microbiol. Biotechnol.</w:t>
      </w:r>
      <w:r w:rsidRPr="000B5405">
        <w:rPr>
          <w:noProof/>
          <w:sz w:val="16"/>
          <w:szCs w:val="24"/>
        </w:rPr>
        <w:t xml:space="preserve">, 2010, </w:t>
      </w:r>
      <w:r w:rsidRPr="000B5405">
        <w:rPr>
          <w:b/>
          <w:bCs/>
          <w:noProof/>
          <w:sz w:val="16"/>
          <w:szCs w:val="24"/>
        </w:rPr>
        <w:t>20</w:t>
      </w:r>
      <w:r w:rsidRPr="000B5405">
        <w:rPr>
          <w:noProof/>
          <w:sz w:val="16"/>
          <w:szCs w:val="24"/>
        </w:rPr>
        <w:t>, 1436–1439.</w:t>
      </w:r>
    </w:p>
    <w:p w14:paraId="36B2C2B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46</w:t>
      </w:r>
      <w:r w:rsidRPr="000B5405">
        <w:rPr>
          <w:noProof/>
          <w:sz w:val="16"/>
          <w:szCs w:val="24"/>
        </w:rPr>
        <w:tab/>
        <w:t xml:space="preserve">Y. Qin, </w:t>
      </w:r>
      <w:r w:rsidRPr="000B5405">
        <w:rPr>
          <w:i/>
          <w:iCs/>
          <w:noProof/>
          <w:sz w:val="16"/>
          <w:szCs w:val="24"/>
        </w:rPr>
        <w:t>J. Appl. Polym. Sci.</w:t>
      </w:r>
      <w:r w:rsidRPr="000B5405">
        <w:rPr>
          <w:noProof/>
          <w:sz w:val="16"/>
          <w:szCs w:val="24"/>
        </w:rPr>
        <w:t xml:space="preserve">, 1993, </w:t>
      </w:r>
      <w:r w:rsidRPr="000B5405">
        <w:rPr>
          <w:b/>
          <w:bCs/>
          <w:noProof/>
          <w:sz w:val="16"/>
          <w:szCs w:val="24"/>
        </w:rPr>
        <w:t>49</w:t>
      </w:r>
      <w:r w:rsidRPr="000B5405">
        <w:rPr>
          <w:noProof/>
          <w:sz w:val="16"/>
          <w:szCs w:val="24"/>
        </w:rPr>
        <w:t>, 727–731.</w:t>
      </w:r>
    </w:p>
    <w:p w14:paraId="02E4F1C7"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47</w:t>
      </w:r>
      <w:r w:rsidRPr="000B5405">
        <w:rPr>
          <w:noProof/>
          <w:sz w:val="16"/>
          <w:szCs w:val="24"/>
        </w:rPr>
        <w:tab/>
        <w:t xml:space="preserve">E. Guibal, T. Vincent and R. Navarro, </w:t>
      </w:r>
      <w:r w:rsidRPr="000B5405">
        <w:rPr>
          <w:i/>
          <w:iCs/>
          <w:noProof/>
          <w:sz w:val="16"/>
          <w:szCs w:val="24"/>
        </w:rPr>
        <w:t>J. Mater. Sci.</w:t>
      </w:r>
      <w:r w:rsidRPr="000B5405">
        <w:rPr>
          <w:noProof/>
          <w:sz w:val="16"/>
          <w:szCs w:val="24"/>
        </w:rPr>
        <w:t xml:space="preserve">, 2014, </w:t>
      </w:r>
      <w:r w:rsidRPr="000B5405">
        <w:rPr>
          <w:b/>
          <w:bCs/>
          <w:noProof/>
          <w:sz w:val="16"/>
          <w:szCs w:val="24"/>
        </w:rPr>
        <w:t>49</w:t>
      </w:r>
      <w:r w:rsidRPr="000B5405">
        <w:rPr>
          <w:noProof/>
          <w:sz w:val="16"/>
          <w:szCs w:val="24"/>
        </w:rPr>
        <w:t>, 5505–5518.</w:t>
      </w:r>
    </w:p>
    <w:p w14:paraId="241C061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48</w:t>
      </w:r>
      <w:r w:rsidRPr="000B5405">
        <w:rPr>
          <w:noProof/>
          <w:sz w:val="16"/>
          <w:szCs w:val="24"/>
        </w:rPr>
        <w:tab/>
        <w:t xml:space="preserve">E. M. Valliant, F. Romer, D. Wang, D. S. McPhail, M. E. Smith, J. V. Hanna and J. R. Jones, </w:t>
      </w:r>
      <w:r w:rsidRPr="000B5405">
        <w:rPr>
          <w:i/>
          <w:iCs/>
          <w:noProof/>
          <w:sz w:val="16"/>
          <w:szCs w:val="24"/>
        </w:rPr>
        <w:t>Acta Biomater.</w:t>
      </w:r>
      <w:r w:rsidRPr="000B5405">
        <w:rPr>
          <w:noProof/>
          <w:sz w:val="16"/>
          <w:szCs w:val="24"/>
        </w:rPr>
        <w:t xml:space="preserve">, 2013, </w:t>
      </w:r>
      <w:r w:rsidRPr="000B5405">
        <w:rPr>
          <w:b/>
          <w:bCs/>
          <w:noProof/>
          <w:sz w:val="16"/>
          <w:szCs w:val="24"/>
        </w:rPr>
        <w:t>9</w:t>
      </w:r>
      <w:r w:rsidRPr="000B5405">
        <w:rPr>
          <w:noProof/>
          <w:sz w:val="16"/>
          <w:szCs w:val="24"/>
        </w:rPr>
        <w:t>, 7662–7671.</w:t>
      </w:r>
    </w:p>
    <w:p w14:paraId="62231718"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49</w:t>
      </w:r>
      <w:r w:rsidRPr="000B5405">
        <w:rPr>
          <w:noProof/>
          <w:sz w:val="16"/>
          <w:szCs w:val="24"/>
        </w:rPr>
        <w:tab/>
        <w:t xml:space="preserve">A. B. Bello, D. Kim, D. Kim, H. Park and S.-H. Lee, </w:t>
      </w:r>
      <w:r w:rsidRPr="000B5405">
        <w:rPr>
          <w:i/>
          <w:iCs/>
          <w:noProof/>
          <w:sz w:val="16"/>
          <w:szCs w:val="24"/>
        </w:rPr>
        <w:t>Tissue Eng. Part B Rev.</w:t>
      </w:r>
      <w:r w:rsidRPr="000B5405">
        <w:rPr>
          <w:noProof/>
          <w:sz w:val="16"/>
          <w:szCs w:val="24"/>
        </w:rPr>
        <w:t xml:space="preserve">, 2020, </w:t>
      </w:r>
      <w:r w:rsidRPr="000B5405">
        <w:rPr>
          <w:b/>
          <w:bCs/>
          <w:noProof/>
          <w:sz w:val="16"/>
          <w:szCs w:val="24"/>
        </w:rPr>
        <w:t>26</w:t>
      </w:r>
      <w:r w:rsidRPr="000B5405">
        <w:rPr>
          <w:noProof/>
          <w:sz w:val="16"/>
          <w:szCs w:val="24"/>
        </w:rPr>
        <w:t>, 164–180.</w:t>
      </w:r>
    </w:p>
    <w:p w14:paraId="7739EA07"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50</w:t>
      </w:r>
      <w:r w:rsidRPr="000B5405">
        <w:rPr>
          <w:noProof/>
          <w:sz w:val="16"/>
          <w:szCs w:val="24"/>
        </w:rPr>
        <w:tab/>
        <w:t xml:space="preserve">V. S. Gomide, A. Zonari, N. M. Ocarino, A. M. Goes, R. Serakides and M. M. Pereira, </w:t>
      </w:r>
      <w:r w:rsidRPr="000B5405">
        <w:rPr>
          <w:i/>
          <w:iCs/>
          <w:noProof/>
          <w:sz w:val="16"/>
          <w:szCs w:val="24"/>
        </w:rPr>
        <w:t>Biomed. Mater.</w:t>
      </w:r>
      <w:r w:rsidRPr="000B5405">
        <w:rPr>
          <w:noProof/>
          <w:sz w:val="16"/>
          <w:szCs w:val="24"/>
        </w:rPr>
        <w:t xml:space="preserve">, 2012, </w:t>
      </w:r>
      <w:r w:rsidRPr="000B5405">
        <w:rPr>
          <w:b/>
          <w:bCs/>
          <w:noProof/>
          <w:sz w:val="16"/>
          <w:szCs w:val="24"/>
        </w:rPr>
        <w:t>7</w:t>
      </w:r>
      <w:r w:rsidRPr="000B5405">
        <w:rPr>
          <w:noProof/>
          <w:sz w:val="16"/>
          <w:szCs w:val="24"/>
        </w:rPr>
        <w:t>, 015004.</w:t>
      </w:r>
    </w:p>
    <w:p w14:paraId="03D4077B" w14:textId="77777777" w:rsidR="00C22E77" w:rsidRPr="000B5405" w:rsidRDefault="00C22E77" w:rsidP="00C22E77">
      <w:pPr>
        <w:widowControl w:val="0"/>
        <w:autoSpaceDE w:val="0"/>
        <w:autoSpaceDN w:val="0"/>
        <w:adjustRightInd w:val="0"/>
        <w:spacing w:after="0"/>
        <w:ind w:left="640" w:hanging="640"/>
        <w:rPr>
          <w:noProof/>
          <w:sz w:val="16"/>
          <w:szCs w:val="24"/>
          <w:lang w:val="fr-FR"/>
        </w:rPr>
      </w:pPr>
      <w:r w:rsidRPr="000B5405">
        <w:rPr>
          <w:noProof/>
          <w:sz w:val="16"/>
          <w:szCs w:val="24"/>
        </w:rPr>
        <w:t>51</w:t>
      </w:r>
      <w:r w:rsidRPr="000B5405">
        <w:rPr>
          <w:noProof/>
          <w:sz w:val="16"/>
          <w:szCs w:val="24"/>
        </w:rPr>
        <w:tab/>
        <w:t xml:space="preserve">M. M. Pereira, J. R. Jones, R. L. Orefice and L. L. Hench, </w:t>
      </w:r>
      <w:r w:rsidRPr="000B5405">
        <w:rPr>
          <w:i/>
          <w:iCs/>
          <w:noProof/>
          <w:sz w:val="16"/>
          <w:szCs w:val="24"/>
        </w:rPr>
        <w:t xml:space="preserve">J. Mater. </w:t>
      </w:r>
      <w:r w:rsidRPr="000B5405">
        <w:rPr>
          <w:i/>
          <w:iCs/>
          <w:noProof/>
          <w:sz w:val="16"/>
          <w:szCs w:val="24"/>
          <w:lang w:val="fr-FR"/>
        </w:rPr>
        <w:t>Sci. Mater. Med.</w:t>
      </w:r>
      <w:r w:rsidRPr="000B5405">
        <w:rPr>
          <w:noProof/>
          <w:sz w:val="16"/>
          <w:szCs w:val="24"/>
          <w:lang w:val="fr-FR"/>
        </w:rPr>
        <w:t xml:space="preserve">, 2005, </w:t>
      </w:r>
      <w:r w:rsidRPr="000B5405">
        <w:rPr>
          <w:b/>
          <w:bCs/>
          <w:noProof/>
          <w:sz w:val="16"/>
          <w:szCs w:val="24"/>
          <w:lang w:val="fr-FR"/>
        </w:rPr>
        <w:t>16</w:t>
      </w:r>
      <w:r w:rsidRPr="000B5405">
        <w:rPr>
          <w:noProof/>
          <w:sz w:val="16"/>
          <w:szCs w:val="24"/>
          <w:lang w:val="fr-FR"/>
        </w:rPr>
        <w:t>, 1045–1050.</w:t>
      </w:r>
    </w:p>
    <w:p w14:paraId="782FB3C0" w14:textId="77777777" w:rsidR="00C22E77" w:rsidRPr="000B5405" w:rsidRDefault="00C22E77" w:rsidP="00C22E77">
      <w:pPr>
        <w:widowControl w:val="0"/>
        <w:autoSpaceDE w:val="0"/>
        <w:autoSpaceDN w:val="0"/>
        <w:adjustRightInd w:val="0"/>
        <w:spacing w:after="0"/>
        <w:ind w:left="640" w:hanging="640"/>
        <w:rPr>
          <w:noProof/>
          <w:sz w:val="16"/>
          <w:szCs w:val="24"/>
          <w:lang w:val="fr-FR"/>
        </w:rPr>
      </w:pPr>
      <w:r w:rsidRPr="000B5405">
        <w:rPr>
          <w:noProof/>
          <w:sz w:val="16"/>
          <w:szCs w:val="24"/>
          <w:lang w:val="fr-FR"/>
        </w:rPr>
        <w:t>52</w:t>
      </w:r>
      <w:r w:rsidRPr="000B5405">
        <w:rPr>
          <w:noProof/>
          <w:sz w:val="16"/>
          <w:szCs w:val="24"/>
          <w:lang w:val="fr-FR"/>
        </w:rPr>
        <w:tab/>
        <w:t xml:space="preserve">A. P. V. Pereira, W. L. Vasconcelos and R. L. Oréfice, </w:t>
      </w:r>
      <w:r w:rsidRPr="000B5405">
        <w:rPr>
          <w:i/>
          <w:iCs/>
          <w:noProof/>
          <w:sz w:val="16"/>
          <w:szCs w:val="24"/>
          <w:lang w:val="fr-FR"/>
        </w:rPr>
        <w:t>J. Non. Cryst. Solids</w:t>
      </w:r>
      <w:r w:rsidRPr="000B5405">
        <w:rPr>
          <w:noProof/>
          <w:sz w:val="16"/>
          <w:szCs w:val="24"/>
          <w:lang w:val="fr-FR"/>
        </w:rPr>
        <w:t xml:space="preserve">, 2000, </w:t>
      </w:r>
      <w:r w:rsidRPr="000B5405">
        <w:rPr>
          <w:b/>
          <w:bCs/>
          <w:noProof/>
          <w:sz w:val="16"/>
          <w:szCs w:val="24"/>
          <w:lang w:val="fr-FR"/>
        </w:rPr>
        <w:t>273</w:t>
      </w:r>
      <w:r w:rsidRPr="000B5405">
        <w:rPr>
          <w:noProof/>
          <w:sz w:val="16"/>
          <w:szCs w:val="24"/>
          <w:lang w:val="fr-FR"/>
        </w:rPr>
        <w:t>, 180–185.</w:t>
      </w:r>
    </w:p>
    <w:p w14:paraId="590FC42F" w14:textId="77777777" w:rsidR="00C22E77" w:rsidRPr="000B5405" w:rsidRDefault="00C22E77" w:rsidP="00C22E77">
      <w:pPr>
        <w:widowControl w:val="0"/>
        <w:autoSpaceDE w:val="0"/>
        <w:autoSpaceDN w:val="0"/>
        <w:adjustRightInd w:val="0"/>
        <w:spacing w:after="0"/>
        <w:ind w:left="640" w:hanging="640"/>
        <w:rPr>
          <w:noProof/>
          <w:sz w:val="16"/>
          <w:szCs w:val="24"/>
          <w:lang w:val="it-IT"/>
        </w:rPr>
      </w:pPr>
      <w:r w:rsidRPr="000B5405">
        <w:rPr>
          <w:noProof/>
          <w:sz w:val="16"/>
          <w:szCs w:val="24"/>
          <w:lang w:val="fr-FR"/>
        </w:rPr>
        <w:t>53</w:t>
      </w:r>
      <w:r w:rsidRPr="000B5405">
        <w:rPr>
          <w:noProof/>
          <w:sz w:val="16"/>
          <w:szCs w:val="24"/>
          <w:lang w:val="fr-FR"/>
        </w:rPr>
        <w:tab/>
        <w:t xml:space="preserve">A. G. S. de Laia, B. R. Barrioni, T. M. Valverde, A. M. de Goes, M. A. de Sá and M. de M. Pereira, </w:t>
      </w:r>
      <w:r w:rsidRPr="000B5405">
        <w:rPr>
          <w:i/>
          <w:iCs/>
          <w:noProof/>
          <w:sz w:val="16"/>
          <w:szCs w:val="24"/>
          <w:lang w:val="fr-FR"/>
        </w:rPr>
        <w:t xml:space="preserve">J. Mater. </w:t>
      </w:r>
      <w:r w:rsidRPr="000B5405">
        <w:rPr>
          <w:i/>
          <w:iCs/>
          <w:noProof/>
          <w:sz w:val="16"/>
          <w:szCs w:val="24"/>
          <w:lang w:val="it-IT"/>
        </w:rPr>
        <w:t>Sci.</w:t>
      </w:r>
      <w:r w:rsidRPr="000B5405">
        <w:rPr>
          <w:noProof/>
          <w:sz w:val="16"/>
          <w:szCs w:val="24"/>
          <w:lang w:val="it-IT"/>
        </w:rPr>
        <w:t xml:space="preserve">, 2020, </w:t>
      </w:r>
      <w:r w:rsidRPr="000B5405">
        <w:rPr>
          <w:b/>
          <w:bCs/>
          <w:noProof/>
          <w:sz w:val="16"/>
          <w:szCs w:val="24"/>
          <w:lang w:val="it-IT"/>
        </w:rPr>
        <w:t>55</w:t>
      </w:r>
      <w:r w:rsidRPr="000B5405">
        <w:rPr>
          <w:noProof/>
          <w:sz w:val="16"/>
          <w:szCs w:val="24"/>
          <w:lang w:val="it-IT"/>
        </w:rPr>
        <w:t>, 8710–8727.</w:t>
      </w:r>
    </w:p>
    <w:p w14:paraId="4CE62D98" w14:textId="77777777" w:rsidR="00C22E77" w:rsidRPr="000B5405" w:rsidRDefault="00C22E77" w:rsidP="00C22E77">
      <w:pPr>
        <w:widowControl w:val="0"/>
        <w:autoSpaceDE w:val="0"/>
        <w:autoSpaceDN w:val="0"/>
        <w:adjustRightInd w:val="0"/>
        <w:spacing w:after="0"/>
        <w:ind w:left="640" w:hanging="640"/>
        <w:rPr>
          <w:noProof/>
          <w:sz w:val="16"/>
          <w:szCs w:val="24"/>
          <w:lang w:val="it-IT"/>
        </w:rPr>
      </w:pPr>
      <w:r w:rsidRPr="000B5405">
        <w:rPr>
          <w:noProof/>
          <w:sz w:val="16"/>
          <w:szCs w:val="24"/>
          <w:lang w:val="it-IT"/>
        </w:rPr>
        <w:t>54</w:t>
      </w:r>
      <w:r w:rsidRPr="000B5405">
        <w:rPr>
          <w:noProof/>
          <w:sz w:val="16"/>
          <w:szCs w:val="24"/>
          <w:lang w:val="it-IT"/>
        </w:rPr>
        <w:tab/>
        <w:t xml:space="preserve">L. Gabrielli, L. Connell, L. Russo, J. Jiménez-Barbero, F. Nicotra, L. Cipolla and J. R. Jones, </w:t>
      </w:r>
      <w:r w:rsidRPr="000B5405">
        <w:rPr>
          <w:i/>
          <w:iCs/>
          <w:noProof/>
          <w:sz w:val="16"/>
          <w:szCs w:val="24"/>
          <w:lang w:val="it-IT"/>
        </w:rPr>
        <w:t>RSC Adv.</w:t>
      </w:r>
      <w:r w:rsidRPr="000B5405">
        <w:rPr>
          <w:noProof/>
          <w:sz w:val="16"/>
          <w:szCs w:val="24"/>
          <w:lang w:val="it-IT"/>
        </w:rPr>
        <w:t xml:space="preserve">, 2014, </w:t>
      </w:r>
      <w:r w:rsidRPr="000B5405">
        <w:rPr>
          <w:b/>
          <w:bCs/>
          <w:noProof/>
          <w:sz w:val="16"/>
          <w:szCs w:val="24"/>
          <w:lang w:val="it-IT"/>
        </w:rPr>
        <w:t>4</w:t>
      </w:r>
      <w:r w:rsidRPr="000B5405">
        <w:rPr>
          <w:noProof/>
          <w:sz w:val="16"/>
          <w:szCs w:val="24"/>
          <w:lang w:val="it-IT"/>
        </w:rPr>
        <w:t>, 1841–1848.</w:t>
      </w:r>
    </w:p>
    <w:p w14:paraId="356FF6F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55</w:t>
      </w:r>
      <w:r w:rsidRPr="000B5405">
        <w:rPr>
          <w:noProof/>
          <w:sz w:val="16"/>
          <w:szCs w:val="24"/>
        </w:rPr>
        <w:tab/>
        <w:t xml:space="preserve">B. Sarker, S. Lyer, A. Arkudas and A. R. Boccaccini, </w:t>
      </w:r>
      <w:r w:rsidRPr="000B5405">
        <w:rPr>
          <w:i/>
          <w:iCs/>
          <w:noProof/>
          <w:sz w:val="16"/>
          <w:szCs w:val="24"/>
        </w:rPr>
        <w:t>Nanotechnol. Rev.</w:t>
      </w:r>
      <w:r w:rsidRPr="000B5405">
        <w:rPr>
          <w:noProof/>
          <w:sz w:val="16"/>
          <w:szCs w:val="24"/>
        </w:rPr>
        <w:t xml:space="preserve">, 2013, </w:t>
      </w:r>
      <w:r w:rsidRPr="000B5405">
        <w:rPr>
          <w:b/>
          <w:bCs/>
          <w:noProof/>
          <w:sz w:val="16"/>
          <w:szCs w:val="24"/>
        </w:rPr>
        <w:t>2</w:t>
      </w:r>
      <w:r w:rsidRPr="000B5405">
        <w:rPr>
          <w:noProof/>
          <w:sz w:val="16"/>
          <w:szCs w:val="24"/>
        </w:rPr>
        <w:t>, 427–447.</w:t>
      </w:r>
    </w:p>
    <w:p w14:paraId="2363086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56</w:t>
      </w:r>
      <w:r w:rsidRPr="000B5405">
        <w:rPr>
          <w:noProof/>
          <w:sz w:val="16"/>
          <w:szCs w:val="24"/>
        </w:rPr>
        <w:tab/>
        <w:t xml:space="preserve">J. Lao, X. Dieudonné, F. Fayon, V. Montouillout and E. Jallot, </w:t>
      </w:r>
      <w:r w:rsidRPr="000B5405">
        <w:rPr>
          <w:i/>
          <w:iCs/>
          <w:noProof/>
          <w:sz w:val="16"/>
          <w:szCs w:val="24"/>
        </w:rPr>
        <w:t>J. Mater. Chem. B</w:t>
      </w:r>
      <w:r w:rsidRPr="000B5405">
        <w:rPr>
          <w:noProof/>
          <w:sz w:val="16"/>
          <w:szCs w:val="24"/>
        </w:rPr>
        <w:t xml:space="preserve">, 2016, </w:t>
      </w:r>
      <w:r w:rsidRPr="000B5405">
        <w:rPr>
          <w:b/>
          <w:bCs/>
          <w:noProof/>
          <w:sz w:val="16"/>
          <w:szCs w:val="24"/>
        </w:rPr>
        <w:t>4</w:t>
      </w:r>
      <w:r w:rsidRPr="000B5405">
        <w:rPr>
          <w:noProof/>
          <w:sz w:val="16"/>
          <w:szCs w:val="24"/>
        </w:rPr>
        <w:t>, 2486–2497.</w:t>
      </w:r>
    </w:p>
    <w:p w14:paraId="2947002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57</w:t>
      </w:r>
      <w:r w:rsidRPr="000B5405">
        <w:rPr>
          <w:noProof/>
          <w:sz w:val="16"/>
          <w:szCs w:val="24"/>
        </w:rPr>
        <w:tab/>
        <w:t xml:space="preserve">S. Trujillo, E. Pérez-Román, A. Kyritsis, J. L. Gómez Ribelles and C. Pandis, </w:t>
      </w:r>
      <w:r w:rsidRPr="000B5405">
        <w:rPr>
          <w:i/>
          <w:iCs/>
          <w:noProof/>
          <w:sz w:val="16"/>
          <w:szCs w:val="24"/>
        </w:rPr>
        <w:t>J. Polym. Sci. Part B Polym. Phys.</w:t>
      </w:r>
      <w:r w:rsidRPr="000B5405">
        <w:rPr>
          <w:noProof/>
          <w:sz w:val="16"/>
          <w:szCs w:val="24"/>
        </w:rPr>
        <w:t xml:space="preserve">, 2015, </w:t>
      </w:r>
      <w:r w:rsidRPr="000B5405">
        <w:rPr>
          <w:b/>
          <w:bCs/>
          <w:noProof/>
          <w:sz w:val="16"/>
          <w:szCs w:val="24"/>
        </w:rPr>
        <w:t>53</w:t>
      </w:r>
      <w:r w:rsidRPr="000B5405">
        <w:rPr>
          <w:noProof/>
          <w:sz w:val="16"/>
          <w:szCs w:val="24"/>
        </w:rPr>
        <w:t>, 1391–1400.</w:t>
      </w:r>
    </w:p>
    <w:p w14:paraId="23DCFD95"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58</w:t>
      </w:r>
      <w:r w:rsidRPr="000B5405">
        <w:rPr>
          <w:noProof/>
          <w:sz w:val="16"/>
          <w:szCs w:val="24"/>
        </w:rPr>
        <w:tab/>
        <w:t xml:space="preserve">G. Poologasundarampillai, C. Ionescu, O. Tsigkou, M. Murugesan, R. G. Hill, M. M. Stevens, J. V. Hanna, M. E. Smith and J. R. Jones, </w:t>
      </w:r>
      <w:r w:rsidRPr="000B5405">
        <w:rPr>
          <w:i/>
          <w:iCs/>
          <w:noProof/>
          <w:sz w:val="16"/>
          <w:szCs w:val="24"/>
        </w:rPr>
        <w:t>J. Mater. Chem.</w:t>
      </w:r>
      <w:r w:rsidRPr="000B5405">
        <w:rPr>
          <w:noProof/>
          <w:sz w:val="16"/>
          <w:szCs w:val="24"/>
        </w:rPr>
        <w:t xml:space="preserve">, 2010, </w:t>
      </w:r>
      <w:r w:rsidRPr="000B5405">
        <w:rPr>
          <w:b/>
          <w:bCs/>
          <w:noProof/>
          <w:sz w:val="16"/>
          <w:szCs w:val="24"/>
        </w:rPr>
        <w:t>20</w:t>
      </w:r>
      <w:r w:rsidRPr="000B5405">
        <w:rPr>
          <w:noProof/>
          <w:sz w:val="16"/>
          <w:szCs w:val="24"/>
        </w:rPr>
        <w:t>, 8952.</w:t>
      </w:r>
    </w:p>
    <w:p w14:paraId="6FF8FFD0"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59</w:t>
      </w:r>
      <w:r w:rsidRPr="000B5405">
        <w:rPr>
          <w:noProof/>
          <w:sz w:val="16"/>
          <w:szCs w:val="24"/>
        </w:rPr>
        <w:tab/>
        <w:t xml:space="preserve">B. A. Allo, A. S. Rizkalla and K. Mequanint, </w:t>
      </w:r>
      <w:r w:rsidRPr="000B5405">
        <w:rPr>
          <w:i/>
          <w:iCs/>
          <w:noProof/>
          <w:sz w:val="16"/>
          <w:szCs w:val="24"/>
        </w:rPr>
        <w:t>ACS Appl. Mater. Interfaces</w:t>
      </w:r>
      <w:r w:rsidRPr="000B5405">
        <w:rPr>
          <w:noProof/>
          <w:sz w:val="16"/>
          <w:szCs w:val="24"/>
        </w:rPr>
        <w:t xml:space="preserve">, 2012, </w:t>
      </w:r>
      <w:r w:rsidRPr="000B5405">
        <w:rPr>
          <w:b/>
          <w:bCs/>
          <w:noProof/>
          <w:sz w:val="16"/>
          <w:szCs w:val="24"/>
        </w:rPr>
        <w:t>4</w:t>
      </w:r>
      <w:r w:rsidRPr="000B5405">
        <w:rPr>
          <w:noProof/>
          <w:sz w:val="16"/>
          <w:szCs w:val="24"/>
        </w:rPr>
        <w:t>, 3148–3156.</w:t>
      </w:r>
    </w:p>
    <w:p w14:paraId="3E7AC1BA"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60</w:t>
      </w:r>
      <w:r w:rsidRPr="000B5405">
        <w:rPr>
          <w:noProof/>
          <w:sz w:val="16"/>
          <w:szCs w:val="24"/>
        </w:rPr>
        <w:tab/>
        <w:t xml:space="preserve">M. Vert, S. M. Li, G. Spenlehauer and P. Guerin, </w:t>
      </w:r>
      <w:r w:rsidRPr="000B5405">
        <w:rPr>
          <w:i/>
          <w:iCs/>
          <w:noProof/>
          <w:sz w:val="16"/>
          <w:szCs w:val="24"/>
        </w:rPr>
        <w:t>J. Mater. Sci. Mater. Med.</w:t>
      </w:r>
      <w:r w:rsidRPr="000B5405">
        <w:rPr>
          <w:noProof/>
          <w:sz w:val="16"/>
          <w:szCs w:val="24"/>
        </w:rPr>
        <w:t xml:space="preserve">, 1992, </w:t>
      </w:r>
      <w:r w:rsidRPr="000B5405">
        <w:rPr>
          <w:b/>
          <w:bCs/>
          <w:noProof/>
          <w:sz w:val="16"/>
          <w:szCs w:val="24"/>
        </w:rPr>
        <w:t>3</w:t>
      </w:r>
      <w:r w:rsidRPr="000B5405">
        <w:rPr>
          <w:noProof/>
          <w:sz w:val="16"/>
          <w:szCs w:val="24"/>
        </w:rPr>
        <w:t>, 432–446.</w:t>
      </w:r>
    </w:p>
    <w:p w14:paraId="0666DD75"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61</w:t>
      </w:r>
      <w:r w:rsidRPr="000B5405">
        <w:rPr>
          <w:noProof/>
          <w:sz w:val="16"/>
          <w:szCs w:val="24"/>
        </w:rPr>
        <w:tab/>
        <w:t xml:space="preserve">S. Li, in </w:t>
      </w:r>
      <w:r w:rsidRPr="000B5405">
        <w:rPr>
          <w:i/>
          <w:iCs/>
          <w:noProof/>
          <w:sz w:val="16"/>
          <w:szCs w:val="24"/>
        </w:rPr>
        <w:t>Science and Principles of Biodegradable and Bioresorbable Medical Polymers: Materials and Properties</w:t>
      </w:r>
      <w:r w:rsidRPr="000B5405">
        <w:rPr>
          <w:noProof/>
          <w:sz w:val="16"/>
          <w:szCs w:val="24"/>
        </w:rPr>
        <w:t>, Woodhead Publishing, 2017, pp. 37–78.</w:t>
      </w:r>
    </w:p>
    <w:p w14:paraId="334A7FA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62</w:t>
      </w:r>
      <w:r w:rsidRPr="000B5405">
        <w:rPr>
          <w:noProof/>
          <w:sz w:val="16"/>
          <w:szCs w:val="24"/>
        </w:rPr>
        <w:tab/>
        <w:t xml:space="preserve">J. Herzberger, K. Niederer, H. Pohlit, J. Seiwert, M. Worm, F. R. Wurm and H. Frey, </w:t>
      </w:r>
      <w:r w:rsidRPr="000B5405">
        <w:rPr>
          <w:i/>
          <w:iCs/>
          <w:noProof/>
          <w:sz w:val="16"/>
          <w:szCs w:val="24"/>
        </w:rPr>
        <w:t>Chem. Rev.</w:t>
      </w:r>
      <w:r w:rsidRPr="000B5405">
        <w:rPr>
          <w:noProof/>
          <w:sz w:val="16"/>
          <w:szCs w:val="24"/>
        </w:rPr>
        <w:t xml:space="preserve">, 2016, </w:t>
      </w:r>
      <w:r w:rsidRPr="000B5405">
        <w:rPr>
          <w:b/>
          <w:bCs/>
          <w:noProof/>
          <w:sz w:val="16"/>
          <w:szCs w:val="24"/>
        </w:rPr>
        <w:t>116</w:t>
      </w:r>
      <w:r w:rsidRPr="000B5405">
        <w:rPr>
          <w:noProof/>
          <w:sz w:val="16"/>
          <w:szCs w:val="24"/>
        </w:rPr>
        <w:t>, 2170–2243.</w:t>
      </w:r>
    </w:p>
    <w:p w14:paraId="4C104C0A"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63</w:t>
      </w:r>
      <w:r w:rsidRPr="000B5405">
        <w:rPr>
          <w:noProof/>
          <w:sz w:val="16"/>
          <w:szCs w:val="24"/>
        </w:rPr>
        <w:tab/>
        <w:t xml:space="preserve">E. M. Saffer, G. N. Tew and S. R. Bhatia, </w:t>
      </w:r>
      <w:r w:rsidRPr="000B5405">
        <w:rPr>
          <w:i/>
          <w:iCs/>
          <w:noProof/>
          <w:sz w:val="16"/>
          <w:szCs w:val="24"/>
        </w:rPr>
        <w:t>Curr. Med. Chem.</w:t>
      </w:r>
      <w:r w:rsidRPr="000B5405">
        <w:rPr>
          <w:noProof/>
          <w:sz w:val="16"/>
          <w:szCs w:val="24"/>
        </w:rPr>
        <w:t xml:space="preserve">, 2011, </w:t>
      </w:r>
      <w:r w:rsidRPr="000B5405">
        <w:rPr>
          <w:b/>
          <w:bCs/>
          <w:noProof/>
          <w:sz w:val="16"/>
          <w:szCs w:val="24"/>
        </w:rPr>
        <w:t>18</w:t>
      </w:r>
      <w:r w:rsidRPr="000B5405">
        <w:rPr>
          <w:noProof/>
          <w:sz w:val="16"/>
          <w:szCs w:val="24"/>
        </w:rPr>
        <w:t>, 5676–5686.</w:t>
      </w:r>
    </w:p>
    <w:p w14:paraId="2841E6B6"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64</w:t>
      </w:r>
      <w:r w:rsidRPr="000B5405">
        <w:rPr>
          <w:noProof/>
          <w:sz w:val="16"/>
          <w:szCs w:val="24"/>
        </w:rPr>
        <w:tab/>
        <w:t xml:space="preserve">A. L. B. Maçon, S. Li, J. J. Chung, A. Nommeots-Nomm, A. K. Solanki, M. M. Stevens and J. R. Jones, </w:t>
      </w:r>
      <w:r w:rsidRPr="000B5405">
        <w:rPr>
          <w:i/>
          <w:iCs/>
          <w:noProof/>
          <w:sz w:val="16"/>
          <w:szCs w:val="24"/>
        </w:rPr>
        <w:t>J. Mater. Chem. B</w:t>
      </w:r>
      <w:r w:rsidRPr="000B5405">
        <w:rPr>
          <w:noProof/>
          <w:sz w:val="16"/>
          <w:szCs w:val="24"/>
        </w:rPr>
        <w:t xml:space="preserve">, 2016, </w:t>
      </w:r>
      <w:r w:rsidRPr="000B5405">
        <w:rPr>
          <w:b/>
          <w:bCs/>
          <w:noProof/>
          <w:sz w:val="16"/>
          <w:szCs w:val="24"/>
        </w:rPr>
        <w:t>4</w:t>
      </w:r>
      <w:r w:rsidRPr="000B5405">
        <w:rPr>
          <w:noProof/>
          <w:sz w:val="16"/>
          <w:szCs w:val="24"/>
        </w:rPr>
        <w:t>, 6032–6042.</w:t>
      </w:r>
    </w:p>
    <w:p w14:paraId="033CAE1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65</w:t>
      </w:r>
      <w:r w:rsidRPr="000B5405">
        <w:rPr>
          <w:noProof/>
          <w:sz w:val="16"/>
          <w:szCs w:val="24"/>
        </w:rPr>
        <w:tab/>
        <w:t xml:space="preserve">M. C. Gómez-Guillén, B. Giménez, M. E. López-Caballero and M. P. Montero, </w:t>
      </w:r>
      <w:r w:rsidRPr="000B5405">
        <w:rPr>
          <w:i/>
          <w:iCs/>
          <w:noProof/>
          <w:sz w:val="16"/>
          <w:szCs w:val="24"/>
        </w:rPr>
        <w:t>Food Hydrocoll.</w:t>
      </w:r>
      <w:r w:rsidRPr="000B5405">
        <w:rPr>
          <w:noProof/>
          <w:sz w:val="16"/>
          <w:szCs w:val="24"/>
        </w:rPr>
        <w:t xml:space="preserve">, 2011, </w:t>
      </w:r>
      <w:r w:rsidRPr="000B5405">
        <w:rPr>
          <w:b/>
          <w:bCs/>
          <w:noProof/>
          <w:sz w:val="16"/>
          <w:szCs w:val="24"/>
        </w:rPr>
        <w:t>25</w:t>
      </w:r>
      <w:r w:rsidRPr="000B5405">
        <w:rPr>
          <w:noProof/>
          <w:sz w:val="16"/>
          <w:szCs w:val="24"/>
        </w:rPr>
        <w:t>, 1813–1827.</w:t>
      </w:r>
    </w:p>
    <w:p w14:paraId="49F0216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66</w:t>
      </w:r>
      <w:r w:rsidRPr="000B5405">
        <w:rPr>
          <w:noProof/>
          <w:sz w:val="16"/>
          <w:szCs w:val="24"/>
        </w:rPr>
        <w:tab/>
        <w:t xml:space="preserve">Y. Qi, H. Wang, K. Wei, Y. Yang, R. Y. Zheng, I. S. Kim and K. Q. Zhang, </w:t>
      </w:r>
      <w:r w:rsidRPr="000B5405">
        <w:rPr>
          <w:i/>
          <w:iCs/>
          <w:noProof/>
          <w:sz w:val="16"/>
          <w:szCs w:val="24"/>
        </w:rPr>
        <w:t>Int. J. Mol. Sci.</w:t>
      </w:r>
      <w:r w:rsidRPr="000B5405">
        <w:rPr>
          <w:noProof/>
          <w:sz w:val="16"/>
          <w:szCs w:val="24"/>
        </w:rPr>
        <w:t>, , DOI:10.3390/ijms18030237.</w:t>
      </w:r>
    </w:p>
    <w:p w14:paraId="1C3ED706"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67</w:t>
      </w:r>
      <w:r w:rsidRPr="000B5405">
        <w:rPr>
          <w:noProof/>
          <w:sz w:val="16"/>
          <w:szCs w:val="24"/>
        </w:rPr>
        <w:tab/>
        <w:t xml:space="preserve">D. Liu, M. Nikoo, G. Boran, P. Zhou and J. M. Regenstein, </w:t>
      </w:r>
      <w:r w:rsidRPr="000B5405">
        <w:rPr>
          <w:i/>
          <w:iCs/>
          <w:noProof/>
          <w:sz w:val="16"/>
          <w:szCs w:val="24"/>
        </w:rPr>
        <w:t>Annu. Rev. Food Sci. Technol.</w:t>
      </w:r>
      <w:r w:rsidRPr="000B5405">
        <w:rPr>
          <w:noProof/>
          <w:sz w:val="16"/>
          <w:szCs w:val="24"/>
        </w:rPr>
        <w:t xml:space="preserve">, 2015, </w:t>
      </w:r>
      <w:r w:rsidRPr="000B5405">
        <w:rPr>
          <w:b/>
          <w:bCs/>
          <w:noProof/>
          <w:sz w:val="16"/>
          <w:szCs w:val="24"/>
        </w:rPr>
        <w:t>6</w:t>
      </w:r>
      <w:r w:rsidRPr="000B5405">
        <w:rPr>
          <w:noProof/>
          <w:sz w:val="16"/>
          <w:szCs w:val="24"/>
        </w:rPr>
        <w:t>, 527–557.</w:t>
      </w:r>
    </w:p>
    <w:p w14:paraId="31CBC0C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68</w:t>
      </w:r>
      <w:r w:rsidRPr="000B5405">
        <w:rPr>
          <w:noProof/>
          <w:sz w:val="16"/>
          <w:szCs w:val="24"/>
        </w:rPr>
        <w:tab/>
        <w:t xml:space="preserve">O. Mahony, O. Tsigkou, C. Ionescu, C. Minelli, L. Ling, R. Hanly, M. E. Smith, M. M. Stevens and J. R. Jones, </w:t>
      </w:r>
      <w:r w:rsidRPr="000B5405">
        <w:rPr>
          <w:i/>
          <w:iCs/>
          <w:noProof/>
          <w:sz w:val="16"/>
          <w:szCs w:val="24"/>
        </w:rPr>
        <w:t>Adv. Funct. Mater.</w:t>
      </w:r>
      <w:r w:rsidRPr="000B5405">
        <w:rPr>
          <w:noProof/>
          <w:sz w:val="16"/>
          <w:szCs w:val="24"/>
        </w:rPr>
        <w:t xml:space="preserve">, 2010, </w:t>
      </w:r>
      <w:r w:rsidRPr="000B5405">
        <w:rPr>
          <w:b/>
          <w:bCs/>
          <w:noProof/>
          <w:sz w:val="16"/>
          <w:szCs w:val="24"/>
        </w:rPr>
        <w:t>20</w:t>
      </w:r>
      <w:r w:rsidRPr="000B5405">
        <w:rPr>
          <w:noProof/>
          <w:sz w:val="16"/>
          <w:szCs w:val="24"/>
        </w:rPr>
        <w:t>, 3835–3845.</w:t>
      </w:r>
    </w:p>
    <w:p w14:paraId="70B00DC0"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69</w:t>
      </w:r>
      <w:r w:rsidRPr="000B5405">
        <w:rPr>
          <w:noProof/>
          <w:sz w:val="16"/>
          <w:szCs w:val="24"/>
        </w:rPr>
        <w:tab/>
        <w:t xml:space="preserve">K. Sun and Z. H. Li, </w:t>
      </w:r>
      <w:r w:rsidRPr="000B5405">
        <w:rPr>
          <w:i/>
          <w:iCs/>
          <w:noProof/>
          <w:sz w:val="16"/>
          <w:szCs w:val="24"/>
        </w:rPr>
        <w:t>Express Polym. Lett.</w:t>
      </w:r>
      <w:r w:rsidRPr="000B5405">
        <w:rPr>
          <w:noProof/>
          <w:sz w:val="16"/>
          <w:szCs w:val="24"/>
        </w:rPr>
        <w:t xml:space="preserve">, 2011, </w:t>
      </w:r>
      <w:r w:rsidRPr="000B5405">
        <w:rPr>
          <w:b/>
          <w:bCs/>
          <w:noProof/>
          <w:sz w:val="16"/>
          <w:szCs w:val="24"/>
        </w:rPr>
        <w:t>5</w:t>
      </w:r>
      <w:r w:rsidRPr="000B5405">
        <w:rPr>
          <w:noProof/>
          <w:sz w:val="16"/>
          <w:szCs w:val="24"/>
        </w:rPr>
        <w:t>, 342–361.</w:t>
      </w:r>
    </w:p>
    <w:p w14:paraId="2D0C6F12"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70</w:t>
      </w:r>
      <w:r w:rsidRPr="000B5405">
        <w:rPr>
          <w:noProof/>
          <w:sz w:val="16"/>
          <w:szCs w:val="24"/>
        </w:rPr>
        <w:tab/>
        <w:t xml:space="preserve">J. Venkatesan, I. Bhatnagar, P. Manivasagan, K.-H. Kang and S.-K. Kim, </w:t>
      </w:r>
      <w:r w:rsidRPr="000B5405">
        <w:rPr>
          <w:i/>
          <w:iCs/>
          <w:noProof/>
          <w:sz w:val="16"/>
          <w:szCs w:val="24"/>
        </w:rPr>
        <w:t>Int. J. Biol. Macromol.</w:t>
      </w:r>
      <w:r w:rsidRPr="000B5405">
        <w:rPr>
          <w:noProof/>
          <w:sz w:val="16"/>
          <w:szCs w:val="24"/>
        </w:rPr>
        <w:t xml:space="preserve">, 2015, </w:t>
      </w:r>
      <w:r w:rsidRPr="000B5405">
        <w:rPr>
          <w:b/>
          <w:bCs/>
          <w:noProof/>
          <w:sz w:val="16"/>
          <w:szCs w:val="24"/>
        </w:rPr>
        <w:t>72</w:t>
      </w:r>
      <w:r w:rsidRPr="000B5405">
        <w:rPr>
          <w:noProof/>
          <w:sz w:val="16"/>
          <w:szCs w:val="24"/>
        </w:rPr>
        <w:t>, 269–281.</w:t>
      </w:r>
    </w:p>
    <w:p w14:paraId="510DC3C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71</w:t>
      </w:r>
      <w:r w:rsidRPr="000B5405">
        <w:rPr>
          <w:noProof/>
          <w:sz w:val="16"/>
          <w:szCs w:val="24"/>
        </w:rPr>
        <w:tab/>
        <w:t>A. P. Bonartsev, V. L. Myshkina, D. A. Nikolaeva, E. K. Furina and T. A. Makhina, 2007, 295–307.</w:t>
      </w:r>
    </w:p>
    <w:p w14:paraId="181D8D81"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72</w:t>
      </w:r>
      <w:r w:rsidRPr="000B5405">
        <w:rPr>
          <w:noProof/>
          <w:sz w:val="16"/>
          <w:szCs w:val="24"/>
        </w:rPr>
        <w:tab/>
        <w:t xml:space="preserve">G. Poologasundarampillai, B. Yu, J. R. Jones and T. Kasuga, </w:t>
      </w:r>
      <w:r w:rsidRPr="000B5405">
        <w:rPr>
          <w:i/>
          <w:iCs/>
          <w:noProof/>
          <w:sz w:val="16"/>
          <w:szCs w:val="24"/>
        </w:rPr>
        <w:t>Soft Matter</w:t>
      </w:r>
      <w:r w:rsidRPr="000B5405">
        <w:rPr>
          <w:noProof/>
          <w:sz w:val="16"/>
          <w:szCs w:val="24"/>
        </w:rPr>
        <w:t xml:space="preserve">, 2011, </w:t>
      </w:r>
      <w:r w:rsidRPr="000B5405">
        <w:rPr>
          <w:b/>
          <w:bCs/>
          <w:noProof/>
          <w:sz w:val="16"/>
          <w:szCs w:val="24"/>
        </w:rPr>
        <w:t>7</w:t>
      </w:r>
      <w:r w:rsidRPr="000B5405">
        <w:rPr>
          <w:noProof/>
          <w:sz w:val="16"/>
          <w:szCs w:val="24"/>
        </w:rPr>
        <w:t>, 10241.</w:t>
      </w:r>
    </w:p>
    <w:p w14:paraId="40CA5545"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73</w:t>
      </w:r>
      <w:r w:rsidRPr="000B5405">
        <w:rPr>
          <w:noProof/>
          <w:sz w:val="16"/>
          <w:szCs w:val="24"/>
        </w:rPr>
        <w:tab/>
        <w:t xml:space="preserve">Y. Ding, Q. Yao, W. Li, D. W. Schubert, A. R. Boccaccini and J. A. Roether, </w:t>
      </w:r>
      <w:r w:rsidRPr="000B5405">
        <w:rPr>
          <w:i/>
          <w:iCs/>
          <w:noProof/>
          <w:sz w:val="16"/>
          <w:szCs w:val="24"/>
        </w:rPr>
        <w:t>Colloids Surfaces B Biointerfaces</w:t>
      </w:r>
      <w:r w:rsidRPr="000B5405">
        <w:rPr>
          <w:noProof/>
          <w:sz w:val="16"/>
          <w:szCs w:val="24"/>
        </w:rPr>
        <w:t xml:space="preserve">, 2015, </w:t>
      </w:r>
      <w:r w:rsidRPr="000B5405">
        <w:rPr>
          <w:b/>
          <w:bCs/>
          <w:noProof/>
          <w:sz w:val="16"/>
          <w:szCs w:val="24"/>
        </w:rPr>
        <w:t>136</w:t>
      </w:r>
      <w:r w:rsidRPr="000B5405">
        <w:rPr>
          <w:noProof/>
          <w:sz w:val="16"/>
          <w:szCs w:val="24"/>
        </w:rPr>
        <w:t>, 93–98.</w:t>
      </w:r>
    </w:p>
    <w:p w14:paraId="2D3615E1"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74</w:t>
      </w:r>
      <w:r w:rsidRPr="000B5405">
        <w:rPr>
          <w:noProof/>
          <w:sz w:val="16"/>
          <w:szCs w:val="24"/>
        </w:rPr>
        <w:tab/>
        <w:t xml:space="preserve">Y. Ding, W. Li, T. Müller, D. W. Schubert, A. R. Boccaccini, Q. Yao and J. A. Roether, </w:t>
      </w:r>
      <w:r w:rsidRPr="000B5405">
        <w:rPr>
          <w:i/>
          <w:iCs/>
          <w:noProof/>
          <w:sz w:val="16"/>
          <w:szCs w:val="24"/>
        </w:rPr>
        <w:t>ACS Appl. Mater. Interfaces</w:t>
      </w:r>
      <w:r w:rsidRPr="000B5405">
        <w:rPr>
          <w:noProof/>
          <w:sz w:val="16"/>
          <w:szCs w:val="24"/>
        </w:rPr>
        <w:t xml:space="preserve">, 2016, </w:t>
      </w:r>
      <w:r w:rsidRPr="000B5405">
        <w:rPr>
          <w:b/>
          <w:bCs/>
          <w:noProof/>
          <w:sz w:val="16"/>
          <w:szCs w:val="24"/>
        </w:rPr>
        <w:t>8</w:t>
      </w:r>
      <w:r w:rsidRPr="000B5405">
        <w:rPr>
          <w:noProof/>
          <w:sz w:val="16"/>
          <w:szCs w:val="24"/>
        </w:rPr>
        <w:t>, 17098–17108.</w:t>
      </w:r>
    </w:p>
    <w:p w14:paraId="0EF21C1A"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75</w:t>
      </w:r>
      <w:r w:rsidRPr="000B5405">
        <w:rPr>
          <w:noProof/>
          <w:sz w:val="16"/>
          <w:szCs w:val="24"/>
        </w:rPr>
        <w:tab/>
        <w:t xml:space="preserve">C. Bossard, H. Granel, Y. Wittrant, É. Jallot, J. Lao, C. Vial and H. Tiainen, </w:t>
      </w:r>
      <w:r w:rsidRPr="000B5405">
        <w:rPr>
          <w:i/>
          <w:iCs/>
          <w:noProof/>
          <w:sz w:val="16"/>
          <w:szCs w:val="24"/>
        </w:rPr>
        <w:t>Biomed. Glas.</w:t>
      </w:r>
      <w:r w:rsidRPr="000B5405">
        <w:rPr>
          <w:noProof/>
          <w:sz w:val="16"/>
          <w:szCs w:val="24"/>
        </w:rPr>
        <w:t xml:space="preserve">, 2018, </w:t>
      </w:r>
      <w:r w:rsidRPr="000B5405">
        <w:rPr>
          <w:b/>
          <w:bCs/>
          <w:noProof/>
          <w:sz w:val="16"/>
          <w:szCs w:val="24"/>
        </w:rPr>
        <w:t>4</w:t>
      </w:r>
      <w:r w:rsidRPr="000B5405">
        <w:rPr>
          <w:noProof/>
          <w:sz w:val="16"/>
          <w:szCs w:val="24"/>
        </w:rPr>
        <w:t>, 108–122.</w:t>
      </w:r>
    </w:p>
    <w:p w14:paraId="792CD03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76</w:t>
      </w:r>
      <w:r w:rsidRPr="000B5405">
        <w:rPr>
          <w:noProof/>
          <w:sz w:val="16"/>
          <w:szCs w:val="24"/>
        </w:rPr>
        <w:tab/>
        <w:t xml:space="preserve">B. A. Allo, S. Lin, K. Mequanint and A. S. Rizkalla, </w:t>
      </w:r>
      <w:r w:rsidRPr="000B5405">
        <w:rPr>
          <w:i/>
          <w:iCs/>
          <w:noProof/>
          <w:sz w:val="16"/>
          <w:szCs w:val="24"/>
        </w:rPr>
        <w:t>ACS Appl. Mater. Interfaces</w:t>
      </w:r>
      <w:r w:rsidRPr="000B5405">
        <w:rPr>
          <w:noProof/>
          <w:sz w:val="16"/>
          <w:szCs w:val="24"/>
        </w:rPr>
        <w:t xml:space="preserve">, 2013, </w:t>
      </w:r>
      <w:r w:rsidRPr="000B5405">
        <w:rPr>
          <w:b/>
          <w:bCs/>
          <w:noProof/>
          <w:sz w:val="16"/>
          <w:szCs w:val="24"/>
        </w:rPr>
        <w:t>5</w:t>
      </w:r>
      <w:r w:rsidRPr="000B5405">
        <w:rPr>
          <w:noProof/>
          <w:sz w:val="16"/>
          <w:szCs w:val="24"/>
        </w:rPr>
        <w:t>, 7574–7583.</w:t>
      </w:r>
    </w:p>
    <w:p w14:paraId="473D6FE1"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77</w:t>
      </w:r>
      <w:r w:rsidRPr="000B5405">
        <w:rPr>
          <w:noProof/>
          <w:sz w:val="16"/>
          <w:szCs w:val="24"/>
        </w:rPr>
        <w:tab/>
        <w:t xml:space="preserve">H. Granel, C. Bossard, L. Nucke, F. Wauquier, G. Y. Rochefort, J. Guicheux, E. Jallot, J. Lao and Y. Wittrant, </w:t>
      </w:r>
      <w:r w:rsidRPr="000B5405">
        <w:rPr>
          <w:i/>
          <w:iCs/>
          <w:noProof/>
          <w:sz w:val="16"/>
          <w:szCs w:val="24"/>
        </w:rPr>
        <w:t>Adv. Healthc. Mater.</w:t>
      </w:r>
      <w:r w:rsidRPr="000B5405">
        <w:rPr>
          <w:noProof/>
          <w:sz w:val="16"/>
          <w:szCs w:val="24"/>
        </w:rPr>
        <w:t xml:space="preserve">, 2019, </w:t>
      </w:r>
      <w:r w:rsidRPr="000B5405">
        <w:rPr>
          <w:b/>
          <w:bCs/>
          <w:noProof/>
          <w:sz w:val="16"/>
          <w:szCs w:val="24"/>
        </w:rPr>
        <w:t>8</w:t>
      </w:r>
      <w:r w:rsidRPr="000B5405">
        <w:rPr>
          <w:noProof/>
          <w:sz w:val="16"/>
          <w:szCs w:val="24"/>
        </w:rPr>
        <w:t>, 1801542.</w:t>
      </w:r>
    </w:p>
    <w:p w14:paraId="1AF9DBB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78</w:t>
      </w:r>
      <w:r w:rsidRPr="000B5405">
        <w:rPr>
          <w:noProof/>
          <w:sz w:val="16"/>
          <w:szCs w:val="24"/>
        </w:rPr>
        <w:tab/>
        <w:t xml:space="preserve">H. Granel, C. Bossard, A.-M. Collignon, F. Wauquier, J. Lesieur, G. Y. Rochefort, E. Jallot, J. Lao and Y. Wittrant, </w:t>
      </w:r>
      <w:r w:rsidRPr="000B5405">
        <w:rPr>
          <w:i/>
          <w:iCs/>
          <w:noProof/>
          <w:sz w:val="16"/>
          <w:szCs w:val="24"/>
        </w:rPr>
        <w:t xml:space="preserve">ACS Appl. Bio </w:t>
      </w:r>
      <w:r w:rsidRPr="000B5405">
        <w:rPr>
          <w:i/>
          <w:iCs/>
          <w:noProof/>
          <w:sz w:val="16"/>
          <w:szCs w:val="24"/>
        </w:rPr>
        <w:lastRenderedPageBreak/>
        <w:t>Mater.</w:t>
      </w:r>
      <w:r w:rsidRPr="000B5405">
        <w:rPr>
          <w:noProof/>
          <w:sz w:val="16"/>
          <w:szCs w:val="24"/>
        </w:rPr>
        <w:t xml:space="preserve">, 2019, </w:t>
      </w:r>
      <w:r w:rsidRPr="000B5405">
        <w:rPr>
          <w:b/>
          <w:bCs/>
          <w:noProof/>
          <w:sz w:val="16"/>
          <w:szCs w:val="24"/>
        </w:rPr>
        <w:t>2</w:t>
      </w:r>
      <w:r w:rsidRPr="000B5405">
        <w:rPr>
          <w:noProof/>
          <w:sz w:val="16"/>
          <w:szCs w:val="24"/>
        </w:rPr>
        <w:t>, acsabm.9b00407.</w:t>
      </w:r>
    </w:p>
    <w:p w14:paraId="7E6FA2B2"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79</w:t>
      </w:r>
      <w:r w:rsidRPr="000B5405">
        <w:rPr>
          <w:noProof/>
          <w:sz w:val="16"/>
          <w:szCs w:val="24"/>
        </w:rPr>
        <w:tab/>
        <w:t>US10149920B2, 2014.</w:t>
      </w:r>
    </w:p>
    <w:p w14:paraId="1BC179F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80</w:t>
      </w:r>
      <w:r w:rsidRPr="000B5405">
        <w:rPr>
          <w:noProof/>
          <w:sz w:val="16"/>
          <w:szCs w:val="24"/>
        </w:rPr>
        <w:tab/>
        <w:t xml:space="preserve">C. Pandis, S. Trujillo, J. Matos, S. Madeira, J. Ródenas-Rochina, S. Kripotou, A. Kyritsis, J. F. Mano and J. L. Gómez Ribelles, </w:t>
      </w:r>
      <w:r w:rsidRPr="000B5405">
        <w:rPr>
          <w:i/>
          <w:iCs/>
          <w:noProof/>
          <w:sz w:val="16"/>
          <w:szCs w:val="24"/>
        </w:rPr>
        <w:t>Macromol. Biosci.</w:t>
      </w:r>
      <w:r w:rsidRPr="000B5405">
        <w:rPr>
          <w:noProof/>
          <w:sz w:val="16"/>
          <w:szCs w:val="24"/>
        </w:rPr>
        <w:t xml:space="preserve">, 2015, </w:t>
      </w:r>
      <w:r w:rsidRPr="000B5405">
        <w:rPr>
          <w:b/>
          <w:bCs/>
          <w:noProof/>
          <w:sz w:val="16"/>
          <w:szCs w:val="24"/>
        </w:rPr>
        <w:t>15</w:t>
      </w:r>
      <w:r w:rsidRPr="000B5405">
        <w:rPr>
          <w:noProof/>
          <w:sz w:val="16"/>
          <w:szCs w:val="24"/>
        </w:rPr>
        <w:t>, 262–274.</w:t>
      </w:r>
    </w:p>
    <w:p w14:paraId="68715AA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81</w:t>
      </w:r>
      <w:r w:rsidRPr="000B5405">
        <w:rPr>
          <w:noProof/>
          <w:sz w:val="16"/>
          <w:szCs w:val="24"/>
        </w:rPr>
        <w:tab/>
        <w:t xml:space="preserve">D. Tian, S. Blacher and R. Jerome, </w:t>
      </w:r>
      <w:r w:rsidRPr="000B5405">
        <w:rPr>
          <w:i/>
          <w:iCs/>
          <w:noProof/>
          <w:sz w:val="16"/>
          <w:szCs w:val="24"/>
        </w:rPr>
        <w:t>Polymer (Guildf).</w:t>
      </w:r>
      <w:r w:rsidRPr="000B5405">
        <w:rPr>
          <w:noProof/>
          <w:sz w:val="16"/>
          <w:szCs w:val="24"/>
        </w:rPr>
        <w:t xml:space="preserve">, 1999, </w:t>
      </w:r>
      <w:r w:rsidRPr="000B5405">
        <w:rPr>
          <w:b/>
          <w:bCs/>
          <w:noProof/>
          <w:sz w:val="16"/>
          <w:szCs w:val="24"/>
        </w:rPr>
        <w:t>40</w:t>
      </w:r>
      <w:r w:rsidRPr="000B5405">
        <w:rPr>
          <w:noProof/>
          <w:sz w:val="16"/>
          <w:szCs w:val="24"/>
        </w:rPr>
        <w:t>, 951–957.</w:t>
      </w:r>
    </w:p>
    <w:p w14:paraId="5FAF11D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82</w:t>
      </w:r>
      <w:r w:rsidRPr="000B5405">
        <w:rPr>
          <w:noProof/>
          <w:sz w:val="16"/>
          <w:szCs w:val="24"/>
        </w:rPr>
        <w:tab/>
        <w:t xml:space="preserve">D. Tian, S. Blacher, J.-P. Pirard and R. Jérôme, </w:t>
      </w:r>
      <w:r w:rsidRPr="000B5405">
        <w:rPr>
          <w:i/>
          <w:iCs/>
          <w:noProof/>
          <w:sz w:val="16"/>
          <w:szCs w:val="24"/>
        </w:rPr>
        <w:t>Langmuir</w:t>
      </w:r>
      <w:r w:rsidRPr="000B5405">
        <w:rPr>
          <w:noProof/>
          <w:sz w:val="16"/>
          <w:szCs w:val="24"/>
        </w:rPr>
        <w:t xml:space="preserve">, 1998, </w:t>
      </w:r>
      <w:r w:rsidRPr="000B5405">
        <w:rPr>
          <w:b/>
          <w:bCs/>
          <w:noProof/>
          <w:sz w:val="16"/>
          <w:szCs w:val="24"/>
        </w:rPr>
        <w:t>14</w:t>
      </w:r>
      <w:r w:rsidRPr="000B5405">
        <w:rPr>
          <w:noProof/>
          <w:sz w:val="16"/>
          <w:szCs w:val="24"/>
        </w:rPr>
        <w:t>, 1905–1910.</w:t>
      </w:r>
    </w:p>
    <w:p w14:paraId="5A4CD4F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83</w:t>
      </w:r>
      <w:r w:rsidRPr="000B5405">
        <w:rPr>
          <w:noProof/>
          <w:sz w:val="16"/>
          <w:szCs w:val="24"/>
        </w:rPr>
        <w:tab/>
        <w:t xml:space="preserve">D. Tian, S. Blacher, P. Dubois and R. Jérôme, </w:t>
      </w:r>
      <w:r w:rsidRPr="000B5405">
        <w:rPr>
          <w:i/>
          <w:iCs/>
          <w:noProof/>
          <w:sz w:val="16"/>
          <w:szCs w:val="24"/>
        </w:rPr>
        <w:t>Polymer (Guildf).</w:t>
      </w:r>
      <w:r w:rsidRPr="000B5405">
        <w:rPr>
          <w:noProof/>
          <w:sz w:val="16"/>
          <w:szCs w:val="24"/>
        </w:rPr>
        <w:t xml:space="preserve">, 1998, </w:t>
      </w:r>
      <w:r w:rsidRPr="000B5405">
        <w:rPr>
          <w:b/>
          <w:bCs/>
          <w:noProof/>
          <w:sz w:val="16"/>
          <w:szCs w:val="24"/>
        </w:rPr>
        <w:t>39</w:t>
      </w:r>
      <w:r w:rsidRPr="000B5405">
        <w:rPr>
          <w:noProof/>
          <w:sz w:val="16"/>
          <w:szCs w:val="24"/>
        </w:rPr>
        <w:t>, 855–864.</w:t>
      </w:r>
    </w:p>
    <w:p w14:paraId="509258A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84</w:t>
      </w:r>
      <w:r w:rsidRPr="000B5405">
        <w:rPr>
          <w:noProof/>
          <w:sz w:val="16"/>
          <w:szCs w:val="24"/>
        </w:rPr>
        <w:tab/>
        <w:t xml:space="preserve">D. Tian, P. Dubois and R. Jérôme, </w:t>
      </w:r>
      <w:r w:rsidRPr="000B5405">
        <w:rPr>
          <w:i/>
          <w:iCs/>
          <w:noProof/>
          <w:sz w:val="16"/>
          <w:szCs w:val="24"/>
        </w:rPr>
        <w:t>J. Polym. Sci. Part A Polym. Chem.</w:t>
      </w:r>
      <w:r w:rsidRPr="000B5405">
        <w:rPr>
          <w:noProof/>
          <w:sz w:val="16"/>
          <w:szCs w:val="24"/>
        </w:rPr>
        <w:t xml:space="preserve">, 1997, </w:t>
      </w:r>
      <w:r w:rsidRPr="000B5405">
        <w:rPr>
          <w:b/>
          <w:bCs/>
          <w:noProof/>
          <w:sz w:val="16"/>
          <w:szCs w:val="24"/>
        </w:rPr>
        <w:t>35</w:t>
      </w:r>
      <w:r w:rsidRPr="000B5405">
        <w:rPr>
          <w:noProof/>
          <w:sz w:val="16"/>
          <w:szCs w:val="24"/>
        </w:rPr>
        <w:t>, 2295–2309.</w:t>
      </w:r>
    </w:p>
    <w:p w14:paraId="1960BBF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85</w:t>
      </w:r>
      <w:r w:rsidRPr="000B5405">
        <w:rPr>
          <w:noProof/>
          <w:sz w:val="16"/>
          <w:szCs w:val="24"/>
        </w:rPr>
        <w:tab/>
        <w:t xml:space="preserve">S.-H. Rhee, Y.-K. Lee, B.-S. Lim, J. J. Yoo and H. J. Kim, </w:t>
      </w:r>
      <w:r w:rsidRPr="000B5405">
        <w:rPr>
          <w:i/>
          <w:iCs/>
          <w:noProof/>
          <w:sz w:val="16"/>
          <w:szCs w:val="24"/>
        </w:rPr>
        <w:t>Biomacromolecules</w:t>
      </w:r>
      <w:r w:rsidRPr="000B5405">
        <w:rPr>
          <w:noProof/>
          <w:sz w:val="16"/>
          <w:szCs w:val="24"/>
        </w:rPr>
        <w:t xml:space="preserve">, 2004, </w:t>
      </w:r>
      <w:r w:rsidRPr="000B5405">
        <w:rPr>
          <w:b/>
          <w:bCs/>
          <w:noProof/>
          <w:sz w:val="16"/>
          <w:szCs w:val="24"/>
        </w:rPr>
        <w:t>5</w:t>
      </w:r>
      <w:r w:rsidRPr="000B5405">
        <w:rPr>
          <w:noProof/>
          <w:sz w:val="16"/>
          <w:szCs w:val="24"/>
        </w:rPr>
        <w:t>, 1575–1579.</w:t>
      </w:r>
    </w:p>
    <w:p w14:paraId="2F18BC44"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86</w:t>
      </w:r>
      <w:r w:rsidRPr="000B5405">
        <w:rPr>
          <w:noProof/>
          <w:sz w:val="16"/>
          <w:szCs w:val="24"/>
        </w:rPr>
        <w:tab/>
        <w:t xml:space="preserve">S.-H. Rhee, J.-Y. Choi and H.-M. Kim, </w:t>
      </w:r>
      <w:r w:rsidRPr="000B5405">
        <w:rPr>
          <w:i/>
          <w:iCs/>
          <w:noProof/>
          <w:sz w:val="16"/>
          <w:szCs w:val="24"/>
        </w:rPr>
        <w:t>Biomaterials</w:t>
      </w:r>
      <w:r w:rsidRPr="000B5405">
        <w:rPr>
          <w:noProof/>
          <w:sz w:val="16"/>
          <w:szCs w:val="24"/>
        </w:rPr>
        <w:t xml:space="preserve">, 2002, </w:t>
      </w:r>
      <w:r w:rsidRPr="000B5405">
        <w:rPr>
          <w:b/>
          <w:bCs/>
          <w:noProof/>
          <w:sz w:val="16"/>
          <w:szCs w:val="24"/>
        </w:rPr>
        <w:t>23</w:t>
      </w:r>
      <w:r w:rsidRPr="000B5405">
        <w:rPr>
          <w:noProof/>
          <w:sz w:val="16"/>
          <w:szCs w:val="24"/>
        </w:rPr>
        <w:t>, 4915–4921.</w:t>
      </w:r>
    </w:p>
    <w:p w14:paraId="62FB50F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87</w:t>
      </w:r>
      <w:r w:rsidRPr="000B5405">
        <w:rPr>
          <w:noProof/>
          <w:sz w:val="16"/>
          <w:szCs w:val="24"/>
        </w:rPr>
        <w:tab/>
        <w:t xml:space="preserve">D. Mondal, A. S. Rizkalla and K. Mequanint, </w:t>
      </w:r>
      <w:r w:rsidRPr="000B5405">
        <w:rPr>
          <w:i/>
          <w:iCs/>
          <w:noProof/>
          <w:sz w:val="16"/>
          <w:szCs w:val="24"/>
        </w:rPr>
        <w:t>RSC Adv.</w:t>
      </w:r>
      <w:r w:rsidRPr="000B5405">
        <w:rPr>
          <w:noProof/>
          <w:sz w:val="16"/>
          <w:szCs w:val="24"/>
        </w:rPr>
        <w:t xml:space="preserve">, 2016, </w:t>
      </w:r>
      <w:r w:rsidRPr="000B5405">
        <w:rPr>
          <w:b/>
          <w:bCs/>
          <w:noProof/>
          <w:sz w:val="16"/>
          <w:szCs w:val="24"/>
        </w:rPr>
        <w:t>6</w:t>
      </w:r>
      <w:r w:rsidRPr="000B5405">
        <w:rPr>
          <w:noProof/>
          <w:sz w:val="16"/>
          <w:szCs w:val="24"/>
        </w:rPr>
        <w:t>, 92824–92832.</w:t>
      </w:r>
    </w:p>
    <w:p w14:paraId="5E5F2DB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88</w:t>
      </w:r>
      <w:r w:rsidRPr="000B5405">
        <w:rPr>
          <w:noProof/>
          <w:sz w:val="16"/>
          <w:szCs w:val="24"/>
        </w:rPr>
        <w:tab/>
        <w:t xml:space="preserve">D. Mondal, S. J. Dixon, K. Mequanint and A. S. Rizkalla, </w:t>
      </w:r>
      <w:r w:rsidRPr="000B5405">
        <w:rPr>
          <w:i/>
          <w:iCs/>
          <w:noProof/>
          <w:sz w:val="16"/>
          <w:szCs w:val="24"/>
        </w:rPr>
        <w:t>J. Mech. Behav. Biomed. Mater.</w:t>
      </w:r>
      <w:r w:rsidRPr="000B5405">
        <w:rPr>
          <w:noProof/>
          <w:sz w:val="16"/>
          <w:szCs w:val="24"/>
        </w:rPr>
        <w:t xml:space="preserve">, 2017, </w:t>
      </w:r>
      <w:r w:rsidRPr="000B5405">
        <w:rPr>
          <w:b/>
          <w:bCs/>
          <w:noProof/>
          <w:sz w:val="16"/>
          <w:szCs w:val="24"/>
        </w:rPr>
        <w:t>75</w:t>
      </w:r>
      <w:r w:rsidRPr="000B5405">
        <w:rPr>
          <w:noProof/>
          <w:sz w:val="16"/>
          <w:szCs w:val="24"/>
        </w:rPr>
        <w:t>, 180–189.</w:t>
      </w:r>
    </w:p>
    <w:p w14:paraId="046A831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89</w:t>
      </w:r>
      <w:r w:rsidRPr="000B5405">
        <w:rPr>
          <w:noProof/>
          <w:sz w:val="16"/>
          <w:szCs w:val="24"/>
        </w:rPr>
        <w:tab/>
        <w:t xml:space="preserve">D. Mondal, S. Lin, A. S. Rizkalla and K. Mequanint, </w:t>
      </w:r>
      <w:r w:rsidRPr="000B5405">
        <w:rPr>
          <w:i/>
          <w:iCs/>
          <w:noProof/>
          <w:sz w:val="16"/>
          <w:szCs w:val="24"/>
        </w:rPr>
        <w:t>J. Mech. Behav. Biomed. Mater.</w:t>
      </w:r>
      <w:r w:rsidRPr="000B5405">
        <w:rPr>
          <w:noProof/>
          <w:sz w:val="16"/>
          <w:szCs w:val="24"/>
        </w:rPr>
        <w:t xml:space="preserve">, 2019, </w:t>
      </w:r>
      <w:r w:rsidRPr="000B5405">
        <w:rPr>
          <w:b/>
          <w:bCs/>
          <w:noProof/>
          <w:sz w:val="16"/>
          <w:szCs w:val="24"/>
        </w:rPr>
        <w:t>92</w:t>
      </w:r>
      <w:r w:rsidRPr="000B5405">
        <w:rPr>
          <w:noProof/>
          <w:sz w:val="16"/>
          <w:szCs w:val="24"/>
        </w:rPr>
        <w:t>, 162–171.</w:t>
      </w:r>
    </w:p>
    <w:p w14:paraId="05345550"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90</w:t>
      </w:r>
      <w:r w:rsidRPr="000B5405">
        <w:rPr>
          <w:noProof/>
          <w:sz w:val="16"/>
          <w:szCs w:val="24"/>
        </w:rPr>
        <w:tab/>
        <w:t xml:space="preserve">S. N. Rath, A. Brandl, D. Hiller, A. Hoppe, U. Gbureck, R. E. Horch, A. R. Boccaccini and U. Kneser, </w:t>
      </w:r>
      <w:r w:rsidRPr="000B5405">
        <w:rPr>
          <w:i/>
          <w:iCs/>
          <w:noProof/>
          <w:sz w:val="16"/>
          <w:szCs w:val="24"/>
        </w:rPr>
        <w:t>PLoS One</w:t>
      </w:r>
      <w:r w:rsidRPr="000B5405">
        <w:rPr>
          <w:noProof/>
          <w:sz w:val="16"/>
          <w:szCs w:val="24"/>
        </w:rPr>
        <w:t xml:space="preserve">, 2014, </w:t>
      </w:r>
      <w:r w:rsidRPr="000B5405">
        <w:rPr>
          <w:b/>
          <w:bCs/>
          <w:noProof/>
          <w:sz w:val="16"/>
          <w:szCs w:val="24"/>
        </w:rPr>
        <w:t>9</w:t>
      </w:r>
      <w:r w:rsidRPr="000B5405">
        <w:rPr>
          <w:noProof/>
          <w:sz w:val="16"/>
          <w:szCs w:val="24"/>
        </w:rPr>
        <w:t>, e113319.</w:t>
      </w:r>
    </w:p>
    <w:p w14:paraId="43B9A1D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91</w:t>
      </w:r>
      <w:r w:rsidRPr="000B5405">
        <w:rPr>
          <w:noProof/>
          <w:sz w:val="16"/>
          <w:szCs w:val="24"/>
        </w:rPr>
        <w:tab/>
        <w:t xml:space="preserve">T. Sang, S. Li, H.-K. Ting, M. M. Stevens, C. R. Becer and J. R. Jones, </w:t>
      </w:r>
      <w:r w:rsidRPr="000B5405">
        <w:rPr>
          <w:i/>
          <w:iCs/>
          <w:noProof/>
          <w:sz w:val="16"/>
          <w:szCs w:val="24"/>
        </w:rPr>
        <w:t>Chem. Mater.</w:t>
      </w:r>
      <w:r w:rsidRPr="000B5405">
        <w:rPr>
          <w:noProof/>
          <w:sz w:val="16"/>
          <w:szCs w:val="24"/>
        </w:rPr>
        <w:t xml:space="preserve">, 2018, </w:t>
      </w:r>
      <w:r w:rsidRPr="000B5405">
        <w:rPr>
          <w:b/>
          <w:bCs/>
          <w:noProof/>
          <w:sz w:val="16"/>
          <w:szCs w:val="24"/>
        </w:rPr>
        <w:t>30</w:t>
      </w:r>
      <w:r w:rsidRPr="000B5405">
        <w:rPr>
          <w:noProof/>
          <w:sz w:val="16"/>
          <w:szCs w:val="24"/>
        </w:rPr>
        <w:t>, 3743–3751.</w:t>
      </w:r>
    </w:p>
    <w:p w14:paraId="4383D09D" w14:textId="77777777" w:rsidR="00C22E77" w:rsidRPr="000B5405" w:rsidRDefault="00C22E77" w:rsidP="00C22E77">
      <w:pPr>
        <w:widowControl w:val="0"/>
        <w:autoSpaceDE w:val="0"/>
        <w:autoSpaceDN w:val="0"/>
        <w:adjustRightInd w:val="0"/>
        <w:spacing w:after="0"/>
        <w:ind w:left="640" w:hanging="640"/>
        <w:rPr>
          <w:noProof/>
          <w:sz w:val="16"/>
          <w:szCs w:val="24"/>
          <w:lang w:val="it-IT"/>
        </w:rPr>
      </w:pPr>
      <w:r w:rsidRPr="000B5405">
        <w:rPr>
          <w:noProof/>
          <w:sz w:val="16"/>
          <w:szCs w:val="24"/>
        </w:rPr>
        <w:t>92</w:t>
      </w:r>
      <w:r w:rsidRPr="000B5405">
        <w:rPr>
          <w:noProof/>
          <w:sz w:val="16"/>
          <w:szCs w:val="24"/>
        </w:rPr>
        <w:tab/>
        <w:t xml:space="preserve">F. Tallia, L. Russo, S. Li, A. L. H. Orrin, X. Shi, S. Chen, J. A. M. Steele, S. Meille, J. Chevalier, P. D. Lee, M. M. Stevens, L. Cipolla and J. R. Jones, </w:t>
      </w:r>
      <w:r w:rsidRPr="000B5405">
        <w:rPr>
          <w:i/>
          <w:iCs/>
          <w:noProof/>
          <w:sz w:val="16"/>
          <w:szCs w:val="24"/>
        </w:rPr>
        <w:t xml:space="preserve">Mater. </w:t>
      </w:r>
      <w:r w:rsidRPr="000B5405">
        <w:rPr>
          <w:i/>
          <w:iCs/>
          <w:noProof/>
          <w:sz w:val="16"/>
          <w:szCs w:val="24"/>
          <w:lang w:val="it-IT"/>
        </w:rPr>
        <w:t>Horizons</w:t>
      </w:r>
      <w:r w:rsidRPr="000B5405">
        <w:rPr>
          <w:noProof/>
          <w:sz w:val="16"/>
          <w:szCs w:val="24"/>
          <w:lang w:val="it-IT"/>
        </w:rPr>
        <w:t xml:space="preserve">, 2018, </w:t>
      </w:r>
      <w:r w:rsidRPr="000B5405">
        <w:rPr>
          <w:b/>
          <w:bCs/>
          <w:noProof/>
          <w:sz w:val="16"/>
          <w:szCs w:val="24"/>
          <w:lang w:val="it-IT"/>
        </w:rPr>
        <w:t>5</w:t>
      </w:r>
      <w:r w:rsidRPr="000B5405">
        <w:rPr>
          <w:noProof/>
          <w:sz w:val="16"/>
          <w:szCs w:val="24"/>
          <w:lang w:val="it-IT"/>
        </w:rPr>
        <w:t>, 849–860.</w:t>
      </w:r>
    </w:p>
    <w:p w14:paraId="32E6E064" w14:textId="77777777" w:rsidR="00C22E77" w:rsidRPr="000B5405" w:rsidRDefault="00C22E77" w:rsidP="00C22E77">
      <w:pPr>
        <w:widowControl w:val="0"/>
        <w:autoSpaceDE w:val="0"/>
        <w:autoSpaceDN w:val="0"/>
        <w:adjustRightInd w:val="0"/>
        <w:spacing w:after="0"/>
        <w:ind w:left="640" w:hanging="640"/>
        <w:rPr>
          <w:noProof/>
          <w:sz w:val="16"/>
          <w:szCs w:val="24"/>
          <w:lang w:val="it-IT"/>
        </w:rPr>
      </w:pPr>
      <w:r w:rsidRPr="000B5405">
        <w:rPr>
          <w:noProof/>
          <w:sz w:val="16"/>
          <w:szCs w:val="24"/>
          <w:lang w:val="it-IT"/>
        </w:rPr>
        <w:t>93</w:t>
      </w:r>
      <w:r w:rsidRPr="000B5405">
        <w:rPr>
          <w:noProof/>
          <w:sz w:val="16"/>
          <w:szCs w:val="24"/>
          <w:lang w:val="it-IT"/>
        </w:rPr>
        <w:tab/>
        <w:t xml:space="preserve">M. Messori, M. Toselli, F. Pilati, E. Fabbri, P. Fabbri, L. Pasquali and S. Nannarone, </w:t>
      </w:r>
      <w:r w:rsidRPr="000B5405">
        <w:rPr>
          <w:i/>
          <w:iCs/>
          <w:noProof/>
          <w:sz w:val="16"/>
          <w:szCs w:val="24"/>
          <w:lang w:val="it-IT"/>
        </w:rPr>
        <w:t>Polymer (Guildf).</w:t>
      </w:r>
      <w:r w:rsidRPr="000B5405">
        <w:rPr>
          <w:noProof/>
          <w:sz w:val="16"/>
          <w:szCs w:val="24"/>
          <w:lang w:val="it-IT"/>
        </w:rPr>
        <w:t xml:space="preserve">, 2004, </w:t>
      </w:r>
      <w:r w:rsidRPr="000B5405">
        <w:rPr>
          <w:b/>
          <w:bCs/>
          <w:noProof/>
          <w:sz w:val="16"/>
          <w:szCs w:val="24"/>
          <w:lang w:val="it-IT"/>
        </w:rPr>
        <w:t>45</w:t>
      </w:r>
      <w:r w:rsidRPr="000B5405">
        <w:rPr>
          <w:noProof/>
          <w:sz w:val="16"/>
          <w:szCs w:val="24"/>
          <w:lang w:val="it-IT"/>
        </w:rPr>
        <w:t>, 805–813.</w:t>
      </w:r>
    </w:p>
    <w:p w14:paraId="5E3B2F7F" w14:textId="77777777" w:rsidR="00C22E77" w:rsidRPr="000B5405" w:rsidRDefault="00C22E77" w:rsidP="00C22E77">
      <w:pPr>
        <w:widowControl w:val="0"/>
        <w:autoSpaceDE w:val="0"/>
        <w:autoSpaceDN w:val="0"/>
        <w:adjustRightInd w:val="0"/>
        <w:spacing w:after="0"/>
        <w:ind w:left="640" w:hanging="640"/>
        <w:rPr>
          <w:noProof/>
          <w:sz w:val="16"/>
          <w:szCs w:val="24"/>
          <w:lang w:val="it-IT"/>
        </w:rPr>
      </w:pPr>
      <w:r w:rsidRPr="000B5405">
        <w:rPr>
          <w:noProof/>
          <w:sz w:val="16"/>
          <w:szCs w:val="24"/>
          <w:lang w:val="it-IT"/>
        </w:rPr>
        <w:t>94</w:t>
      </w:r>
      <w:r w:rsidRPr="000B5405">
        <w:rPr>
          <w:noProof/>
          <w:sz w:val="16"/>
          <w:szCs w:val="24"/>
          <w:lang w:val="it-IT"/>
        </w:rPr>
        <w:tab/>
        <w:t xml:space="preserve">M. Iotti, P. Fabbri, M. Messori, F. Pilati and P. Fava, </w:t>
      </w:r>
      <w:r w:rsidRPr="000B5405">
        <w:rPr>
          <w:i/>
          <w:iCs/>
          <w:noProof/>
          <w:sz w:val="16"/>
          <w:szCs w:val="24"/>
          <w:lang w:val="it-IT"/>
        </w:rPr>
        <w:t>J. Polym. Environ.</w:t>
      </w:r>
      <w:r w:rsidRPr="000B5405">
        <w:rPr>
          <w:noProof/>
          <w:sz w:val="16"/>
          <w:szCs w:val="24"/>
          <w:lang w:val="it-IT"/>
        </w:rPr>
        <w:t xml:space="preserve">, 2009, </w:t>
      </w:r>
      <w:r w:rsidRPr="000B5405">
        <w:rPr>
          <w:b/>
          <w:bCs/>
          <w:noProof/>
          <w:sz w:val="16"/>
          <w:szCs w:val="24"/>
          <w:lang w:val="it-IT"/>
        </w:rPr>
        <w:t>17</w:t>
      </w:r>
      <w:r w:rsidRPr="000B5405">
        <w:rPr>
          <w:noProof/>
          <w:sz w:val="16"/>
          <w:szCs w:val="24"/>
          <w:lang w:val="it-IT"/>
        </w:rPr>
        <w:t>, 10–19.</w:t>
      </w:r>
    </w:p>
    <w:p w14:paraId="1F9A0CC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lang w:val="it-IT"/>
        </w:rPr>
        <w:t>95</w:t>
      </w:r>
      <w:r w:rsidRPr="000B5405">
        <w:rPr>
          <w:noProof/>
          <w:sz w:val="16"/>
          <w:szCs w:val="24"/>
          <w:lang w:val="it-IT"/>
        </w:rPr>
        <w:tab/>
        <w:t xml:space="preserve">L. Russo, L. Gabrielli, E. M. Valliant, F. Nicotra, J. Jiménez-Barbero, L. Cipolla and J. R. Jones, </w:t>
      </w:r>
      <w:r w:rsidRPr="000B5405">
        <w:rPr>
          <w:i/>
          <w:iCs/>
          <w:noProof/>
          <w:sz w:val="16"/>
          <w:szCs w:val="24"/>
          <w:lang w:val="it-IT"/>
        </w:rPr>
        <w:t xml:space="preserve">Mater. </w:t>
      </w:r>
      <w:r w:rsidRPr="000B5405">
        <w:rPr>
          <w:i/>
          <w:iCs/>
          <w:noProof/>
          <w:sz w:val="16"/>
          <w:szCs w:val="24"/>
        </w:rPr>
        <w:t>Chem. Phys.</w:t>
      </w:r>
      <w:r w:rsidRPr="000B5405">
        <w:rPr>
          <w:noProof/>
          <w:sz w:val="16"/>
          <w:szCs w:val="24"/>
        </w:rPr>
        <w:t xml:space="preserve">, 2013, </w:t>
      </w:r>
      <w:r w:rsidRPr="000B5405">
        <w:rPr>
          <w:b/>
          <w:bCs/>
          <w:noProof/>
          <w:sz w:val="16"/>
          <w:szCs w:val="24"/>
        </w:rPr>
        <w:t>140</w:t>
      </w:r>
      <w:r w:rsidRPr="000B5405">
        <w:rPr>
          <w:noProof/>
          <w:sz w:val="16"/>
          <w:szCs w:val="24"/>
        </w:rPr>
        <w:t>, 168–175.</w:t>
      </w:r>
    </w:p>
    <w:p w14:paraId="73EA035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96</w:t>
      </w:r>
      <w:r w:rsidRPr="000B5405">
        <w:rPr>
          <w:noProof/>
          <w:sz w:val="16"/>
          <w:szCs w:val="24"/>
        </w:rPr>
        <w:tab/>
        <w:t xml:space="preserve">S. Hendrikx, C. Kascholke, T. Flath, D. Schumann, M. Gressenbuch, F. P. Schulze, M. C. Hacker and M. Schulz-Siegmund, </w:t>
      </w:r>
      <w:r w:rsidRPr="000B5405">
        <w:rPr>
          <w:i/>
          <w:iCs/>
          <w:noProof/>
          <w:sz w:val="16"/>
          <w:szCs w:val="24"/>
        </w:rPr>
        <w:t>Acta Biomater.</w:t>
      </w:r>
      <w:r w:rsidRPr="000B5405">
        <w:rPr>
          <w:noProof/>
          <w:sz w:val="16"/>
          <w:szCs w:val="24"/>
        </w:rPr>
        <w:t xml:space="preserve">, 2016, </w:t>
      </w:r>
      <w:r w:rsidRPr="000B5405">
        <w:rPr>
          <w:b/>
          <w:bCs/>
          <w:noProof/>
          <w:sz w:val="16"/>
          <w:szCs w:val="24"/>
        </w:rPr>
        <w:t>35</w:t>
      </w:r>
      <w:r w:rsidRPr="000B5405">
        <w:rPr>
          <w:noProof/>
          <w:sz w:val="16"/>
          <w:szCs w:val="24"/>
        </w:rPr>
        <w:t>, 318–329.</w:t>
      </w:r>
    </w:p>
    <w:p w14:paraId="73900064"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97</w:t>
      </w:r>
      <w:r w:rsidRPr="000B5405">
        <w:rPr>
          <w:noProof/>
          <w:sz w:val="16"/>
          <w:szCs w:val="24"/>
        </w:rPr>
        <w:tab/>
        <w:t xml:space="preserve">C. Kascholke, S. Hendrikx, T. Flath, D. Kuzmenka, H.-M. Dörfler, D. Schumann, M. Gressenbuch, F. P. Schulze, M. Schulz-Siegmund and M. C. Hacker, </w:t>
      </w:r>
      <w:r w:rsidRPr="000B5405">
        <w:rPr>
          <w:i/>
          <w:iCs/>
          <w:noProof/>
          <w:sz w:val="16"/>
          <w:szCs w:val="24"/>
        </w:rPr>
        <w:t>Acta Biomater.</w:t>
      </w:r>
      <w:r w:rsidRPr="000B5405">
        <w:rPr>
          <w:noProof/>
          <w:sz w:val="16"/>
          <w:szCs w:val="24"/>
        </w:rPr>
        <w:t xml:space="preserve">, 2017, </w:t>
      </w:r>
      <w:r w:rsidRPr="000B5405">
        <w:rPr>
          <w:b/>
          <w:bCs/>
          <w:noProof/>
          <w:sz w:val="16"/>
          <w:szCs w:val="24"/>
        </w:rPr>
        <w:t>63</w:t>
      </w:r>
      <w:r w:rsidRPr="000B5405">
        <w:rPr>
          <w:noProof/>
          <w:sz w:val="16"/>
          <w:szCs w:val="24"/>
        </w:rPr>
        <w:t>, 336–349.</w:t>
      </w:r>
    </w:p>
    <w:p w14:paraId="766BF50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98</w:t>
      </w:r>
      <w:r w:rsidRPr="000B5405">
        <w:rPr>
          <w:noProof/>
          <w:sz w:val="16"/>
          <w:szCs w:val="24"/>
        </w:rPr>
        <w:tab/>
        <w:t xml:space="preserve">S. Hendrikx, D. Kuzmenka, R. Köferstein, T. Flath, H. Uhlig, D. Enke, F. P. Schulze, M. C. Hacker and M. Schulz-Siegmund, </w:t>
      </w:r>
      <w:r w:rsidRPr="000B5405">
        <w:rPr>
          <w:i/>
          <w:iCs/>
          <w:noProof/>
          <w:sz w:val="16"/>
          <w:szCs w:val="24"/>
        </w:rPr>
        <w:t>J. Sol-Gel Sci. Technol.</w:t>
      </w:r>
      <w:r w:rsidRPr="000B5405">
        <w:rPr>
          <w:noProof/>
          <w:sz w:val="16"/>
          <w:szCs w:val="24"/>
        </w:rPr>
        <w:t xml:space="preserve">, 2017, </w:t>
      </w:r>
      <w:r w:rsidRPr="000B5405">
        <w:rPr>
          <w:b/>
          <w:bCs/>
          <w:noProof/>
          <w:sz w:val="16"/>
          <w:szCs w:val="24"/>
        </w:rPr>
        <w:t>83</w:t>
      </w:r>
      <w:r w:rsidRPr="000B5405">
        <w:rPr>
          <w:noProof/>
          <w:sz w:val="16"/>
          <w:szCs w:val="24"/>
        </w:rPr>
        <w:t>, 143–154.</w:t>
      </w:r>
    </w:p>
    <w:p w14:paraId="26A44C16"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99</w:t>
      </w:r>
      <w:r w:rsidRPr="000B5405">
        <w:rPr>
          <w:noProof/>
          <w:sz w:val="16"/>
          <w:szCs w:val="24"/>
        </w:rPr>
        <w:tab/>
        <w:t xml:space="preserve">A. Li, H. Shen, H. Ren, C. Wang, D. Wu, R. A. Martin and D. Qiu, </w:t>
      </w:r>
      <w:r w:rsidRPr="000B5405">
        <w:rPr>
          <w:i/>
          <w:iCs/>
          <w:noProof/>
          <w:sz w:val="16"/>
          <w:szCs w:val="24"/>
        </w:rPr>
        <w:t>J. Mater. Chem. B</w:t>
      </w:r>
      <w:r w:rsidRPr="000B5405">
        <w:rPr>
          <w:noProof/>
          <w:sz w:val="16"/>
          <w:szCs w:val="24"/>
        </w:rPr>
        <w:t xml:space="preserve">, 2015, </w:t>
      </w:r>
      <w:r w:rsidRPr="000B5405">
        <w:rPr>
          <w:b/>
          <w:bCs/>
          <w:noProof/>
          <w:sz w:val="16"/>
          <w:szCs w:val="24"/>
        </w:rPr>
        <w:t>3</w:t>
      </w:r>
      <w:r w:rsidRPr="000B5405">
        <w:rPr>
          <w:noProof/>
          <w:sz w:val="16"/>
          <w:szCs w:val="24"/>
        </w:rPr>
        <w:t>, 1379–1390.</w:t>
      </w:r>
    </w:p>
    <w:p w14:paraId="0807BE8A"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100</w:t>
      </w:r>
      <w:r w:rsidRPr="000B5405">
        <w:rPr>
          <w:noProof/>
          <w:sz w:val="16"/>
          <w:szCs w:val="24"/>
        </w:rPr>
        <w:tab/>
        <w:t xml:space="preserve">M. E. Fox, F. C. Szoka and J. M. J. Fréchet, </w:t>
      </w:r>
      <w:r w:rsidRPr="000B5405">
        <w:rPr>
          <w:i/>
          <w:iCs/>
          <w:noProof/>
          <w:sz w:val="16"/>
          <w:szCs w:val="24"/>
        </w:rPr>
        <w:t>Acc. Chem. Res.</w:t>
      </w:r>
      <w:r w:rsidRPr="000B5405">
        <w:rPr>
          <w:noProof/>
          <w:sz w:val="16"/>
          <w:szCs w:val="24"/>
        </w:rPr>
        <w:t xml:space="preserve">, 2009, </w:t>
      </w:r>
      <w:r w:rsidRPr="000B5405">
        <w:rPr>
          <w:b/>
          <w:bCs/>
          <w:noProof/>
          <w:sz w:val="16"/>
          <w:szCs w:val="24"/>
        </w:rPr>
        <w:t>42</w:t>
      </w:r>
      <w:r w:rsidRPr="000B5405">
        <w:rPr>
          <w:noProof/>
          <w:sz w:val="16"/>
          <w:szCs w:val="24"/>
        </w:rPr>
        <w:t>, 1141–1151.</w:t>
      </w:r>
    </w:p>
    <w:p w14:paraId="2C255FB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101</w:t>
      </w:r>
      <w:r w:rsidRPr="000B5405">
        <w:rPr>
          <w:noProof/>
          <w:sz w:val="16"/>
          <w:szCs w:val="24"/>
        </w:rPr>
        <w:tab/>
        <w:t xml:space="preserve">Y. Takakura, R. I. Mahato and M. Hashida, </w:t>
      </w:r>
      <w:r w:rsidRPr="000B5405">
        <w:rPr>
          <w:i/>
          <w:iCs/>
          <w:noProof/>
          <w:sz w:val="16"/>
          <w:szCs w:val="24"/>
        </w:rPr>
        <w:t>Adv. Drug Deliv. Rev.</w:t>
      </w:r>
      <w:r w:rsidRPr="000B5405">
        <w:rPr>
          <w:noProof/>
          <w:sz w:val="16"/>
          <w:szCs w:val="24"/>
        </w:rPr>
        <w:t xml:space="preserve">, 1998, </w:t>
      </w:r>
      <w:r w:rsidRPr="000B5405">
        <w:rPr>
          <w:b/>
          <w:bCs/>
          <w:noProof/>
          <w:sz w:val="16"/>
          <w:szCs w:val="24"/>
        </w:rPr>
        <w:t>34</w:t>
      </w:r>
      <w:r w:rsidRPr="000B5405">
        <w:rPr>
          <w:noProof/>
          <w:sz w:val="16"/>
          <w:szCs w:val="24"/>
        </w:rPr>
        <w:t>, 93–108.</w:t>
      </w:r>
    </w:p>
    <w:p w14:paraId="30D6CAE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102</w:t>
      </w:r>
      <w:r w:rsidRPr="000B5405">
        <w:rPr>
          <w:noProof/>
          <w:sz w:val="16"/>
          <w:szCs w:val="24"/>
        </w:rPr>
        <w:tab/>
        <w:t xml:space="preserve">R. Ravarian, X. Zhong, M. Barbeck, S. Ghanaati, C. J. Kirkpatrick, C. M. Murphy, A. Schindeler, W. Chrzanowski and F. Dehghani, </w:t>
      </w:r>
      <w:r w:rsidRPr="000B5405">
        <w:rPr>
          <w:i/>
          <w:iCs/>
          <w:noProof/>
          <w:sz w:val="16"/>
          <w:szCs w:val="24"/>
        </w:rPr>
        <w:t>ACS Nano</w:t>
      </w:r>
      <w:r w:rsidRPr="000B5405">
        <w:rPr>
          <w:noProof/>
          <w:sz w:val="16"/>
          <w:szCs w:val="24"/>
        </w:rPr>
        <w:t xml:space="preserve">, 2013, </w:t>
      </w:r>
      <w:r w:rsidRPr="000B5405">
        <w:rPr>
          <w:b/>
          <w:bCs/>
          <w:noProof/>
          <w:sz w:val="16"/>
          <w:szCs w:val="24"/>
        </w:rPr>
        <w:t>7</w:t>
      </w:r>
      <w:r w:rsidRPr="000B5405">
        <w:rPr>
          <w:noProof/>
          <w:sz w:val="16"/>
          <w:szCs w:val="24"/>
        </w:rPr>
        <w:t>, 8469–8483.</w:t>
      </w:r>
    </w:p>
    <w:p w14:paraId="3B33A3D7"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103</w:t>
      </w:r>
      <w:r w:rsidRPr="000B5405">
        <w:rPr>
          <w:noProof/>
          <w:sz w:val="16"/>
          <w:szCs w:val="24"/>
        </w:rPr>
        <w:tab/>
        <w:t xml:space="preserve">J. J. Chung, B. S. T. Sum, S. Li, M. M. Stevens, T. K. Georgiou and J. R. Jones, </w:t>
      </w:r>
      <w:r w:rsidRPr="000B5405">
        <w:rPr>
          <w:i/>
          <w:iCs/>
          <w:noProof/>
          <w:sz w:val="16"/>
          <w:szCs w:val="24"/>
        </w:rPr>
        <w:t>Macromol. Rapid Commun.</w:t>
      </w:r>
      <w:r w:rsidRPr="000B5405">
        <w:rPr>
          <w:noProof/>
          <w:sz w:val="16"/>
          <w:szCs w:val="24"/>
        </w:rPr>
        <w:t xml:space="preserve">, 2017, </w:t>
      </w:r>
      <w:r w:rsidRPr="000B5405">
        <w:rPr>
          <w:b/>
          <w:bCs/>
          <w:noProof/>
          <w:sz w:val="16"/>
          <w:szCs w:val="24"/>
        </w:rPr>
        <w:t>38</w:t>
      </w:r>
      <w:r w:rsidRPr="000B5405">
        <w:rPr>
          <w:noProof/>
          <w:sz w:val="16"/>
          <w:szCs w:val="24"/>
        </w:rPr>
        <w:t>, 1700168.</w:t>
      </w:r>
    </w:p>
    <w:p w14:paraId="47213C5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104</w:t>
      </w:r>
      <w:r w:rsidRPr="000B5405">
        <w:rPr>
          <w:noProof/>
          <w:sz w:val="16"/>
          <w:szCs w:val="24"/>
        </w:rPr>
        <w:tab/>
        <w:t xml:space="preserve">C. Ohtsuki, T. Miyazaki, M. Kamitakahara and M. Tanihara, </w:t>
      </w:r>
      <w:r w:rsidRPr="000B5405">
        <w:rPr>
          <w:i/>
          <w:iCs/>
          <w:noProof/>
          <w:sz w:val="16"/>
          <w:szCs w:val="24"/>
        </w:rPr>
        <w:t>J. Eur. Ceram. Soc.</w:t>
      </w:r>
      <w:r w:rsidRPr="000B5405">
        <w:rPr>
          <w:noProof/>
          <w:sz w:val="16"/>
          <w:szCs w:val="24"/>
        </w:rPr>
        <w:t xml:space="preserve">, 2007, </w:t>
      </w:r>
      <w:r w:rsidRPr="000B5405">
        <w:rPr>
          <w:b/>
          <w:bCs/>
          <w:noProof/>
          <w:sz w:val="16"/>
          <w:szCs w:val="24"/>
        </w:rPr>
        <w:t>27</w:t>
      </w:r>
      <w:r w:rsidRPr="000B5405">
        <w:rPr>
          <w:noProof/>
          <w:sz w:val="16"/>
          <w:szCs w:val="24"/>
        </w:rPr>
        <w:t>, 1527–1533.</w:t>
      </w:r>
    </w:p>
    <w:p w14:paraId="61155350"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105</w:t>
      </w:r>
      <w:r w:rsidRPr="000B5405">
        <w:rPr>
          <w:noProof/>
          <w:sz w:val="16"/>
          <w:szCs w:val="24"/>
        </w:rPr>
        <w:tab/>
        <w:t xml:space="preserve">T. Miyazaki, M. Imamura, E. Ishida, M. Ashizuka and C. Ohtsuki, </w:t>
      </w:r>
      <w:r w:rsidRPr="000B5405">
        <w:rPr>
          <w:i/>
          <w:iCs/>
          <w:noProof/>
          <w:sz w:val="16"/>
          <w:szCs w:val="24"/>
        </w:rPr>
        <w:t>J. Mater. Sci. Mater. Med.</w:t>
      </w:r>
      <w:r w:rsidRPr="000B5405">
        <w:rPr>
          <w:noProof/>
          <w:sz w:val="16"/>
          <w:szCs w:val="24"/>
        </w:rPr>
        <w:t xml:space="preserve">, 2009, </w:t>
      </w:r>
      <w:r w:rsidRPr="000B5405">
        <w:rPr>
          <w:b/>
          <w:bCs/>
          <w:noProof/>
          <w:sz w:val="16"/>
          <w:szCs w:val="24"/>
        </w:rPr>
        <w:t>20</w:t>
      </w:r>
      <w:r w:rsidRPr="000B5405">
        <w:rPr>
          <w:noProof/>
          <w:sz w:val="16"/>
          <w:szCs w:val="24"/>
        </w:rPr>
        <w:t>, 157–161.</w:t>
      </w:r>
    </w:p>
    <w:p w14:paraId="0A29FF41"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106</w:t>
      </w:r>
      <w:r w:rsidRPr="000B5405">
        <w:rPr>
          <w:noProof/>
          <w:sz w:val="16"/>
          <w:szCs w:val="24"/>
        </w:rPr>
        <w:tab/>
        <w:t xml:space="preserve">S.-H. Rhee, M.-H. Hwang, H.-J. Si and J.-Y. Choi, </w:t>
      </w:r>
      <w:r w:rsidRPr="000B5405">
        <w:rPr>
          <w:i/>
          <w:iCs/>
          <w:noProof/>
          <w:sz w:val="16"/>
          <w:szCs w:val="24"/>
        </w:rPr>
        <w:t>Biomaterials</w:t>
      </w:r>
      <w:r w:rsidRPr="000B5405">
        <w:rPr>
          <w:noProof/>
          <w:sz w:val="16"/>
          <w:szCs w:val="24"/>
        </w:rPr>
        <w:t xml:space="preserve">, 2003, </w:t>
      </w:r>
      <w:r w:rsidRPr="000B5405">
        <w:rPr>
          <w:b/>
          <w:bCs/>
          <w:noProof/>
          <w:sz w:val="16"/>
          <w:szCs w:val="24"/>
        </w:rPr>
        <w:t>24</w:t>
      </w:r>
      <w:r w:rsidRPr="000B5405">
        <w:rPr>
          <w:noProof/>
          <w:sz w:val="16"/>
          <w:szCs w:val="24"/>
        </w:rPr>
        <w:t>, 901–906.</w:t>
      </w:r>
    </w:p>
    <w:p w14:paraId="08321644"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107</w:t>
      </w:r>
      <w:r w:rsidRPr="000B5405">
        <w:rPr>
          <w:noProof/>
          <w:sz w:val="16"/>
          <w:szCs w:val="24"/>
        </w:rPr>
        <w:tab/>
        <w:t xml:space="preserve">Ł. John, M. Podgórska, J.-M. Nedelec, Ł. Cwynar-Zając and P. Dzięgiel, </w:t>
      </w:r>
      <w:r w:rsidRPr="000B5405">
        <w:rPr>
          <w:i/>
          <w:iCs/>
          <w:noProof/>
          <w:sz w:val="16"/>
          <w:szCs w:val="24"/>
        </w:rPr>
        <w:t>Mater. Sci. Eng. C</w:t>
      </w:r>
      <w:r w:rsidRPr="000B5405">
        <w:rPr>
          <w:noProof/>
          <w:sz w:val="16"/>
          <w:szCs w:val="24"/>
        </w:rPr>
        <w:t xml:space="preserve">, 2016, </w:t>
      </w:r>
      <w:r w:rsidRPr="000B5405">
        <w:rPr>
          <w:b/>
          <w:bCs/>
          <w:noProof/>
          <w:sz w:val="16"/>
          <w:szCs w:val="24"/>
        </w:rPr>
        <w:t>68</w:t>
      </w:r>
      <w:r w:rsidRPr="000B5405">
        <w:rPr>
          <w:noProof/>
          <w:sz w:val="16"/>
          <w:szCs w:val="24"/>
        </w:rPr>
        <w:t>, 117–127.</w:t>
      </w:r>
    </w:p>
    <w:p w14:paraId="048CE448"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108</w:t>
      </w:r>
      <w:r w:rsidRPr="000B5405">
        <w:rPr>
          <w:noProof/>
          <w:sz w:val="16"/>
          <w:szCs w:val="24"/>
        </w:rPr>
        <w:tab/>
        <w:t xml:space="preserve">A. L. B. Maçon, S. J. Page, J. J. Chung, N. Amdursky, M. M. Stevens, J. V. M. Weaver, J. V. Hanna and J. R. Jones, </w:t>
      </w:r>
      <w:r w:rsidRPr="000B5405">
        <w:rPr>
          <w:i/>
          <w:iCs/>
          <w:noProof/>
          <w:sz w:val="16"/>
          <w:szCs w:val="24"/>
        </w:rPr>
        <w:t>Phys. Chem. Chem. Phys.</w:t>
      </w:r>
      <w:r w:rsidRPr="000B5405">
        <w:rPr>
          <w:noProof/>
          <w:sz w:val="16"/>
          <w:szCs w:val="24"/>
        </w:rPr>
        <w:t xml:space="preserve">, 2015, </w:t>
      </w:r>
      <w:r w:rsidRPr="000B5405">
        <w:rPr>
          <w:b/>
          <w:bCs/>
          <w:noProof/>
          <w:sz w:val="16"/>
          <w:szCs w:val="24"/>
        </w:rPr>
        <w:t>17</w:t>
      </w:r>
      <w:r w:rsidRPr="000B5405">
        <w:rPr>
          <w:noProof/>
          <w:sz w:val="16"/>
          <w:szCs w:val="24"/>
        </w:rPr>
        <w:t>, 29124–29133.</w:t>
      </w:r>
    </w:p>
    <w:p w14:paraId="2C1E4CC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109</w:t>
      </w:r>
      <w:r w:rsidRPr="000B5405">
        <w:rPr>
          <w:noProof/>
          <w:sz w:val="16"/>
          <w:szCs w:val="24"/>
        </w:rPr>
        <w:tab/>
        <w:t xml:space="preserve">T.-Y. Tsai, N. Bunekar, M. H. Chang, W.-K. Wang and S. Onda, </w:t>
      </w:r>
      <w:r w:rsidRPr="000B5405">
        <w:rPr>
          <w:i/>
          <w:iCs/>
          <w:noProof/>
          <w:sz w:val="16"/>
          <w:szCs w:val="24"/>
        </w:rPr>
        <w:t>Int. J. Mech. Ind. Aerosp. Sci.</w:t>
      </w:r>
      <w:r w:rsidRPr="000B5405">
        <w:rPr>
          <w:noProof/>
          <w:sz w:val="16"/>
          <w:szCs w:val="24"/>
        </w:rPr>
        <w:t>, , DOI:10.5281/zenodo.1340589.</w:t>
      </w:r>
    </w:p>
    <w:p w14:paraId="2173ADE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110</w:t>
      </w:r>
      <w:r w:rsidRPr="000B5405">
        <w:rPr>
          <w:noProof/>
          <w:sz w:val="16"/>
          <w:szCs w:val="24"/>
        </w:rPr>
        <w:tab/>
        <w:t xml:space="preserve">J. J. Chung, Y. Fujita, S. Li, M. M. Stevens, T. Kasuga, T. K. Georgiou and J. R. Jones, </w:t>
      </w:r>
      <w:r w:rsidRPr="000B5405">
        <w:rPr>
          <w:i/>
          <w:iCs/>
          <w:noProof/>
          <w:sz w:val="16"/>
          <w:szCs w:val="24"/>
        </w:rPr>
        <w:t>Acta Biomater.</w:t>
      </w:r>
      <w:r w:rsidRPr="000B5405">
        <w:rPr>
          <w:noProof/>
          <w:sz w:val="16"/>
          <w:szCs w:val="24"/>
        </w:rPr>
        <w:t xml:space="preserve">, 2017, </w:t>
      </w:r>
      <w:r w:rsidRPr="000B5405">
        <w:rPr>
          <w:b/>
          <w:bCs/>
          <w:noProof/>
          <w:sz w:val="16"/>
          <w:szCs w:val="24"/>
        </w:rPr>
        <w:t>54</w:t>
      </w:r>
      <w:r w:rsidRPr="000B5405">
        <w:rPr>
          <w:noProof/>
          <w:sz w:val="16"/>
          <w:szCs w:val="24"/>
        </w:rPr>
        <w:t>, 411–418.</w:t>
      </w:r>
    </w:p>
    <w:p w14:paraId="6DE45C2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111</w:t>
      </w:r>
      <w:r w:rsidRPr="000B5405">
        <w:rPr>
          <w:noProof/>
          <w:sz w:val="16"/>
          <w:szCs w:val="24"/>
        </w:rPr>
        <w:tab/>
        <w:t xml:space="preserve">A. Li Volsi, F. Tallia, H. Iqbal, T. K. Georgiou and J. R. Jones, </w:t>
      </w:r>
      <w:r w:rsidRPr="000B5405">
        <w:rPr>
          <w:i/>
          <w:iCs/>
          <w:noProof/>
          <w:sz w:val="16"/>
          <w:szCs w:val="24"/>
        </w:rPr>
        <w:t>Mater. Adv.</w:t>
      </w:r>
      <w:r w:rsidRPr="000B5405">
        <w:rPr>
          <w:noProof/>
          <w:sz w:val="16"/>
          <w:szCs w:val="24"/>
        </w:rPr>
        <w:t xml:space="preserve">, 2020, </w:t>
      </w:r>
      <w:r w:rsidRPr="000B5405">
        <w:rPr>
          <w:b/>
          <w:bCs/>
          <w:noProof/>
          <w:sz w:val="16"/>
          <w:szCs w:val="24"/>
        </w:rPr>
        <w:t>1</w:t>
      </w:r>
      <w:r w:rsidRPr="000B5405">
        <w:rPr>
          <w:noProof/>
          <w:sz w:val="16"/>
          <w:szCs w:val="24"/>
        </w:rPr>
        <w:t>, 3189–3199.</w:t>
      </w:r>
    </w:p>
    <w:p w14:paraId="6CB10695"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112</w:t>
      </w:r>
      <w:r w:rsidRPr="000B5405">
        <w:rPr>
          <w:noProof/>
          <w:sz w:val="16"/>
          <w:szCs w:val="24"/>
        </w:rPr>
        <w:tab/>
        <w:t xml:space="preserve">K. Tsuru, C. Ohtsuki, A. Osaka, T. Iwamoto and J. D. Mackenzie, </w:t>
      </w:r>
      <w:r w:rsidRPr="000B5405">
        <w:rPr>
          <w:i/>
          <w:iCs/>
          <w:noProof/>
          <w:sz w:val="16"/>
          <w:szCs w:val="24"/>
        </w:rPr>
        <w:t>J. Mater. Sci. Mater. Med.</w:t>
      </w:r>
      <w:r w:rsidRPr="000B5405">
        <w:rPr>
          <w:noProof/>
          <w:sz w:val="16"/>
          <w:szCs w:val="24"/>
        </w:rPr>
        <w:t xml:space="preserve">, 1997, </w:t>
      </w:r>
      <w:r w:rsidRPr="000B5405">
        <w:rPr>
          <w:b/>
          <w:bCs/>
          <w:noProof/>
          <w:sz w:val="16"/>
          <w:szCs w:val="24"/>
        </w:rPr>
        <w:t>8</w:t>
      </w:r>
      <w:r w:rsidRPr="000B5405">
        <w:rPr>
          <w:noProof/>
          <w:sz w:val="16"/>
          <w:szCs w:val="24"/>
        </w:rPr>
        <w:t>, 157–161.</w:t>
      </w:r>
    </w:p>
    <w:p w14:paraId="5E56730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113</w:t>
      </w:r>
      <w:r w:rsidRPr="000B5405">
        <w:rPr>
          <w:noProof/>
          <w:sz w:val="16"/>
          <w:szCs w:val="24"/>
        </w:rPr>
        <w:tab/>
        <w:t xml:space="preserve">M. Kamitakahara, M. Kawashita, N. Miyata, T. Kokubo and T. Nakamura, </w:t>
      </w:r>
      <w:r w:rsidRPr="000B5405">
        <w:rPr>
          <w:i/>
          <w:iCs/>
          <w:noProof/>
          <w:sz w:val="16"/>
          <w:szCs w:val="24"/>
        </w:rPr>
        <w:t>J. Mater. Sci. Mater. Med.</w:t>
      </w:r>
      <w:r w:rsidRPr="000B5405">
        <w:rPr>
          <w:noProof/>
          <w:sz w:val="16"/>
          <w:szCs w:val="24"/>
        </w:rPr>
        <w:t xml:space="preserve">, 2002, </w:t>
      </w:r>
      <w:r w:rsidRPr="000B5405">
        <w:rPr>
          <w:b/>
          <w:bCs/>
          <w:noProof/>
          <w:sz w:val="16"/>
          <w:szCs w:val="24"/>
        </w:rPr>
        <w:t>13</w:t>
      </w:r>
      <w:r w:rsidRPr="000B5405">
        <w:rPr>
          <w:noProof/>
          <w:sz w:val="16"/>
          <w:szCs w:val="24"/>
        </w:rPr>
        <w:t>, 1015–1020.</w:t>
      </w:r>
    </w:p>
    <w:p w14:paraId="35886302"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114</w:t>
      </w:r>
      <w:r w:rsidRPr="000B5405">
        <w:rPr>
          <w:noProof/>
          <w:sz w:val="16"/>
          <w:szCs w:val="24"/>
        </w:rPr>
        <w:tab/>
        <w:t xml:space="preserve">M. Kamitakahara, M. Kawashita, N. Miyata, T. Kokubo and T. Nakamura, </w:t>
      </w:r>
      <w:r w:rsidRPr="000B5405">
        <w:rPr>
          <w:i/>
          <w:iCs/>
          <w:noProof/>
          <w:sz w:val="16"/>
          <w:szCs w:val="24"/>
        </w:rPr>
        <w:t>J. Sol-Gel Sci. Technol.</w:t>
      </w:r>
      <w:r w:rsidRPr="000B5405">
        <w:rPr>
          <w:noProof/>
          <w:sz w:val="16"/>
          <w:szCs w:val="24"/>
        </w:rPr>
        <w:t xml:space="preserve">, 2001, </w:t>
      </w:r>
      <w:r w:rsidRPr="000B5405">
        <w:rPr>
          <w:b/>
          <w:bCs/>
          <w:noProof/>
          <w:sz w:val="16"/>
          <w:szCs w:val="24"/>
        </w:rPr>
        <w:t>21</w:t>
      </w:r>
      <w:r w:rsidRPr="000B5405">
        <w:rPr>
          <w:noProof/>
          <w:sz w:val="16"/>
          <w:szCs w:val="24"/>
        </w:rPr>
        <w:t>, 75–81.</w:t>
      </w:r>
    </w:p>
    <w:p w14:paraId="4C4B20C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115</w:t>
      </w:r>
      <w:r w:rsidRPr="000B5405">
        <w:rPr>
          <w:noProof/>
          <w:sz w:val="16"/>
          <w:szCs w:val="24"/>
        </w:rPr>
        <w:tab/>
        <w:t xml:space="preserve">Q. Chen, F. Miyaji, T. Kokubo and T. Nakamura, </w:t>
      </w:r>
      <w:r w:rsidRPr="000B5405">
        <w:rPr>
          <w:i/>
          <w:iCs/>
          <w:noProof/>
          <w:sz w:val="16"/>
          <w:szCs w:val="24"/>
        </w:rPr>
        <w:t>Biomaterials</w:t>
      </w:r>
      <w:r w:rsidRPr="000B5405">
        <w:rPr>
          <w:noProof/>
          <w:sz w:val="16"/>
          <w:szCs w:val="24"/>
        </w:rPr>
        <w:t xml:space="preserve">, 1999, </w:t>
      </w:r>
      <w:r w:rsidRPr="000B5405">
        <w:rPr>
          <w:b/>
          <w:bCs/>
          <w:noProof/>
          <w:sz w:val="16"/>
          <w:szCs w:val="24"/>
        </w:rPr>
        <w:t>20</w:t>
      </w:r>
      <w:r w:rsidRPr="000B5405">
        <w:rPr>
          <w:noProof/>
          <w:sz w:val="16"/>
          <w:szCs w:val="24"/>
        </w:rPr>
        <w:t>, 1127–1132.</w:t>
      </w:r>
    </w:p>
    <w:p w14:paraId="7935AFC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116</w:t>
      </w:r>
      <w:r w:rsidRPr="000B5405">
        <w:rPr>
          <w:noProof/>
          <w:sz w:val="16"/>
          <w:szCs w:val="24"/>
        </w:rPr>
        <w:tab/>
        <w:t xml:space="preserve">K. Tsuru, Y. Aburatani, T. Yabuta, S. Hayakawa, C. Ohtsuki and A. Osaka, </w:t>
      </w:r>
      <w:r w:rsidRPr="000B5405">
        <w:rPr>
          <w:i/>
          <w:iCs/>
          <w:noProof/>
          <w:sz w:val="16"/>
          <w:szCs w:val="24"/>
        </w:rPr>
        <w:t>J. Sol-Gel Sci. Technol.</w:t>
      </w:r>
      <w:r w:rsidRPr="000B5405">
        <w:rPr>
          <w:noProof/>
          <w:sz w:val="16"/>
          <w:szCs w:val="24"/>
        </w:rPr>
        <w:t xml:space="preserve">, 2001, </w:t>
      </w:r>
      <w:r w:rsidRPr="000B5405">
        <w:rPr>
          <w:b/>
          <w:bCs/>
          <w:noProof/>
          <w:sz w:val="16"/>
          <w:szCs w:val="24"/>
        </w:rPr>
        <w:t>21</w:t>
      </w:r>
      <w:r w:rsidRPr="000B5405">
        <w:rPr>
          <w:noProof/>
          <w:sz w:val="16"/>
          <w:szCs w:val="24"/>
        </w:rPr>
        <w:t>, 89–96.</w:t>
      </w:r>
    </w:p>
    <w:p w14:paraId="1BA59A06"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117</w:t>
      </w:r>
      <w:r w:rsidRPr="000B5405">
        <w:rPr>
          <w:noProof/>
          <w:sz w:val="16"/>
          <w:szCs w:val="24"/>
        </w:rPr>
        <w:tab/>
        <w:t xml:space="preserve">J. C. Almeida, A. Wacha, P. S. Gomes, M. H. R. Fernandes, M. H. V. Fernandes and I. M. M. Salvado, </w:t>
      </w:r>
      <w:r w:rsidRPr="000B5405">
        <w:rPr>
          <w:i/>
          <w:iCs/>
          <w:noProof/>
          <w:sz w:val="16"/>
          <w:szCs w:val="24"/>
        </w:rPr>
        <w:t>Mater. Sci. Eng. C</w:t>
      </w:r>
      <w:r w:rsidRPr="000B5405">
        <w:rPr>
          <w:noProof/>
          <w:sz w:val="16"/>
          <w:szCs w:val="24"/>
        </w:rPr>
        <w:t xml:space="preserve">, 2016, </w:t>
      </w:r>
      <w:r w:rsidRPr="000B5405">
        <w:rPr>
          <w:b/>
          <w:bCs/>
          <w:noProof/>
          <w:sz w:val="16"/>
          <w:szCs w:val="24"/>
        </w:rPr>
        <w:t>64</w:t>
      </w:r>
      <w:r w:rsidRPr="000B5405">
        <w:rPr>
          <w:noProof/>
          <w:sz w:val="16"/>
          <w:szCs w:val="24"/>
        </w:rPr>
        <w:t>, 74–86.</w:t>
      </w:r>
    </w:p>
    <w:p w14:paraId="3B129027"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118</w:t>
      </w:r>
      <w:r w:rsidRPr="000B5405">
        <w:rPr>
          <w:noProof/>
          <w:sz w:val="16"/>
          <w:szCs w:val="24"/>
        </w:rPr>
        <w:tab/>
        <w:t xml:space="preserve">A. J. Salinas, J. M. Merino, F. Babonneau, F. J. Gil and M. Vallet-Regí, </w:t>
      </w:r>
      <w:r w:rsidRPr="000B5405">
        <w:rPr>
          <w:i/>
          <w:iCs/>
          <w:noProof/>
          <w:sz w:val="16"/>
          <w:szCs w:val="24"/>
        </w:rPr>
        <w:t>J. Biomed. Mater. Res. Part B Appl. Biomater.</w:t>
      </w:r>
      <w:r w:rsidRPr="000B5405">
        <w:rPr>
          <w:noProof/>
          <w:sz w:val="16"/>
          <w:szCs w:val="24"/>
        </w:rPr>
        <w:t xml:space="preserve">, 2007, </w:t>
      </w:r>
      <w:r w:rsidRPr="000B5405">
        <w:rPr>
          <w:b/>
          <w:bCs/>
          <w:noProof/>
          <w:sz w:val="16"/>
          <w:szCs w:val="24"/>
        </w:rPr>
        <w:t>81B</w:t>
      </w:r>
      <w:r w:rsidRPr="000B5405">
        <w:rPr>
          <w:noProof/>
          <w:sz w:val="16"/>
          <w:szCs w:val="24"/>
        </w:rPr>
        <w:t xml:space="preserve">, </w:t>
      </w:r>
      <w:r w:rsidRPr="000B5405">
        <w:rPr>
          <w:noProof/>
          <w:sz w:val="16"/>
          <w:szCs w:val="24"/>
        </w:rPr>
        <w:lastRenderedPageBreak/>
        <w:t>274–282.</w:t>
      </w:r>
    </w:p>
    <w:p w14:paraId="5230F5F1"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119</w:t>
      </w:r>
      <w:r w:rsidRPr="000B5405">
        <w:rPr>
          <w:noProof/>
          <w:sz w:val="16"/>
          <w:szCs w:val="24"/>
        </w:rPr>
        <w:tab/>
        <w:t xml:space="preserve">J. C. Almeida, A. Wacha, P. S. Gomes, L. C. Alves, M. H. V. Fernandes, I. M. M. Salvado and M. H. R. Fernandes, </w:t>
      </w:r>
      <w:r w:rsidRPr="000B5405">
        <w:rPr>
          <w:i/>
          <w:iCs/>
          <w:noProof/>
          <w:sz w:val="16"/>
          <w:szCs w:val="24"/>
        </w:rPr>
        <w:t>Mater. Sci. Eng. C</w:t>
      </w:r>
      <w:r w:rsidRPr="000B5405">
        <w:rPr>
          <w:noProof/>
          <w:sz w:val="16"/>
          <w:szCs w:val="24"/>
        </w:rPr>
        <w:t xml:space="preserve">, 2016, </w:t>
      </w:r>
      <w:r w:rsidRPr="000B5405">
        <w:rPr>
          <w:b/>
          <w:bCs/>
          <w:noProof/>
          <w:sz w:val="16"/>
          <w:szCs w:val="24"/>
        </w:rPr>
        <w:t>62</w:t>
      </w:r>
      <w:r w:rsidRPr="000B5405">
        <w:rPr>
          <w:noProof/>
          <w:sz w:val="16"/>
          <w:szCs w:val="24"/>
        </w:rPr>
        <w:t>, 429–438.</w:t>
      </w:r>
    </w:p>
    <w:p w14:paraId="3B580D38"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120</w:t>
      </w:r>
      <w:r w:rsidRPr="000B5405">
        <w:rPr>
          <w:noProof/>
          <w:sz w:val="16"/>
          <w:szCs w:val="24"/>
        </w:rPr>
        <w:tab/>
        <w:t xml:space="preserve">J. C. Almeida, A. Wacha, A. Bóta, L. Almásy, M. H. Vaz Fernandes, F. M. A. Margaça and I. M. Miranda Salvado, </w:t>
      </w:r>
      <w:r w:rsidRPr="000B5405">
        <w:rPr>
          <w:i/>
          <w:iCs/>
          <w:noProof/>
          <w:sz w:val="16"/>
          <w:szCs w:val="24"/>
        </w:rPr>
        <w:t>Polymer (Guildf).</w:t>
      </w:r>
      <w:r w:rsidRPr="000B5405">
        <w:rPr>
          <w:noProof/>
          <w:sz w:val="16"/>
          <w:szCs w:val="24"/>
        </w:rPr>
        <w:t xml:space="preserve">, 2015, </w:t>
      </w:r>
      <w:r w:rsidRPr="000B5405">
        <w:rPr>
          <w:b/>
          <w:bCs/>
          <w:noProof/>
          <w:sz w:val="16"/>
          <w:szCs w:val="24"/>
        </w:rPr>
        <w:t>72</w:t>
      </w:r>
      <w:r w:rsidRPr="000B5405">
        <w:rPr>
          <w:noProof/>
          <w:sz w:val="16"/>
          <w:szCs w:val="24"/>
        </w:rPr>
        <w:t>, 40–51.</w:t>
      </w:r>
    </w:p>
    <w:p w14:paraId="3C00020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lang w:val="it-IT"/>
        </w:rPr>
        <w:t>121</w:t>
      </w:r>
      <w:r w:rsidRPr="000B5405">
        <w:rPr>
          <w:noProof/>
          <w:sz w:val="16"/>
          <w:szCs w:val="24"/>
          <w:lang w:val="it-IT"/>
        </w:rPr>
        <w:tab/>
        <w:t xml:space="preserve">M. Catauro, D. Verardi, D. Melisi, F. Belotti and P. Mustarelli, </w:t>
      </w:r>
      <w:r w:rsidRPr="000B5405">
        <w:rPr>
          <w:i/>
          <w:iCs/>
          <w:noProof/>
          <w:sz w:val="16"/>
          <w:szCs w:val="24"/>
          <w:lang w:val="it-IT"/>
        </w:rPr>
        <w:t xml:space="preserve">J. Appl. </w:t>
      </w:r>
      <w:r w:rsidRPr="000B5405">
        <w:rPr>
          <w:i/>
          <w:iCs/>
          <w:noProof/>
          <w:sz w:val="16"/>
          <w:szCs w:val="24"/>
        </w:rPr>
        <w:t>Biomater. Biomech.</w:t>
      </w:r>
      <w:r w:rsidRPr="000B5405">
        <w:rPr>
          <w:noProof/>
          <w:sz w:val="16"/>
          <w:szCs w:val="24"/>
        </w:rPr>
        <w:t xml:space="preserve">, 2010, </w:t>
      </w:r>
      <w:r w:rsidRPr="000B5405">
        <w:rPr>
          <w:b/>
          <w:bCs/>
          <w:noProof/>
          <w:sz w:val="16"/>
          <w:szCs w:val="24"/>
        </w:rPr>
        <w:t>8</w:t>
      </w:r>
      <w:r w:rsidRPr="000B5405">
        <w:rPr>
          <w:noProof/>
          <w:sz w:val="16"/>
          <w:szCs w:val="24"/>
        </w:rPr>
        <w:t>, 42–51.</w:t>
      </w:r>
    </w:p>
    <w:p w14:paraId="675B64F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122</w:t>
      </w:r>
      <w:r w:rsidRPr="000B5405">
        <w:rPr>
          <w:noProof/>
          <w:sz w:val="16"/>
          <w:szCs w:val="24"/>
        </w:rPr>
        <w:tab/>
        <w:t xml:space="preserve">Y. Ding, J. A. Roether, A. R. Boccaccini and D. W. Schubert, </w:t>
      </w:r>
      <w:r w:rsidRPr="000B5405">
        <w:rPr>
          <w:i/>
          <w:iCs/>
          <w:noProof/>
          <w:sz w:val="16"/>
          <w:szCs w:val="24"/>
        </w:rPr>
        <w:t>Eur. Polym. J.</w:t>
      </w:r>
      <w:r w:rsidRPr="000B5405">
        <w:rPr>
          <w:noProof/>
          <w:sz w:val="16"/>
          <w:szCs w:val="24"/>
        </w:rPr>
        <w:t xml:space="preserve">, 2014, </w:t>
      </w:r>
      <w:r w:rsidRPr="000B5405">
        <w:rPr>
          <w:b/>
          <w:bCs/>
          <w:noProof/>
          <w:sz w:val="16"/>
          <w:szCs w:val="24"/>
        </w:rPr>
        <w:t>55</w:t>
      </w:r>
      <w:r w:rsidRPr="000B5405">
        <w:rPr>
          <w:noProof/>
          <w:sz w:val="16"/>
          <w:szCs w:val="24"/>
        </w:rPr>
        <w:t>, 222–234.</w:t>
      </w:r>
    </w:p>
    <w:p w14:paraId="383E4DE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123</w:t>
      </w:r>
      <w:r w:rsidRPr="000B5405">
        <w:rPr>
          <w:noProof/>
          <w:sz w:val="16"/>
          <w:szCs w:val="24"/>
        </w:rPr>
        <w:tab/>
        <w:t xml:space="preserve">M. P. E. Wenger, L. Bozec, M. A. Horton and P. Mesquida, </w:t>
      </w:r>
      <w:r w:rsidRPr="000B5405">
        <w:rPr>
          <w:i/>
          <w:iCs/>
          <w:noProof/>
          <w:sz w:val="16"/>
          <w:szCs w:val="24"/>
        </w:rPr>
        <w:t>Biophys. J.</w:t>
      </w:r>
      <w:r w:rsidRPr="000B5405">
        <w:rPr>
          <w:noProof/>
          <w:sz w:val="16"/>
          <w:szCs w:val="24"/>
        </w:rPr>
        <w:t xml:space="preserve">, 2007, </w:t>
      </w:r>
      <w:r w:rsidRPr="000B5405">
        <w:rPr>
          <w:b/>
          <w:bCs/>
          <w:noProof/>
          <w:sz w:val="16"/>
          <w:szCs w:val="24"/>
        </w:rPr>
        <w:t>93</w:t>
      </w:r>
      <w:r w:rsidRPr="000B5405">
        <w:rPr>
          <w:noProof/>
          <w:sz w:val="16"/>
          <w:szCs w:val="24"/>
        </w:rPr>
        <w:t>, 1255–1263.</w:t>
      </w:r>
    </w:p>
    <w:p w14:paraId="494034E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124</w:t>
      </w:r>
      <w:r w:rsidRPr="000B5405">
        <w:rPr>
          <w:noProof/>
          <w:sz w:val="16"/>
          <w:szCs w:val="24"/>
        </w:rPr>
        <w:tab/>
        <w:t xml:space="preserve">A. J. Hodge and J. A. Petruska, </w:t>
      </w:r>
      <w:r w:rsidRPr="000B5405">
        <w:rPr>
          <w:i/>
          <w:iCs/>
          <w:noProof/>
          <w:sz w:val="16"/>
          <w:szCs w:val="24"/>
        </w:rPr>
        <w:t>Asp. Protein Struct.</w:t>
      </w:r>
      <w:r w:rsidRPr="000B5405">
        <w:rPr>
          <w:noProof/>
          <w:sz w:val="16"/>
          <w:szCs w:val="24"/>
        </w:rPr>
        <w:t>, 1963, 289–300.</w:t>
      </w:r>
    </w:p>
    <w:p w14:paraId="3F3B019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125</w:t>
      </w:r>
      <w:r w:rsidRPr="000B5405">
        <w:rPr>
          <w:noProof/>
          <w:sz w:val="16"/>
          <w:szCs w:val="24"/>
        </w:rPr>
        <w:tab/>
        <w:t xml:space="preserve">H. Ehrlich, S. Heinemann, C. Heinemann, P. Simon, V. V. Bazhenov, N. P. Shapkin, R. Born, K. R. Tabachnick, T. Hanke and H. Worch, </w:t>
      </w:r>
      <w:r w:rsidRPr="000B5405">
        <w:rPr>
          <w:i/>
          <w:iCs/>
          <w:noProof/>
          <w:sz w:val="16"/>
          <w:szCs w:val="24"/>
        </w:rPr>
        <w:t>J. Nanomater.</w:t>
      </w:r>
      <w:r w:rsidRPr="000B5405">
        <w:rPr>
          <w:noProof/>
          <w:sz w:val="16"/>
          <w:szCs w:val="24"/>
        </w:rPr>
        <w:t xml:space="preserve">, 2008, </w:t>
      </w:r>
      <w:r w:rsidRPr="000B5405">
        <w:rPr>
          <w:b/>
          <w:bCs/>
          <w:noProof/>
          <w:sz w:val="16"/>
          <w:szCs w:val="24"/>
        </w:rPr>
        <w:t>2008</w:t>
      </w:r>
      <w:r w:rsidRPr="000B5405">
        <w:rPr>
          <w:noProof/>
          <w:sz w:val="16"/>
          <w:szCs w:val="24"/>
        </w:rPr>
        <w:t>, 1–8.</w:t>
      </w:r>
    </w:p>
    <w:p w14:paraId="55B834F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126</w:t>
      </w:r>
      <w:r w:rsidRPr="000B5405">
        <w:rPr>
          <w:noProof/>
          <w:sz w:val="16"/>
          <w:szCs w:val="24"/>
        </w:rPr>
        <w:tab/>
        <w:t xml:space="preserve">S. Heinemann, H. Ehrlich, C. Knieb and T. Hanke, </w:t>
      </w:r>
      <w:r w:rsidRPr="000B5405">
        <w:rPr>
          <w:i/>
          <w:iCs/>
          <w:noProof/>
          <w:sz w:val="16"/>
          <w:szCs w:val="24"/>
        </w:rPr>
        <w:t>Int. J. Mater. Res.</w:t>
      </w:r>
      <w:r w:rsidRPr="000B5405">
        <w:rPr>
          <w:noProof/>
          <w:sz w:val="16"/>
          <w:szCs w:val="24"/>
        </w:rPr>
        <w:t xml:space="preserve">, 2007, </w:t>
      </w:r>
      <w:r w:rsidRPr="000B5405">
        <w:rPr>
          <w:b/>
          <w:bCs/>
          <w:noProof/>
          <w:sz w:val="16"/>
          <w:szCs w:val="24"/>
        </w:rPr>
        <w:t>98</w:t>
      </w:r>
      <w:r w:rsidRPr="000B5405">
        <w:rPr>
          <w:noProof/>
          <w:sz w:val="16"/>
          <w:szCs w:val="24"/>
        </w:rPr>
        <w:t>, 603–608.</w:t>
      </w:r>
    </w:p>
    <w:p w14:paraId="16D4323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127</w:t>
      </w:r>
      <w:r w:rsidRPr="000B5405">
        <w:rPr>
          <w:noProof/>
          <w:sz w:val="16"/>
          <w:szCs w:val="24"/>
        </w:rPr>
        <w:tab/>
        <w:t xml:space="preserve">D. Eglin, K. L. Shafran, J. Livage, T. Coradin and C. C. Perry, </w:t>
      </w:r>
      <w:r w:rsidRPr="000B5405">
        <w:rPr>
          <w:i/>
          <w:iCs/>
          <w:noProof/>
          <w:sz w:val="16"/>
          <w:szCs w:val="24"/>
        </w:rPr>
        <w:t>J. Mater. Chem.</w:t>
      </w:r>
      <w:r w:rsidRPr="000B5405">
        <w:rPr>
          <w:noProof/>
          <w:sz w:val="16"/>
          <w:szCs w:val="24"/>
        </w:rPr>
        <w:t xml:space="preserve">, 2006, </w:t>
      </w:r>
      <w:r w:rsidRPr="000B5405">
        <w:rPr>
          <w:b/>
          <w:bCs/>
          <w:noProof/>
          <w:sz w:val="16"/>
          <w:szCs w:val="24"/>
        </w:rPr>
        <w:t>16</w:t>
      </w:r>
      <w:r w:rsidRPr="000B5405">
        <w:rPr>
          <w:noProof/>
          <w:sz w:val="16"/>
          <w:szCs w:val="24"/>
        </w:rPr>
        <w:t>, 4220–4230.</w:t>
      </w:r>
    </w:p>
    <w:p w14:paraId="6597E71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128</w:t>
      </w:r>
      <w:r w:rsidRPr="000B5405">
        <w:rPr>
          <w:noProof/>
          <w:sz w:val="16"/>
          <w:szCs w:val="24"/>
        </w:rPr>
        <w:tab/>
        <w:t xml:space="preserve">S. Heinemann, C. Heinemann, H. Ehrlich, M. Meyer, H. Baltzer, H. Worch and T. Hanke, </w:t>
      </w:r>
      <w:r w:rsidRPr="000B5405">
        <w:rPr>
          <w:i/>
          <w:iCs/>
          <w:noProof/>
          <w:sz w:val="16"/>
          <w:szCs w:val="24"/>
        </w:rPr>
        <w:t>Adv. Eng. Mater.</w:t>
      </w:r>
      <w:r w:rsidRPr="000B5405">
        <w:rPr>
          <w:noProof/>
          <w:sz w:val="16"/>
          <w:szCs w:val="24"/>
        </w:rPr>
        <w:t xml:space="preserve">, 2007, </w:t>
      </w:r>
      <w:r w:rsidRPr="000B5405">
        <w:rPr>
          <w:b/>
          <w:bCs/>
          <w:noProof/>
          <w:sz w:val="16"/>
          <w:szCs w:val="24"/>
        </w:rPr>
        <w:t>9</w:t>
      </w:r>
      <w:r w:rsidRPr="000B5405">
        <w:rPr>
          <w:noProof/>
          <w:sz w:val="16"/>
          <w:szCs w:val="24"/>
        </w:rPr>
        <w:t>, 1061–1068.</w:t>
      </w:r>
    </w:p>
    <w:p w14:paraId="0F8A09A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129</w:t>
      </w:r>
      <w:r w:rsidRPr="000B5405">
        <w:rPr>
          <w:noProof/>
          <w:sz w:val="16"/>
          <w:szCs w:val="24"/>
        </w:rPr>
        <w:tab/>
        <w:t xml:space="preserve">S. Heinemann, C. Heinemann, R. Bernhardt, A. Reinstorf, B. Nies, M. Meyer, H. Worch and T. Hanke, </w:t>
      </w:r>
      <w:r w:rsidRPr="000B5405">
        <w:rPr>
          <w:i/>
          <w:iCs/>
          <w:noProof/>
          <w:sz w:val="16"/>
          <w:szCs w:val="24"/>
        </w:rPr>
        <w:t>Acta Biomater.</w:t>
      </w:r>
      <w:r w:rsidRPr="000B5405">
        <w:rPr>
          <w:noProof/>
          <w:sz w:val="16"/>
          <w:szCs w:val="24"/>
        </w:rPr>
        <w:t xml:space="preserve">, 2009, </w:t>
      </w:r>
      <w:r w:rsidRPr="000B5405">
        <w:rPr>
          <w:b/>
          <w:bCs/>
          <w:noProof/>
          <w:sz w:val="16"/>
          <w:szCs w:val="24"/>
        </w:rPr>
        <w:t>5</w:t>
      </w:r>
      <w:r w:rsidRPr="000B5405">
        <w:rPr>
          <w:noProof/>
          <w:sz w:val="16"/>
          <w:szCs w:val="24"/>
        </w:rPr>
        <w:t>, 1979–1990.</w:t>
      </w:r>
    </w:p>
    <w:p w14:paraId="3DA1BF8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130</w:t>
      </w:r>
      <w:r w:rsidRPr="000B5405">
        <w:rPr>
          <w:noProof/>
          <w:sz w:val="16"/>
          <w:szCs w:val="24"/>
        </w:rPr>
        <w:tab/>
        <w:t xml:space="preserve">M. F. Desimone, C. Hélary, I. B. Rietveld, I. Bataille, G. Mosser, M.-M. Giraud-Guille, J. Livage and T. Coradin, </w:t>
      </w:r>
      <w:r w:rsidRPr="000B5405">
        <w:rPr>
          <w:i/>
          <w:iCs/>
          <w:noProof/>
          <w:sz w:val="16"/>
          <w:szCs w:val="24"/>
        </w:rPr>
        <w:t>Acta Biomater.</w:t>
      </w:r>
      <w:r w:rsidRPr="000B5405">
        <w:rPr>
          <w:noProof/>
          <w:sz w:val="16"/>
          <w:szCs w:val="24"/>
        </w:rPr>
        <w:t xml:space="preserve">, 2010, </w:t>
      </w:r>
      <w:r w:rsidRPr="000B5405">
        <w:rPr>
          <w:b/>
          <w:bCs/>
          <w:noProof/>
          <w:sz w:val="16"/>
          <w:szCs w:val="24"/>
        </w:rPr>
        <w:t>6</w:t>
      </w:r>
      <w:r w:rsidRPr="000B5405">
        <w:rPr>
          <w:noProof/>
          <w:sz w:val="16"/>
          <w:szCs w:val="24"/>
        </w:rPr>
        <w:t>, 3998–4004.</w:t>
      </w:r>
    </w:p>
    <w:p w14:paraId="013EB402"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131</w:t>
      </w:r>
      <w:r w:rsidRPr="000B5405">
        <w:rPr>
          <w:noProof/>
          <w:sz w:val="16"/>
          <w:szCs w:val="24"/>
        </w:rPr>
        <w:tab/>
        <w:t xml:space="preserve">S. Heinemann, T. Coradin, H. Worch, H. P. Wiesmann and T. Hanke, </w:t>
      </w:r>
      <w:r w:rsidRPr="000B5405">
        <w:rPr>
          <w:i/>
          <w:iCs/>
          <w:noProof/>
          <w:sz w:val="16"/>
          <w:szCs w:val="24"/>
        </w:rPr>
        <w:t>Compos. Sci. Technol.</w:t>
      </w:r>
      <w:r w:rsidRPr="000B5405">
        <w:rPr>
          <w:noProof/>
          <w:sz w:val="16"/>
          <w:szCs w:val="24"/>
        </w:rPr>
        <w:t xml:space="preserve">, 2011, </w:t>
      </w:r>
      <w:r w:rsidRPr="000B5405">
        <w:rPr>
          <w:b/>
          <w:bCs/>
          <w:noProof/>
          <w:sz w:val="16"/>
          <w:szCs w:val="24"/>
        </w:rPr>
        <w:t>71</w:t>
      </w:r>
      <w:r w:rsidRPr="000B5405">
        <w:rPr>
          <w:noProof/>
          <w:sz w:val="16"/>
          <w:szCs w:val="24"/>
        </w:rPr>
        <w:t>, 1873–1880.</w:t>
      </w:r>
    </w:p>
    <w:p w14:paraId="5D8C6925"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132</w:t>
      </w:r>
      <w:r w:rsidRPr="000B5405">
        <w:rPr>
          <w:noProof/>
          <w:sz w:val="16"/>
          <w:szCs w:val="24"/>
        </w:rPr>
        <w:tab/>
        <w:t xml:space="preserve">V. Alt, D. V. Kögelmaier, K. S. Lips, V. Witt, S. Pacholke, C. Heiss, M. Kampschulte, S. Heinemann, T. Hanke, R. Schnettler and A. C. Langheinrich, </w:t>
      </w:r>
      <w:r w:rsidRPr="000B5405">
        <w:rPr>
          <w:i/>
          <w:iCs/>
          <w:noProof/>
          <w:sz w:val="16"/>
          <w:szCs w:val="24"/>
        </w:rPr>
        <w:t>Acta Biomater.</w:t>
      </w:r>
      <w:r w:rsidRPr="000B5405">
        <w:rPr>
          <w:noProof/>
          <w:sz w:val="16"/>
          <w:szCs w:val="24"/>
        </w:rPr>
        <w:t xml:space="preserve">, 2011, </w:t>
      </w:r>
      <w:r w:rsidRPr="000B5405">
        <w:rPr>
          <w:b/>
          <w:bCs/>
          <w:noProof/>
          <w:sz w:val="16"/>
          <w:szCs w:val="24"/>
        </w:rPr>
        <w:t>7</w:t>
      </w:r>
      <w:r w:rsidRPr="000B5405">
        <w:rPr>
          <w:noProof/>
          <w:sz w:val="16"/>
          <w:szCs w:val="24"/>
        </w:rPr>
        <w:t>, 3773–3779.</w:t>
      </w:r>
    </w:p>
    <w:p w14:paraId="6EAAA807"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lang w:val="it-IT"/>
        </w:rPr>
        <w:t>133</w:t>
      </w:r>
      <w:r w:rsidRPr="000B5405">
        <w:rPr>
          <w:noProof/>
          <w:sz w:val="16"/>
          <w:szCs w:val="24"/>
          <w:lang w:val="it-IT"/>
        </w:rPr>
        <w:tab/>
        <w:t xml:space="preserve">M. F. Desimone, C. Hélary, S. Quignard, I. B. Rietveld, I. Bataille, G. J. Copello, G. Mosser, M.-M. Giraud-Guille, J. Livage, A. Meddahi-Pellé and T. Coradin, </w:t>
      </w:r>
      <w:r w:rsidRPr="000B5405">
        <w:rPr>
          <w:i/>
          <w:iCs/>
          <w:noProof/>
          <w:sz w:val="16"/>
          <w:szCs w:val="24"/>
          <w:lang w:val="it-IT"/>
        </w:rPr>
        <w:t xml:space="preserve">ACS Appl. </w:t>
      </w:r>
      <w:r w:rsidRPr="000B5405">
        <w:rPr>
          <w:i/>
          <w:iCs/>
          <w:noProof/>
          <w:sz w:val="16"/>
          <w:szCs w:val="24"/>
        </w:rPr>
        <w:t>Mater. Interfaces</w:t>
      </w:r>
      <w:r w:rsidRPr="000B5405">
        <w:rPr>
          <w:noProof/>
          <w:sz w:val="16"/>
          <w:szCs w:val="24"/>
        </w:rPr>
        <w:t xml:space="preserve">, 2011, </w:t>
      </w:r>
      <w:r w:rsidRPr="000B5405">
        <w:rPr>
          <w:b/>
          <w:bCs/>
          <w:noProof/>
          <w:sz w:val="16"/>
          <w:szCs w:val="24"/>
        </w:rPr>
        <w:t>3</w:t>
      </w:r>
      <w:r w:rsidRPr="000B5405">
        <w:rPr>
          <w:noProof/>
          <w:sz w:val="16"/>
          <w:szCs w:val="24"/>
        </w:rPr>
        <w:t>, 3831–3838.</w:t>
      </w:r>
    </w:p>
    <w:p w14:paraId="23FCF5F4"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134</w:t>
      </w:r>
      <w:r w:rsidRPr="000B5405">
        <w:rPr>
          <w:noProof/>
          <w:sz w:val="16"/>
          <w:szCs w:val="24"/>
        </w:rPr>
        <w:tab/>
        <w:t xml:space="preserve">I. Brasack, H. Böttcher and U. Hempel, </w:t>
      </w:r>
      <w:r w:rsidRPr="000B5405">
        <w:rPr>
          <w:i/>
          <w:iCs/>
          <w:noProof/>
          <w:sz w:val="16"/>
          <w:szCs w:val="24"/>
        </w:rPr>
        <w:t>J. Sol-Gel Sci. Technol.</w:t>
      </w:r>
      <w:r w:rsidRPr="000B5405">
        <w:rPr>
          <w:noProof/>
          <w:sz w:val="16"/>
          <w:szCs w:val="24"/>
        </w:rPr>
        <w:t xml:space="preserve">, 2000, </w:t>
      </w:r>
      <w:r w:rsidRPr="000B5405">
        <w:rPr>
          <w:b/>
          <w:bCs/>
          <w:noProof/>
          <w:sz w:val="16"/>
          <w:szCs w:val="24"/>
        </w:rPr>
        <w:t>19</w:t>
      </w:r>
      <w:r w:rsidRPr="000B5405">
        <w:rPr>
          <w:noProof/>
          <w:sz w:val="16"/>
          <w:szCs w:val="24"/>
        </w:rPr>
        <w:t>, 479–482.</w:t>
      </w:r>
    </w:p>
    <w:p w14:paraId="3A744A36"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135</w:t>
      </w:r>
      <w:r w:rsidRPr="000B5405">
        <w:rPr>
          <w:noProof/>
          <w:sz w:val="16"/>
          <w:szCs w:val="24"/>
        </w:rPr>
        <w:tab/>
        <w:t xml:space="preserve">S. Heinemann, C. Heinemann, S. Wenisch, V. Alt, H. Worch and T. Hanke, </w:t>
      </w:r>
      <w:r w:rsidRPr="000B5405">
        <w:rPr>
          <w:i/>
          <w:iCs/>
          <w:noProof/>
          <w:sz w:val="16"/>
          <w:szCs w:val="24"/>
        </w:rPr>
        <w:t>Acta Biomater.</w:t>
      </w:r>
      <w:r w:rsidRPr="000B5405">
        <w:rPr>
          <w:noProof/>
          <w:sz w:val="16"/>
          <w:szCs w:val="24"/>
        </w:rPr>
        <w:t xml:space="preserve">, 2013, </w:t>
      </w:r>
      <w:r w:rsidRPr="000B5405">
        <w:rPr>
          <w:b/>
          <w:bCs/>
          <w:noProof/>
          <w:sz w:val="16"/>
          <w:szCs w:val="24"/>
        </w:rPr>
        <w:t>9</w:t>
      </w:r>
      <w:r w:rsidRPr="000B5405">
        <w:rPr>
          <w:noProof/>
          <w:sz w:val="16"/>
          <w:szCs w:val="24"/>
        </w:rPr>
        <w:t>, 4878–4888.</w:t>
      </w:r>
    </w:p>
    <w:p w14:paraId="1A4FD8C7"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136</w:t>
      </w:r>
      <w:r w:rsidRPr="000B5405">
        <w:rPr>
          <w:noProof/>
          <w:sz w:val="16"/>
          <w:szCs w:val="24"/>
        </w:rPr>
        <w:tab/>
        <w:t xml:space="preserve">B. Lei, K.-H. Shin, D.-Y. Noh, I.-H. Jo, Y.-H. Koh, W.-Y. Choi and H.-E. Kim, </w:t>
      </w:r>
      <w:r w:rsidRPr="000B5405">
        <w:rPr>
          <w:i/>
          <w:iCs/>
          <w:noProof/>
          <w:sz w:val="16"/>
          <w:szCs w:val="24"/>
        </w:rPr>
        <w:t>J. Mater. Chem.</w:t>
      </w:r>
      <w:r w:rsidRPr="000B5405">
        <w:rPr>
          <w:noProof/>
          <w:sz w:val="16"/>
          <w:szCs w:val="24"/>
        </w:rPr>
        <w:t xml:space="preserve">, 2012, </w:t>
      </w:r>
      <w:r w:rsidRPr="000B5405">
        <w:rPr>
          <w:b/>
          <w:bCs/>
          <w:noProof/>
          <w:sz w:val="16"/>
          <w:szCs w:val="24"/>
        </w:rPr>
        <w:t>22</w:t>
      </w:r>
      <w:r w:rsidRPr="000B5405">
        <w:rPr>
          <w:noProof/>
          <w:sz w:val="16"/>
          <w:szCs w:val="24"/>
        </w:rPr>
        <w:t>, 14133.</w:t>
      </w:r>
    </w:p>
    <w:p w14:paraId="043C17FF"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137</w:t>
      </w:r>
      <w:r w:rsidRPr="000B5405">
        <w:rPr>
          <w:noProof/>
          <w:sz w:val="16"/>
          <w:szCs w:val="24"/>
        </w:rPr>
        <w:tab/>
        <w:t xml:space="preserve">X. Dieudonné, V. Montouillout, É. Jallot, F. Fayon and J. Lao, </w:t>
      </w:r>
      <w:r w:rsidRPr="000B5405">
        <w:rPr>
          <w:i/>
          <w:iCs/>
          <w:noProof/>
          <w:sz w:val="16"/>
          <w:szCs w:val="24"/>
        </w:rPr>
        <w:t>Chem. Commun.</w:t>
      </w:r>
      <w:r w:rsidRPr="000B5405">
        <w:rPr>
          <w:noProof/>
          <w:sz w:val="16"/>
          <w:szCs w:val="24"/>
        </w:rPr>
        <w:t xml:space="preserve">, 2014, </w:t>
      </w:r>
      <w:r w:rsidRPr="000B5405">
        <w:rPr>
          <w:b/>
          <w:bCs/>
          <w:noProof/>
          <w:sz w:val="16"/>
          <w:szCs w:val="24"/>
        </w:rPr>
        <w:t>50</w:t>
      </w:r>
      <w:r w:rsidRPr="000B5405">
        <w:rPr>
          <w:noProof/>
          <w:sz w:val="16"/>
          <w:szCs w:val="24"/>
        </w:rPr>
        <w:t>, 8701.</w:t>
      </w:r>
    </w:p>
    <w:p w14:paraId="107152FA"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138</w:t>
      </w:r>
      <w:r w:rsidRPr="000B5405">
        <w:rPr>
          <w:noProof/>
          <w:sz w:val="16"/>
          <w:szCs w:val="24"/>
        </w:rPr>
        <w:tab/>
        <w:t xml:space="preserve">R. D. Greenhalgh, W. S. Ambler, S. J. Quinn, E. S. Medeiros, M. Anderson, B. Gore, A. Menner, A. Bismarck, X. Li, N. Tirelli and J. J. Blaker, </w:t>
      </w:r>
      <w:r w:rsidRPr="000B5405">
        <w:rPr>
          <w:i/>
          <w:iCs/>
          <w:noProof/>
          <w:sz w:val="16"/>
          <w:szCs w:val="24"/>
        </w:rPr>
        <w:t>J. Mater. Sci.</w:t>
      </w:r>
      <w:r w:rsidRPr="000B5405">
        <w:rPr>
          <w:noProof/>
          <w:sz w:val="16"/>
          <w:szCs w:val="24"/>
        </w:rPr>
        <w:t xml:space="preserve">, 2017, </w:t>
      </w:r>
      <w:r w:rsidRPr="000B5405">
        <w:rPr>
          <w:b/>
          <w:bCs/>
          <w:noProof/>
          <w:sz w:val="16"/>
          <w:szCs w:val="24"/>
        </w:rPr>
        <w:t>52</w:t>
      </w:r>
      <w:r w:rsidRPr="000B5405">
        <w:rPr>
          <w:noProof/>
          <w:sz w:val="16"/>
          <w:szCs w:val="24"/>
        </w:rPr>
        <w:t>, 9066–9081.</w:t>
      </w:r>
    </w:p>
    <w:p w14:paraId="66890348"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139</w:t>
      </w:r>
      <w:r w:rsidRPr="000B5405">
        <w:rPr>
          <w:noProof/>
          <w:sz w:val="16"/>
          <w:szCs w:val="24"/>
        </w:rPr>
        <w:tab/>
        <w:t xml:space="preserve">O. Mahony, S. Yue, C. Turdean-Ionescu, J. V. Hanna, M. E. Smith, P. D. Lee and J. R. Jones, </w:t>
      </w:r>
      <w:r w:rsidRPr="000B5405">
        <w:rPr>
          <w:i/>
          <w:iCs/>
          <w:noProof/>
          <w:sz w:val="16"/>
          <w:szCs w:val="24"/>
        </w:rPr>
        <w:t>J. Sol-Gel Sci. Technol.</w:t>
      </w:r>
      <w:r w:rsidRPr="000B5405">
        <w:rPr>
          <w:noProof/>
          <w:sz w:val="16"/>
          <w:szCs w:val="24"/>
        </w:rPr>
        <w:t xml:space="preserve">, 2014, </w:t>
      </w:r>
      <w:r w:rsidRPr="000B5405">
        <w:rPr>
          <w:b/>
          <w:bCs/>
          <w:noProof/>
          <w:sz w:val="16"/>
          <w:szCs w:val="24"/>
        </w:rPr>
        <w:t>69</w:t>
      </w:r>
      <w:r w:rsidRPr="000B5405">
        <w:rPr>
          <w:noProof/>
          <w:sz w:val="16"/>
          <w:szCs w:val="24"/>
        </w:rPr>
        <w:t>, 288–298.</w:t>
      </w:r>
    </w:p>
    <w:p w14:paraId="314FBF6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140</w:t>
      </w:r>
      <w:r w:rsidRPr="000B5405">
        <w:rPr>
          <w:noProof/>
          <w:sz w:val="16"/>
          <w:szCs w:val="24"/>
        </w:rPr>
        <w:tab/>
        <w:t xml:space="preserve">L. Ren, K. Tsuru, S. Hayakawa and A. Osaka, </w:t>
      </w:r>
      <w:r w:rsidRPr="000B5405">
        <w:rPr>
          <w:i/>
          <w:iCs/>
          <w:noProof/>
          <w:sz w:val="16"/>
          <w:szCs w:val="24"/>
        </w:rPr>
        <w:t>Biomaterials</w:t>
      </w:r>
      <w:r w:rsidRPr="000B5405">
        <w:rPr>
          <w:noProof/>
          <w:sz w:val="16"/>
          <w:szCs w:val="24"/>
        </w:rPr>
        <w:t xml:space="preserve">, 2002, </w:t>
      </w:r>
      <w:r w:rsidRPr="000B5405">
        <w:rPr>
          <w:b/>
          <w:bCs/>
          <w:noProof/>
          <w:sz w:val="16"/>
          <w:szCs w:val="24"/>
        </w:rPr>
        <w:t>23</w:t>
      </w:r>
      <w:r w:rsidRPr="000B5405">
        <w:rPr>
          <w:noProof/>
          <w:sz w:val="16"/>
          <w:szCs w:val="24"/>
        </w:rPr>
        <w:t>, 4765–4773.</w:t>
      </w:r>
    </w:p>
    <w:p w14:paraId="5B6F32AD"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141</w:t>
      </w:r>
      <w:r w:rsidRPr="000B5405">
        <w:rPr>
          <w:noProof/>
          <w:sz w:val="16"/>
          <w:szCs w:val="24"/>
        </w:rPr>
        <w:tab/>
        <w:t xml:space="preserve">L. Ren, K. Tsuru, S. Hayakawa and A. Osaka, </w:t>
      </w:r>
      <w:r w:rsidRPr="000B5405">
        <w:rPr>
          <w:i/>
          <w:iCs/>
          <w:noProof/>
          <w:sz w:val="16"/>
          <w:szCs w:val="24"/>
        </w:rPr>
        <w:t>J. Non. Cryst. Solids</w:t>
      </w:r>
      <w:r w:rsidRPr="000B5405">
        <w:rPr>
          <w:noProof/>
          <w:sz w:val="16"/>
          <w:szCs w:val="24"/>
        </w:rPr>
        <w:t xml:space="preserve">, 2001, </w:t>
      </w:r>
      <w:r w:rsidRPr="000B5405">
        <w:rPr>
          <w:b/>
          <w:bCs/>
          <w:noProof/>
          <w:sz w:val="16"/>
          <w:szCs w:val="24"/>
        </w:rPr>
        <w:t>285</w:t>
      </w:r>
      <w:r w:rsidRPr="000B5405">
        <w:rPr>
          <w:noProof/>
          <w:sz w:val="16"/>
          <w:szCs w:val="24"/>
        </w:rPr>
        <w:t>, 116–122.</w:t>
      </w:r>
    </w:p>
    <w:p w14:paraId="53F809A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142</w:t>
      </w:r>
      <w:r w:rsidRPr="000B5405">
        <w:rPr>
          <w:noProof/>
          <w:sz w:val="16"/>
          <w:szCs w:val="24"/>
        </w:rPr>
        <w:tab/>
        <w:t xml:space="preserve">L. Ren, J. Wang, F.-Y. Yang, L. Wang, D. Wang, T.-X. Wang and M.-M. Tian, </w:t>
      </w:r>
      <w:r w:rsidRPr="000B5405">
        <w:rPr>
          <w:i/>
          <w:iCs/>
          <w:noProof/>
          <w:sz w:val="16"/>
          <w:szCs w:val="24"/>
        </w:rPr>
        <w:t>Mater. Sci. Eng. C</w:t>
      </w:r>
      <w:r w:rsidRPr="000B5405">
        <w:rPr>
          <w:noProof/>
          <w:sz w:val="16"/>
          <w:szCs w:val="24"/>
        </w:rPr>
        <w:t xml:space="preserve">, 2010, </w:t>
      </w:r>
      <w:r w:rsidRPr="000B5405">
        <w:rPr>
          <w:b/>
          <w:bCs/>
          <w:noProof/>
          <w:sz w:val="16"/>
          <w:szCs w:val="24"/>
        </w:rPr>
        <w:t>30</w:t>
      </w:r>
      <w:r w:rsidRPr="000B5405">
        <w:rPr>
          <w:noProof/>
          <w:sz w:val="16"/>
          <w:szCs w:val="24"/>
        </w:rPr>
        <w:t>, 437–444.</w:t>
      </w:r>
    </w:p>
    <w:p w14:paraId="6D96968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143</w:t>
      </w:r>
      <w:r w:rsidRPr="000B5405">
        <w:rPr>
          <w:noProof/>
          <w:sz w:val="16"/>
          <w:szCs w:val="24"/>
        </w:rPr>
        <w:tab/>
        <w:t xml:space="preserve">M. Nelson, S. Li, S. J. Page, X. Shi, P. D. Lee, M. M. Stevens, J. V. Hanna and J. R. Jones, </w:t>
      </w:r>
      <w:r w:rsidRPr="000B5405">
        <w:rPr>
          <w:i/>
          <w:iCs/>
          <w:noProof/>
          <w:sz w:val="16"/>
          <w:szCs w:val="24"/>
        </w:rPr>
        <w:t>Mater. Sci. Eng. C</w:t>
      </w:r>
      <w:r w:rsidRPr="000B5405">
        <w:rPr>
          <w:noProof/>
          <w:sz w:val="16"/>
          <w:szCs w:val="24"/>
        </w:rPr>
        <w:t xml:space="preserve">, 2021, </w:t>
      </w:r>
      <w:r w:rsidRPr="000B5405">
        <w:rPr>
          <w:b/>
          <w:bCs/>
          <w:noProof/>
          <w:sz w:val="16"/>
          <w:szCs w:val="24"/>
        </w:rPr>
        <w:t>123</w:t>
      </w:r>
      <w:r w:rsidRPr="000B5405">
        <w:rPr>
          <w:noProof/>
          <w:sz w:val="16"/>
          <w:szCs w:val="24"/>
        </w:rPr>
        <w:t>, 111964.</w:t>
      </w:r>
    </w:p>
    <w:p w14:paraId="451A34A7"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144</w:t>
      </w:r>
      <w:r w:rsidRPr="000B5405">
        <w:rPr>
          <w:noProof/>
          <w:sz w:val="16"/>
          <w:szCs w:val="24"/>
        </w:rPr>
        <w:tab/>
        <w:t xml:space="preserve">E. M. F. Lemos, S. M. Carvalho, P. S. O. Patrício, C. L. Donnici and M. M. Pereira, </w:t>
      </w:r>
      <w:r w:rsidRPr="000B5405">
        <w:rPr>
          <w:i/>
          <w:iCs/>
          <w:noProof/>
          <w:sz w:val="16"/>
          <w:szCs w:val="24"/>
        </w:rPr>
        <w:t>J. Nanomater.</w:t>
      </w:r>
      <w:r w:rsidRPr="000B5405">
        <w:rPr>
          <w:noProof/>
          <w:sz w:val="16"/>
          <w:szCs w:val="24"/>
        </w:rPr>
        <w:t xml:space="preserve">, 2015, </w:t>
      </w:r>
      <w:r w:rsidRPr="000B5405">
        <w:rPr>
          <w:b/>
          <w:bCs/>
          <w:noProof/>
          <w:sz w:val="16"/>
          <w:szCs w:val="24"/>
        </w:rPr>
        <w:t>2015</w:t>
      </w:r>
      <w:r w:rsidRPr="000B5405">
        <w:rPr>
          <w:noProof/>
          <w:sz w:val="16"/>
          <w:szCs w:val="24"/>
        </w:rPr>
        <w:t>, 1–8.</w:t>
      </w:r>
    </w:p>
    <w:p w14:paraId="1962C2B6" w14:textId="77777777" w:rsidR="00C22E77" w:rsidRPr="000B5405" w:rsidRDefault="00C22E77" w:rsidP="00C22E77">
      <w:pPr>
        <w:widowControl w:val="0"/>
        <w:autoSpaceDE w:val="0"/>
        <w:autoSpaceDN w:val="0"/>
        <w:adjustRightInd w:val="0"/>
        <w:spacing w:after="0"/>
        <w:ind w:left="640" w:hanging="640"/>
        <w:rPr>
          <w:noProof/>
          <w:sz w:val="16"/>
          <w:szCs w:val="24"/>
          <w:lang w:val="it-IT"/>
        </w:rPr>
      </w:pPr>
      <w:r w:rsidRPr="000B5405">
        <w:rPr>
          <w:noProof/>
          <w:sz w:val="16"/>
          <w:szCs w:val="24"/>
          <w:lang w:val="it-IT"/>
        </w:rPr>
        <w:t>145</w:t>
      </w:r>
      <w:r w:rsidRPr="000B5405">
        <w:rPr>
          <w:noProof/>
          <w:sz w:val="16"/>
          <w:szCs w:val="24"/>
          <w:lang w:val="it-IT"/>
        </w:rPr>
        <w:tab/>
        <w:t xml:space="preserve">A. R. P. da Silva, T. L. Macedo, D. J. Coletta, S. Feldman and M. de M. Pereira, </w:t>
      </w:r>
      <w:r w:rsidRPr="000B5405">
        <w:rPr>
          <w:i/>
          <w:iCs/>
          <w:noProof/>
          <w:sz w:val="16"/>
          <w:szCs w:val="24"/>
          <w:lang w:val="it-IT"/>
        </w:rPr>
        <w:t>Matéria (Rio Janeiro)</w:t>
      </w:r>
      <w:r w:rsidRPr="000B5405">
        <w:rPr>
          <w:noProof/>
          <w:sz w:val="16"/>
          <w:szCs w:val="24"/>
          <w:lang w:val="it-IT"/>
        </w:rPr>
        <w:t xml:space="preserve">, 2016, </w:t>
      </w:r>
      <w:r w:rsidRPr="000B5405">
        <w:rPr>
          <w:b/>
          <w:bCs/>
          <w:noProof/>
          <w:sz w:val="16"/>
          <w:szCs w:val="24"/>
          <w:lang w:val="it-IT"/>
        </w:rPr>
        <w:t>21</w:t>
      </w:r>
      <w:r w:rsidRPr="000B5405">
        <w:rPr>
          <w:noProof/>
          <w:sz w:val="16"/>
          <w:szCs w:val="24"/>
          <w:lang w:val="it-IT"/>
        </w:rPr>
        <w:t>, 964–973.</w:t>
      </w:r>
    </w:p>
    <w:p w14:paraId="7CD48400"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146</w:t>
      </w:r>
      <w:r w:rsidRPr="000B5405">
        <w:rPr>
          <w:noProof/>
          <w:sz w:val="16"/>
          <w:szCs w:val="24"/>
        </w:rPr>
        <w:tab/>
        <w:t xml:space="preserve">J. G. Varghese, R. S. Karuppannan and M. Y. Kariduraganavar, </w:t>
      </w:r>
      <w:r w:rsidRPr="000B5405">
        <w:rPr>
          <w:i/>
          <w:iCs/>
          <w:noProof/>
          <w:sz w:val="16"/>
          <w:szCs w:val="24"/>
        </w:rPr>
        <w:t>J. Chem. Eng. Data</w:t>
      </w:r>
      <w:r w:rsidRPr="000B5405">
        <w:rPr>
          <w:noProof/>
          <w:sz w:val="16"/>
          <w:szCs w:val="24"/>
        </w:rPr>
        <w:t xml:space="preserve">, 2010, </w:t>
      </w:r>
      <w:r w:rsidRPr="000B5405">
        <w:rPr>
          <w:b/>
          <w:bCs/>
          <w:noProof/>
          <w:sz w:val="16"/>
          <w:szCs w:val="24"/>
        </w:rPr>
        <w:t>55</w:t>
      </w:r>
      <w:r w:rsidRPr="000B5405">
        <w:rPr>
          <w:noProof/>
          <w:sz w:val="16"/>
          <w:szCs w:val="24"/>
        </w:rPr>
        <w:t>, 2084–2092.</w:t>
      </w:r>
    </w:p>
    <w:p w14:paraId="7FD8E391"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147</w:t>
      </w:r>
      <w:r w:rsidRPr="000B5405">
        <w:rPr>
          <w:noProof/>
          <w:sz w:val="16"/>
          <w:szCs w:val="24"/>
        </w:rPr>
        <w:tab/>
        <w:t xml:space="preserve">L. S. Connell, F. Romer, M. Suárez, E. M. Valliant, Z. Zhang, P. D. Lee, M. E. Smith, J. V. Hanna and J. R. Jones, </w:t>
      </w:r>
      <w:r w:rsidRPr="000B5405">
        <w:rPr>
          <w:i/>
          <w:iCs/>
          <w:noProof/>
          <w:sz w:val="16"/>
          <w:szCs w:val="24"/>
        </w:rPr>
        <w:t>J. Mater. Chem. B</w:t>
      </w:r>
      <w:r w:rsidRPr="000B5405">
        <w:rPr>
          <w:noProof/>
          <w:sz w:val="16"/>
          <w:szCs w:val="24"/>
        </w:rPr>
        <w:t xml:space="preserve">, 2014, </w:t>
      </w:r>
      <w:r w:rsidRPr="000B5405">
        <w:rPr>
          <w:b/>
          <w:bCs/>
          <w:noProof/>
          <w:sz w:val="16"/>
          <w:szCs w:val="24"/>
        </w:rPr>
        <w:t>2</w:t>
      </w:r>
      <w:r w:rsidRPr="000B5405">
        <w:rPr>
          <w:noProof/>
          <w:sz w:val="16"/>
          <w:szCs w:val="24"/>
        </w:rPr>
        <w:t>, 668–680.</w:t>
      </w:r>
    </w:p>
    <w:p w14:paraId="3E9F1D5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148</w:t>
      </w:r>
      <w:r w:rsidRPr="000B5405">
        <w:rPr>
          <w:noProof/>
          <w:sz w:val="16"/>
          <w:szCs w:val="24"/>
        </w:rPr>
        <w:tab/>
        <w:t xml:space="preserve">Y. Shirosaki, T. Okayama, K. Tsuru, S. Hayakawa and A. Osaka, </w:t>
      </w:r>
      <w:r w:rsidRPr="000B5405">
        <w:rPr>
          <w:i/>
          <w:iCs/>
          <w:noProof/>
          <w:sz w:val="16"/>
          <w:szCs w:val="24"/>
        </w:rPr>
        <w:t>Chem. Eng. J.</w:t>
      </w:r>
      <w:r w:rsidRPr="000B5405">
        <w:rPr>
          <w:noProof/>
          <w:sz w:val="16"/>
          <w:szCs w:val="24"/>
        </w:rPr>
        <w:t xml:space="preserve">, 2008, </w:t>
      </w:r>
      <w:r w:rsidRPr="000B5405">
        <w:rPr>
          <w:b/>
          <w:bCs/>
          <w:noProof/>
          <w:sz w:val="16"/>
          <w:szCs w:val="24"/>
        </w:rPr>
        <w:t>137</w:t>
      </w:r>
      <w:r w:rsidRPr="000B5405">
        <w:rPr>
          <w:noProof/>
          <w:sz w:val="16"/>
          <w:szCs w:val="24"/>
        </w:rPr>
        <w:t>, 122–128.</w:t>
      </w:r>
    </w:p>
    <w:p w14:paraId="7935B9E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149</w:t>
      </w:r>
      <w:r w:rsidRPr="000B5405">
        <w:rPr>
          <w:noProof/>
          <w:sz w:val="16"/>
          <w:szCs w:val="24"/>
        </w:rPr>
        <w:tab/>
        <w:t xml:space="preserve">D. Wang, F. Romer, L. Connell, C. Walter, E. Saiz, S. Yue, P. D. Lee, D. S. McPhail, J. V. Hanna and J. R. Jones, </w:t>
      </w:r>
      <w:r w:rsidRPr="000B5405">
        <w:rPr>
          <w:i/>
          <w:iCs/>
          <w:noProof/>
          <w:sz w:val="16"/>
          <w:szCs w:val="24"/>
        </w:rPr>
        <w:t>J. Mater. Chem. B</w:t>
      </w:r>
      <w:r w:rsidRPr="000B5405">
        <w:rPr>
          <w:noProof/>
          <w:sz w:val="16"/>
          <w:szCs w:val="24"/>
        </w:rPr>
        <w:t xml:space="preserve">, 2015, </w:t>
      </w:r>
      <w:r w:rsidRPr="000B5405">
        <w:rPr>
          <w:b/>
          <w:bCs/>
          <w:noProof/>
          <w:sz w:val="16"/>
          <w:szCs w:val="24"/>
        </w:rPr>
        <w:t>3</w:t>
      </w:r>
      <w:r w:rsidRPr="000B5405">
        <w:rPr>
          <w:noProof/>
          <w:sz w:val="16"/>
          <w:szCs w:val="24"/>
        </w:rPr>
        <w:t>, 7560–7576.</w:t>
      </w:r>
    </w:p>
    <w:p w14:paraId="1D2A5D5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150</w:t>
      </w:r>
      <w:r w:rsidRPr="000B5405">
        <w:rPr>
          <w:noProof/>
          <w:sz w:val="16"/>
          <w:szCs w:val="24"/>
        </w:rPr>
        <w:tab/>
        <w:t xml:space="preserve">M. V. Reyes-Peces, A. Pérez-Moreno, D. M. De-los-Santos, M. del M. Mesa-Díaz, G. Pinaglia-Tobaruela, J. I. Vilches-Pérez, R. Fernández-Montesinos, M. Salido, N. de la Rosa-Fox and M. Piñero, </w:t>
      </w:r>
      <w:r w:rsidRPr="000B5405">
        <w:rPr>
          <w:i/>
          <w:iCs/>
          <w:noProof/>
          <w:sz w:val="16"/>
          <w:szCs w:val="24"/>
        </w:rPr>
        <w:t>Polymers (Basel).</w:t>
      </w:r>
      <w:r w:rsidRPr="000B5405">
        <w:rPr>
          <w:noProof/>
          <w:sz w:val="16"/>
          <w:szCs w:val="24"/>
        </w:rPr>
        <w:t xml:space="preserve">, 2020, </w:t>
      </w:r>
      <w:r w:rsidRPr="000B5405">
        <w:rPr>
          <w:b/>
          <w:bCs/>
          <w:noProof/>
          <w:sz w:val="16"/>
          <w:szCs w:val="24"/>
        </w:rPr>
        <w:t>12</w:t>
      </w:r>
      <w:r w:rsidRPr="000B5405">
        <w:rPr>
          <w:noProof/>
          <w:sz w:val="16"/>
          <w:szCs w:val="24"/>
        </w:rPr>
        <w:t>, 2723.</w:t>
      </w:r>
    </w:p>
    <w:p w14:paraId="7D4C8F5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151</w:t>
      </w:r>
      <w:r w:rsidRPr="000B5405">
        <w:rPr>
          <w:noProof/>
          <w:sz w:val="16"/>
          <w:szCs w:val="24"/>
        </w:rPr>
        <w:tab/>
        <w:t xml:space="preserve">Y. Shirosaki, M. Hirai, S. Hayakawa, E. Fujii, M. A. Lopes, J. D. Santos and A. Osaka, </w:t>
      </w:r>
      <w:r w:rsidRPr="000B5405">
        <w:rPr>
          <w:i/>
          <w:iCs/>
          <w:noProof/>
          <w:sz w:val="16"/>
          <w:szCs w:val="24"/>
        </w:rPr>
        <w:t>J. Biomed. Mater. Res. Part A</w:t>
      </w:r>
      <w:r w:rsidRPr="000B5405">
        <w:rPr>
          <w:noProof/>
          <w:sz w:val="16"/>
          <w:szCs w:val="24"/>
        </w:rPr>
        <w:t xml:space="preserve">, 2015, </w:t>
      </w:r>
      <w:r w:rsidRPr="000B5405">
        <w:rPr>
          <w:b/>
          <w:bCs/>
          <w:noProof/>
          <w:sz w:val="16"/>
          <w:szCs w:val="24"/>
        </w:rPr>
        <w:t>103</w:t>
      </w:r>
      <w:r w:rsidRPr="000B5405">
        <w:rPr>
          <w:noProof/>
          <w:sz w:val="16"/>
          <w:szCs w:val="24"/>
        </w:rPr>
        <w:t>, 289–299.</w:t>
      </w:r>
    </w:p>
    <w:p w14:paraId="7D235B7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152</w:t>
      </w:r>
      <w:r w:rsidRPr="000B5405">
        <w:rPr>
          <w:noProof/>
          <w:sz w:val="16"/>
          <w:szCs w:val="24"/>
        </w:rPr>
        <w:tab/>
        <w:t xml:space="preserve">Y. Shirosaki, K. Okamoto, S. Hayakawa, A. Osaka and T. Asano, </w:t>
      </w:r>
      <w:r w:rsidRPr="000B5405">
        <w:rPr>
          <w:i/>
          <w:iCs/>
          <w:noProof/>
          <w:sz w:val="16"/>
          <w:szCs w:val="24"/>
        </w:rPr>
        <w:t>Biomed Res. Int.</w:t>
      </w:r>
      <w:r w:rsidRPr="000B5405">
        <w:rPr>
          <w:noProof/>
          <w:sz w:val="16"/>
          <w:szCs w:val="24"/>
        </w:rPr>
        <w:t xml:space="preserve">, 2015, </w:t>
      </w:r>
      <w:r w:rsidRPr="000B5405">
        <w:rPr>
          <w:b/>
          <w:bCs/>
          <w:noProof/>
          <w:sz w:val="16"/>
          <w:szCs w:val="24"/>
        </w:rPr>
        <w:t>2015</w:t>
      </w:r>
      <w:r w:rsidRPr="000B5405">
        <w:rPr>
          <w:noProof/>
          <w:sz w:val="16"/>
          <w:szCs w:val="24"/>
        </w:rPr>
        <w:t>, 1–6.</w:t>
      </w:r>
    </w:p>
    <w:p w14:paraId="50799975"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153</w:t>
      </w:r>
      <w:r w:rsidRPr="000B5405">
        <w:rPr>
          <w:noProof/>
          <w:sz w:val="16"/>
          <w:szCs w:val="24"/>
        </w:rPr>
        <w:tab/>
        <w:t xml:space="preserve">Y. Shirosaki, K. Tsuru, S. Hayakawa, A. Osaka, M. Lopes, J. Santos, M. Costa and M. Fernandes, </w:t>
      </w:r>
      <w:r w:rsidRPr="000B5405">
        <w:rPr>
          <w:i/>
          <w:iCs/>
          <w:noProof/>
          <w:sz w:val="16"/>
          <w:szCs w:val="24"/>
        </w:rPr>
        <w:t>Acta Biomater.</w:t>
      </w:r>
      <w:r w:rsidRPr="000B5405">
        <w:rPr>
          <w:noProof/>
          <w:sz w:val="16"/>
          <w:szCs w:val="24"/>
        </w:rPr>
        <w:t xml:space="preserve">, 2009, </w:t>
      </w:r>
      <w:r w:rsidRPr="000B5405">
        <w:rPr>
          <w:b/>
          <w:bCs/>
          <w:noProof/>
          <w:sz w:val="16"/>
          <w:szCs w:val="24"/>
        </w:rPr>
        <w:t>5</w:t>
      </w:r>
      <w:r w:rsidRPr="000B5405">
        <w:rPr>
          <w:noProof/>
          <w:sz w:val="16"/>
          <w:szCs w:val="24"/>
        </w:rPr>
        <w:t>, 346–355.</w:t>
      </w:r>
    </w:p>
    <w:p w14:paraId="64010F9E" w14:textId="77777777" w:rsidR="00C22E77" w:rsidRPr="000B5405" w:rsidRDefault="00C22E77" w:rsidP="00C22E77">
      <w:pPr>
        <w:widowControl w:val="0"/>
        <w:autoSpaceDE w:val="0"/>
        <w:autoSpaceDN w:val="0"/>
        <w:adjustRightInd w:val="0"/>
        <w:spacing w:after="0"/>
        <w:ind w:left="640" w:hanging="640"/>
        <w:rPr>
          <w:noProof/>
          <w:sz w:val="16"/>
          <w:szCs w:val="24"/>
          <w:lang w:val="fr-FR"/>
        </w:rPr>
      </w:pPr>
      <w:r w:rsidRPr="000B5405">
        <w:rPr>
          <w:noProof/>
          <w:sz w:val="16"/>
          <w:szCs w:val="24"/>
          <w:lang w:val="fr-FR"/>
        </w:rPr>
        <w:lastRenderedPageBreak/>
        <w:t>154</w:t>
      </w:r>
      <w:r w:rsidRPr="000B5405">
        <w:rPr>
          <w:noProof/>
          <w:sz w:val="16"/>
          <w:szCs w:val="24"/>
          <w:lang w:val="fr-FR"/>
        </w:rPr>
        <w:tab/>
        <w:t xml:space="preserve">Y.-L. Liu, Y.-H. Su and J.-Y. Lai, </w:t>
      </w:r>
      <w:r w:rsidRPr="000B5405">
        <w:rPr>
          <w:i/>
          <w:iCs/>
          <w:noProof/>
          <w:sz w:val="16"/>
          <w:szCs w:val="24"/>
          <w:lang w:val="fr-FR"/>
        </w:rPr>
        <w:t>Polymer (Guildf).</w:t>
      </w:r>
      <w:r w:rsidRPr="000B5405">
        <w:rPr>
          <w:noProof/>
          <w:sz w:val="16"/>
          <w:szCs w:val="24"/>
          <w:lang w:val="fr-FR"/>
        </w:rPr>
        <w:t xml:space="preserve">, 2004, </w:t>
      </w:r>
      <w:r w:rsidRPr="000B5405">
        <w:rPr>
          <w:b/>
          <w:bCs/>
          <w:noProof/>
          <w:sz w:val="16"/>
          <w:szCs w:val="24"/>
          <w:lang w:val="fr-FR"/>
        </w:rPr>
        <w:t>45</w:t>
      </w:r>
      <w:r w:rsidRPr="000B5405">
        <w:rPr>
          <w:noProof/>
          <w:sz w:val="16"/>
          <w:szCs w:val="24"/>
          <w:lang w:val="fr-FR"/>
        </w:rPr>
        <w:t>, 6831–6837.</w:t>
      </w:r>
    </w:p>
    <w:p w14:paraId="17C112B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155</w:t>
      </w:r>
      <w:r w:rsidRPr="000B5405">
        <w:rPr>
          <w:noProof/>
          <w:sz w:val="16"/>
          <w:szCs w:val="24"/>
        </w:rPr>
        <w:tab/>
        <w:t xml:space="preserve">Y. Shirosaki, K. Tsuru, S. Hayakawa, A. Osaka, M. A. Lopes, J. D. Santos and M. H. Fernandes, </w:t>
      </w:r>
      <w:r w:rsidRPr="000B5405">
        <w:rPr>
          <w:i/>
          <w:iCs/>
          <w:noProof/>
          <w:sz w:val="16"/>
          <w:szCs w:val="24"/>
        </w:rPr>
        <w:t>Biomaterials</w:t>
      </w:r>
      <w:r w:rsidRPr="000B5405">
        <w:rPr>
          <w:noProof/>
          <w:sz w:val="16"/>
          <w:szCs w:val="24"/>
        </w:rPr>
        <w:t xml:space="preserve">, 2005, </w:t>
      </w:r>
      <w:r w:rsidRPr="000B5405">
        <w:rPr>
          <w:b/>
          <w:bCs/>
          <w:noProof/>
          <w:sz w:val="16"/>
          <w:szCs w:val="24"/>
        </w:rPr>
        <w:t>26</w:t>
      </w:r>
      <w:r w:rsidRPr="000B5405">
        <w:rPr>
          <w:noProof/>
          <w:sz w:val="16"/>
          <w:szCs w:val="24"/>
        </w:rPr>
        <w:t>, 485–493.</w:t>
      </w:r>
    </w:p>
    <w:p w14:paraId="64F8BD8A"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156</w:t>
      </w:r>
      <w:r w:rsidRPr="000B5405">
        <w:rPr>
          <w:noProof/>
          <w:sz w:val="16"/>
          <w:szCs w:val="24"/>
        </w:rPr>
        <w:tab/>
        <w:t xml:space="preserve">C. Ohtsuki, K. Hosoya, T. Kawai, M. Kamitakahara, S. Ogata, T. Miyazaki and M. Tanihara, </w:t>
      </w:r>
      <w:r w:rsidRPr="000B5405">
        <w:rPr>
          <w:i/>
          <w:iCs/>
          <w:noProof/>
          <w:sz w:val="16"/>
          <w:szCs w:val="24"/>
        </w:rPr>
        <w:t>Key Eng. Mater.</w:t>
      </w:r>
      <w:r w:rsidRPr="000B5405">
        <w:rPr>
          <w:noProof/>
          <w:sz w:val="16"/>
          <w:szCs w:val="24"/>
        </w:rPr>
        <w:t xml:space="preserve">, 2005, </w:t>
      </w:r>
      <w:r w:rsidRPr="000B5405">
        <w:rPr>
          <w:b/>
          <w:bCs/>
          <w:noProof/>
          <w:sz w:val="16"/>
          <w:szCs w:val="24"/>
        </w:rPr>
        <w:t>284</w:t>
      </w:r>
      <w:r w:rsidRPr="000B5405">
        <w:rPr>
          <w:noProof/>
          <w:sz w:val="16"/>
          <w:szCs w:val="24"/>
        </w:rPr>
        <w:t>–</w:t>
      </w:r>
      <w:r w:rsidRPr="000B5405">
        <w:rPr>
          <w:b/>
          <w:bCs/>
          <w:noProof/>
          <w:sz w:val="16"/>
          <w:szCs w:val="24"/>
        </w:rPr>
        <w:t>286</w:t>
      </w:r>
      <w:r w:rsidRPr="000B5405">
        <w:rPr>
          <w:noProof/>
          <w:sz w:val="16"/>
          <w:szCs w:val="24"/>
        </w:rPr>
        <w:t>, 779–782.</w:t>
      </w:r>
    </w:p>
    <w:p w14:paraId="358C5204"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157</w:t>
      </w:r>
      <w:r w:rsidRPr="000B5405">
        <w:rPr>
          <w:noProof/>
          <w:sz w:val="16"/>
          <w:szCs w:val="24"/>
        </w:rPr>
        <w:tab/>
        <w:t xml:space="preserve">K. Hosoya, C. Ohtsuki, T. Kawai, M. Kamitakahara, S. Ogata, T. Miyazaki and M. Tanihara, </w:t>
      </w:r>
      <w:r w:rsidRPr="000B5405">
        <w:rPr>
          <w:i/>
          <w:iCs/>
          <w:noProof/>
          <w:sz w:val="16"/>
          <w:szCs w:val="24"/>
        </w:rPr>
        <w:t>J. Biomed. Mater. Res.</w:t>
      </w:r>
      <w:r w:rsidRPr="000B5405">
        <w:rPr>
          <w:noProof/>
          <w:sz w:val="16"/>
          <w:szCs w:val="24"/>
        </w:rPr>
        <w:t xml:space="preserve">, 2004, </w:t>
      </w:r>
      <w:r w:rsidRPr="000B5405">
        <w:rPr>
          <w:b/>
          <w:bCs/>
          <w:noProof/>
          <w:sz w:val="16"/>
          <w:szCs w:val="24"/>
        </w:rPr>
        <w:t>71A</w:t>
      </w:r>
      <w:r w:rsidRPr="000B5405">
        <w:rPr>
          <w:noProof/>
          <w:sz w:val="16"/>
          <w:szCs w:val="24"/>
        </w:rPr>
        <w:t>, 596–601.</w:t>
      </w:r>
    </w:p>
    <w:p w14:paraId="63333918"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158</w:t>
      </w:r>
      <w:r w:rsidRPr="000B5405">
        <w:rPr>
          <w:noProof/>
          <w:sz w:val="16"/>
          <w:szCs w:val="24"/>
        </w:rPr>
        <w:tab/>
        <w:t xml:space="preserve">Y. Vueva, L. S. Connell, S. Chayanun, D. Wang, D. S. McPhail, F. Romer, J. V. Hanna and J. R. Jones, </w:t>
      </w:r>
      <w:r w:rsidRPr="000B5405">
        <w:rPr>
          <w:i/>
          <w:iCs/>
          <w:noProof/>
          <w:sz w:val="16"/>
          <w:szCs w:val="24"/>
        </w:rPr>
        <w:t>Appl. Mater. Today</w:t>
      </w:r>
      <w:r w:rsidRPr="000B5405">
        <w:rPr>
          <w:noProof/>
          <w:sz w:val="16"/>
          <w:szCs w:val="24"/>
        </w:rPr>
        <w:t xml:space="preserve">, 2018, </w:t>
      </w:r>
      <w:r w:rsidRPr="000B5405">
        <w:rPr>
          <w:b/>
          <w:bCs/>
          <w:noProof/>
          <w:sz w:val="16"/>
          <w:szCs w:val="24"/>
        </w:rPr>
        <w:t>11</w:t>
      </w:r>
      <w:r w:rsidRPr="000B5405">
        <w:rPr>
          <w:noProof/>
          <w:sz w:val="16"/>
          <w:szCs w:val="24"/>
        </w:rPr>
        <w:t>, 1–12.</w:t>
      </w:r>
    </w:p>
    <w:p w14:paraId="3F223F29"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159</w:t>
      </w:r>
      <w:r w:rsidRPr="000B5405">
        <w:rPr>
          <w:noProof/>
          <w:sz w:val="16"/>
          <w:szCs w:val="24"/>
        </w:rPr>
        <w:tab/>
        <w:t xml:space="preserve">J.-S. Oh, J.-S. Park, C.-M. Han and E.-J. Lee, </w:t>
      </w:r>
      <w:r w:rsidRPr="000B5405">
        <w:rPr>
          <w:i/>
          <w:iCs/>
          <w:noProof/>
          <w:sz w:val="16"/>
          <w:szCs w:val="24"/>
        </w:rPr>
        <w:t>Mater. Sci. Eng. C</w:t>
      </w:r>
      <w:r w:rsidRPr="000B5405">
        <w:rPr>
          <w:noProof/>
          <w:sz w:val="16"/>
          <w:szCs w:val="24"/>
        </w:rPr>
        <w:t xml:space="preserve">, 2017, </w:t>
      </w:r>
      <w:r w:rsidRPr="000B5405">
        <w:rPr>
          <w:b/>
          <w:bCs/>
          <w:noProof/>
          <w:sz w:val="16"/>
          <w:szCs w:val="24"/>
        </w:rPr>
        <w:t>78</w:t>
      </w:r>
      <w:r w:rsidRPr="000B5405">
        <w:rPr>
          <w:noProof/>
          <w:sz w:val="16"/>
          <w:szCs w:val="24"/>
        </w:rPr>
        <w:t>, 796–805.</w:t>
      </w:r>
    </w:p>
    <w:p w14:paraId="1FDDE1E3"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160</w:t>
      </w:r>
      <w:r w:rsidRPr="000B5405">
        <w:rPr>
          <w:noProof/>
          <w:sz w:val="16"/>
          <w:szCs w:val="24"/>
        </w:rPr>
        <w:tab/>
        <w:t xml:space="preserve">S.-A. Oh, S.-H. Kim, J.-E. Won, J.-J. Kim, U. S. Shin and H.-W. Kim, </w:t>
      </w:r>
      <w:r w:rsidRPr="000B5405">
        <w:rPr>
          <w:i/>
          <w:iCs/>
          <w:noProof/>
          <w:sz w:val="16"/>
          <w:szCs w:val="24"/>
        </w:rPr>
        <w:t>J. Tissue Eng.</w:t>
      </w:r>
      <w:r w:rsidRPr="000B5405">
        <w:rPr>
          <w:noProof/>
          <w:sz w:val="16"/>
          <w:szCs w:val="24"/>
        </w:rPr>
        <w:t xml:space="preserve">, 2010, </w:t>
      </w:r>
      <w:r w:rsidRPr="000B5405">
        <w:rPr>
          <w:b/>
          <w:bCs/>
          <w:noProof/>
          <w:sz w:val="16"/>
          <w:szCs w:val="24"/>
        </w:rPr>
        <w:t>1</w:t>
      </w:r>
      <w:r w:rsidRPr="000B5405">
        <w:rPr>
          <w:noProof/>
          <w:sz w:val="16"/>
          <w:szCs w:val="24"/>
        </w:rPr>
        <w:t>, 475260.</w:t>
      </w:r>
    </w:p>
    <w:p w14:paraId="1E2F7AB6"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161</w:t>
      </w:r>
      <w:r w:rsidRPr="000B5405">
        <w:rPr>
          <w:noProof/>
          <w:sz w:val="16"/>
          <w:szCs w:val="24"/>
        </w:rPr>
        <w:tab/>
        <w:t xml:space="preserve">G. K. Hunter and H. A. Goldberg, </w:t>
      </w:r>
      <w:r w:rsidRPr="000B5405">
        <w:rPr>
          <w:i/>
          <w:iCs/>
          <w:noProof/>
          <w:sz w:val="16"/>
          <w:szCs w:val="24"/>
        </w:rPr>
        <w:t>Biochem. J.</w:t>
      </w:r>
      <w:r w:rsidRPr="000B5405">
        <w:rPr>
          <w:noProof/>
          <w:sz w:val="16"/>
          <w:szCs w:val="24"/>
        </w:rPr>
        <w:t xml:space="preserve">, 1994, </w:t>
      </w:r>
      <w:r w:rsidRPr="000B5405">
        <w:rPr>
          <w:b/>
          <w:bCs/>
          <w:noProof/>
          <w:sz w:val="16"/>
          <w:szCs w:val="24"/>
        </w:rPr>
        <w:t>302</w:t>
      </w:r>
      <w:r w:rsidRPr="000B5405">
        <w:rPr>
          <w:noProof/>
          <w:sz w:val="16"/>
          <w:szCs w:val="24"/>
        </w:rPr>
        <w:t>, 175–179.</w:t>
      </w:r>
    </w:p>
    <w:p w14:paraId="1E836944"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162</w:t>
      </w:r>
      <w:r w:rsidRPr="000B5405">
        <w:rPr>
          <w:noProof/>
          <w:sz w:val="16"/>
          <w:szCs w:val="24"/>
        </w:rPr>
        <w:tab/>
        <w:t xml:space="preserve">G. Poologasundarampillai, B. Yu, O. Tsigkou, E. Valliant, S. Yue, P. D. Lee, R. W. Hamilton, M. M. Stevens, T. Kasuga and J. R. Jones, </w:t>
      </w:r>
      <w:r w:rsidRPr="000B5405">
        <w:rPr>
          <w:i/>
          <w:iCs/>
          <w:noProof/>
          <w:sz w:val="16"/>
          <w:szCs w:val="24"/>
        </w:rPr>
        <w:t>Soft Matter</w:t>
      </w:r>
      <w:r w:rsidRPr="000B5405">
        <w:rPr>
          <w:noProof/>
          <w:sz w:val="16"/>
          <w:szCs w:val="24"/>
        </w:rPr>
        <w:t xml:space="preserve">, 2012, </w:t>
      </w:r>
      <w:r w:rsidRPr="000B5405">
        <w:rPr>
          <w:b/>
          <w:bCs/>
          <w:noProof/>
          <w:sz w:val="16"/>
          <w:szCs w:val="24"/>
        </w:rPr>
        <w:t>8</w:t>
      </w:r>
      <w:r w:rsidRPr="000B5405">
        <w:rPr>
          <w:noProof/>
          <w:sz w:val="16"/>
          <w:szCs w:val="24"/>
        </w:rPr>
        <w:t>, 4822.</w:t>
      </w:r>
    </w:p>
    <w:p w14:paraId="326A24A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163</w:t>
      </w:r>
      <w:r w:rsidRPr="000B5405">
        <w:rPr>
          <w:noProof/>
          <w:sz w:val="16"/>
          <w:szCs w:val="24"/>
        </w:rPr>
        <w:tab/>
        <w:t xml:space="preserve">Q. Gao, C. Zhang, M. Wang, Y. Wu, C. Gao and P. Zhu, </w:t>
      </w:r>
      <w:r w:rsidRPr="000B5405">
        <w:rPr>
          <w:i/>
          <w:iCs/>
          <w:noProof/>
          <w:sz w:val="16"/>
          <w:szCs w:val="24"/>
        </w:rPr>
        <w:t>Polymer (Guildf).</w:t>
      </w:r>
      <w:r w:rsidRPr="000B5405">
        <w:rPr>
          <w:noProof/>
          <w:sz w:val="16"/>
          <w:szCs w:val="24"/>
        </w:rPr>
        <w:t xml:space="preserve">, 2020, </w:t>
      </w:r>
      <w:r w:rsidRPr="000B5405">
        <w:rPr>
          <w:b/>
          <w:bCs/>
          <w:noProof/>
          <w:sz w:val="16"/>
          <w:szCs w:val="24"/>
        </w:rPr>
        <w:t>197</w:t>
      </w:r>
      <w:r w:rsidRPr="000B5405">
        <w:rPr>
          <w:noProof/>
          <w:sz w:val="16"/>
          <w:szCs w:val="24"/>
        </w:rPr>
        <w:t>, 122489.</w:t>
      </w:r>
    </w:p>
    <w:p w14:paraId="2D0DEBE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164</w:t>
      </w:r>
      <w:r w:rsidRPr="000B5405">
        <w:rPr>
          <w:noProof/>
          <w:sz w:val="16"/>
          <w:szCs w:val="24"/>
        </w:rPr>
        <w:tab/>
        <w:t xml:space="preserve">L. S. Connell, L. Gabrielli, O. Mahony, L. Russo, L. Cipolla and J. R. Jones, </w:t>
      </w:r>
      <w:r w:rsidRPr="000B5405">
        <w:rPr>
          <w:i/>
          <w:iCs/>
          <w:noProof/>
          <w:sz w:val="16"/>
          <w:szCs w:val="24"/>
        </w:rPr>
        <w:t>Polym. Chem.</w:t>
      </w:r>
      <w:r w:rsidRPr="000B5405">
        <w:rPr>
          <w:noProof/>
          <w:sz w:val="16"/>
          <w:szCs w:val="24"/>
        </w:rPr>
        <w:t xml:space="preserve">, 2017, </w:t>
      </w:r>
      <w:r w:rsidRPr="000B5405">
        <w:rPr>
          <w:b/>
          <w:bCs/>
          <w:noProof/>
          <w:sz w:val="16"/>
          <w:szCs w:val="24"/>
        </w:rPr>
        <w:t>8</w:t>
      </w:r>
      <w:r w:rsidRPr="000B5405">
        <w:rPr>
          <w:noProof/>
          <w:sz w:val="16"/>
          <w:szCs w:val="24"/>
        </w:rPr>
        <w:t>, 1095–1103.</w:t>
      </w:r>
    </w:p>
    <w:p w14:paraId="0A2085DE"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165</w:t>
      </w:r>
      <w:r w:rsidRPr="000B5405">
        <w:rPr>
          <w:noProof/>
          <w:sz w:val="16"/>
          <w:szCs w:val="24"/>
        </w:rPr>
        <w:tab/>
        <w:t xml:space="preserve">S. Antoniotti, S. Antonczak and J. Golebiowski, </w:t>
      </w:r>
      <w:r w:rsidRPr="000B5405">
        <w:rPr>
          <w:i/>
          <w:iCs/>
          <w:noProof/>
          <w:sz w:val="16"/>
          <w:szCs w:val="24"/>
        </w:rPr>
        <w:t>Theor. Chem. Acc.</w:t>
      </w:r>
      <w:r w:rsidRPr="000B5405">
        <w:rPr>
          <w:noProof/>
          <w:sz w:val="16"/>
          <w:szCs w:val="24"/>
        </w:rPr>
        <w:t>, , DOI:10.1007/s00214-004-0579-y.</w:t>
      </w:r>
    </w:p>
    <w:p w14:paraId="1CBC53EB"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166</w:t>
      </w:r>
      <w:r w:rsidRPr="000B5405">
        <w:rPr>
          <w:noProof/>
          <w:sz w:val="16"/>
          <w:szCs w:val="24"/>
        </w:rPr>
        <w:tab/>
        <w:t xml:space="preserve">A. Obata, S. Ito, N. Iwanaga, T. Mizuno, J. R. Jones and T. Kasuga, </w:t>
      </w:r>
      <w:r w:rsidRPr="000B5405">
        <w:rPr>
          <w:i/>
          <w:iCs/>
          <w:noProof/>
          <w:sz w:val="16"/>
          <w:szCs w:val="24"/>
        </w:rPr>
        <w:t>RSC Adv.</w:t>
      </w:r>
      <w:r w:rsidRPr="000B5405">
        <w:rPr>
          <w:noProof/>
          <w:sz w:val="16"/>
          <w:szCs w:val="24"/>
        </w:rPr>
        <w:t xml:space="preserve">, 2014, </w:t>
      </w:r>
      <w:r w:rsidRPr="000B5405">
        <w:rPr>
          <w:b/>
          <w:bCs/>
          <w:noProof/>
          <w:sz w:val="16"/>
          <w:szCs w:val="24"/>
        </w:rPr>
        <w:t>4</w:t>
      </w:r>
      <w:r w:rsidRPr="000B5405">
        <w:rPr>
          <w:noProof/>
          <w:sz w:val="16"/>
          <w:szCs w:val="24"/>
        </w:rPr>
        <w:t>, 52491–52499.</w:t>
      </w:r>
    </w:p>
    <w:p w14:paraId="7FEC0FAC"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167</w:t>
      </w:r>
      <w:r w:rsidRPr="000B5405">
        <w:rPr>
          <w:noProof/>
          <w:sz w:val="16"/>
          <w:szCs w:val="24"/>
        </w:rPr>
        <w:tab/>
        <w:t xml:space="preserve">C. Gao, S. Ito, A. Obata, T. Mizuno, J. R. Jones and T. Kasuga, </w:t>
      </w:r>
      <w:r w:rsidRPr="000B5405">
        <w:rPr>
          <w:i/>
          <w:iCs/>
          <w:noProof/>
          <w:sz w:val="16"/>
          <w:szCs w:val="24"/>
        </w:rPr>
        <w:t>Polymer (Guildf).</w:t>
      </w:r>
      <w:r w:rsidRPr="000B5405">
        <w:rPr>
          <w:noProof/>
          <w:sz w:val="16"/>
          <w:szCs w:val="24"/>
        </w:rPr>
        <w:t xml:space="preserve">, 2016, </w:t>
      </w:r>
      <w:r w:rsidRPr="000B5405">
        <w:rPr>
          <w:b/>
          <w:bCs/>
          <w:noProof/>
          <w:sz w:val="16"/>
          <w:szCs w:val="24"/>
        </w:rPr>
        <w:t>91</w:t>
      </w:r>
      <w:r w:rsidRPr="000B5405">
        <w:rPr>
          <w:noProof/>
          <w:sz w:val="16"/>
          <w:szCs w:val="24"/>
        </w:rPr>
        <w:t>, 106–117.</w:t>
      </w:r>
    </w:p>
    <w:p w14:paraId="1E222742"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168</w:t>
      </w:r>
      <w:r w:rsidRPr="000B5405">
        <w:rPr>
          <w:noProof/>
          <w:sz w:val="16"/>
          <w:szCs w:val="24"/>
        </w:rPr>
        <w:tab/>
        <w:t xml:space="preserve">C. Gao, K. Zhao, Y. Wu, Q. Gao and P. Zhu, </w:t>
      </w:r>
      <w:r w:rsidRPr="000B5405">
        <w:rPr>
          <w:i/>
          <w:iCs/>
          <w:noProof/>
          <w:sz w:val="16"/>
          <w:szCs w:val="24"/>
        </w:rPr>
        <w:t>RSC Adv.</w:t>
      </w:r>
      <w:r w:rsidRPr="000B5405">
        <w:rPr>
          <w:noProof/>
          <w:sz w:val="16"/>
          <w:szCs w:val="24"/>
        </w:rPr>
        <w:t xml:space="preserve">, 2018, </w:t>
      </w:r>
      <w:r w:rsidRPr="000B5405">
        <w:rPr>
          <w:b/>
          <w:bCs/>
          <w:noProof/>
          <w:sz w:val="16"/>
          <w:szCs w:val="24"/>
        </w:rPr>
        <w:t>8</w:t>
      </w:r>
      <w:r w:rsidRPr="000B5405">
        <w:rPr>
          <w:noProof/>
          <w:sz w:val="16"/>
          <w:szCs w:val="24"/>
        </w:rPr>
        <w:t>, 25745–25753.</w:t>
      </w:r>
    </w:p>
    <w:p w14:paraId="1F48C680" w14:textId="77777777" w:rsidR="00C22E77" w:rsidRPr="000B5405" w:rsidRDefault="00C22E77" w:rsidP="00C22E77">
      <w:pPr>
        <w:widowControl w:val="0"/>
        <w:autoSpaceDE w:val="0"/>
        <w:autoSpaceDN w:val="0"/>
        <w:adjustRightInd w:val="0"/>
        <w:spacing w:after="0"/>
        <w:ind w:left="640" w:hanging="640"/>
        <w:rPr>
          <w:noProof/>
          <w:sz w:val="16"/>
          <w:szCs w:val="24"/>
        </w:rPr>
      </w:pPr>
      <w:r w:rsidRPr="000B5405">
        <w:rPr>
          <w:noProof/>
          <w:sz w:val="16"/>
          <w:szCs w:val="24"/>
        </w:rPr>
        <w:t>169</w:t>
      </w:r>
      <w:r w:rsidRPr="000B5405">
        <w:rPr>
          <w:noProof/>
          <w:sz w:val="16"/>
          <w:szCs w:val="24"/>
        </w:rPr>
        <w:tab/>
        <w:t xml:space="preserve">M.-Y. Koh, C. Ohtsuki and T. Miyazaki, </w:t>
      </w:r>
      <w:r w:rsidRPr="000B5405">
        <w:rPr>
          <w:i/>
          <w:iCs/>
          <w:noProof/>
          <w:sz w:val="16"/>
          <w:szCs w:val="24"/>
        </w:rPr>
        <w:t>J. Biomater. Appl.</w:t>
      </w:r>
      <w:r w:rsidRPr="000B5405">
        <w:rPr>
          <w:noProof/>
          <w:sz w:val="16"/>
          <w:szCs w:val="24"/>
        </w:rPr>
        <w:t xml:space="preserve">, 2011, </w:t>
      </w:r>
      <w:r w:rsidRPr="000B5405">
        <w:rPr>
          <w:b/>
          <w:bCs/>
          <w:noProof/>
          <w:sz w:val="16"/>
          <w:szCs w:val="24"/>
        </w:rPr>
        <w:t>25</w:t>
      </w:r>
      <w:r w:rsidRPr="000B5405">
        <w:rPr>
          <w:noProof/>
          <w:sz w:val="16"/>
          <w:szCs w:val="24"/>
        </w:rPr>
        <w:t>, 581–594.</w:t>
      </w:r>
    </w:p>
    <w:p w14:paraId="45F3E6D4" w14:textId="77777777" w:rsidR="00C22E77" w:rsidRPr="000B5405" w:rsidRDefault="00C22E77" w:rsidP="00C22E77">
      <w:pPr>
        <w:widowControl w:val="0"/>
        <w:autoSpaceDE w:val="0"/>
        <w:autoSpaceDN w:val="0"/>
        <w:adjustRightInd w:val="0"/>
        <w:spacing w:after="0"/>
        <w:ind w:left="640" w:hanging="640"/>
        <w:rPr>
          <w:noProof/>
          <w:sz w:val="16"/>
        </w:rPr>
      </w:pPr>
      <w:r w:rsidRPr="000B5405">
        <w:rPr>
          <w:noProof/>
          <w:sz w:val="16"/>
          <w:szCs w:val="24"/>
        </w:rPr>
        <w:t>170</w:t>
      </w:r>
      <w:r w:rsidRPr="000B5405">
        <w:rPr>
          <w:noProof/>
          <w:sz w:val="16"/>
          <w:szCs w:val="24"/>
        </w:rPr>
        <w:tab/>
        <w:t xml:space="preserve">S.-B. Cho, K. Nakanishi, T. Kokubo, N. Soga, C. Ohtsuki and T. Nakamura, </w:t>
      </w:r>
      <w:r w:rsidRPr="000B5405">
        <w:rPr>
          <w:i/>
          <w:iCs/>
          <w:noProof/>
          <w:sz w:val="16"/>
          <w:szCs w:val="24"/>
        </w:rPr>
        <w:t>J. Biomed. Mater. Res.</w:t>
      </w:r>
      <w:r w:rsidRPr="000B5405">
        <w:rPr>
          <w:noProof/>
          <w:sz w:val="16"/>
          <w:szCs w:val="24"/>
        </w:rPr>
        <w:t xml:space="preserve">, 1996, </w:t>
      </w:r>
      <w:r w:rsidRPr="000B5405">
        <w:rPr>
          <w:b/>
          <w:bCs/>
          <w:noProof/>
          <w:sz w:val="16"/>
          <w:szCs w:val="24"/>
        </w:rPr>
        <w:t>33</w:t>
      </w:r>
      <w:r w:rsidRPr="000B5405">
        <w:rPr>
          <w:noProof/>
          <w:sz w:val="16"/>
          <w:szCs w:val="24"/>
        </w:rPr>
        <w:t>, 145–151.</w:t>
      </w:r>
    </w:p>
    <w:p w14:paraId="1E199652" w14:textId="38BF5137" w:rsidR="00D2356B" w:rsidRPr="00987779" w:rsidRDefault="00987779" w:rsidP="00987779">
      <w:pPr>
        <w:spacing w:after="0"/>
        <w:rPr>
          <w:sz w:val="16"/>
          <w:szCs w:val="16"/>
          <w:lang w:eastAsia="fr-FR" w:bidi="en-US"/>
        </w:rPr>
      </w:pPr>
      <w:r w:rsidRPr="000B5405">
        <w:rPr>
          <w:sz w:val="16"/>
          <w:szCs w:val="16"/>
          <w:lang w:eastAsia="fr-FR" w:bidi="en-US"/>
        </w:rPr>
        <w:fldChar w:fldCharType="end"/>
      </w:r>
    </w:p>
    <w:sectPr w:rsidR="00D2356B" w:rsidRPr="009877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E7A6E" w14:textId="77777777" w:rsidR="005C668D" w:rsidRDefault="005C668D" w:rsidP="002E1893">
      <w:r>
        <w:separator/>
      </w:r>
    </w:p>
  </w:endnote>
  <w:endnote w:type="continuationSeparator" w:id="0">
    <w:p w14:paraId="323BDCFA" w14:textId="77777777" w:rsidR="005C668D" w:rsidRDefault="005C668D" w:rsidP="002E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93649"/>
      <w:docPartObj>
        <w:docPartGallery w:val="Page Numbers (Bottom of Page)"/>
        <w:docPartUnique/>
      </w:docPartObj>
    </w:sdtPr>
    <w:sdtEndPr/>
    <w:sdtContent>
      <w:p w14:paraId="6E363803" w14:textId="2A62DA3D" w:rsidR="00F14076" w:rsidRDefault="00F14076" w:rsidP="002D673F">
        <w:pPr>
          <w:pStyle w:val="Pidipagina"/>
          <w:jc w:val="center"/>
        </w:pPr>
        <w:r>
          <w:fldChar w:fldCharType="begin"/>
        </w:r>
        <w:r>
          <w:instrText>PAGE   \* MERGEFORMAT</w:instrText>
        </w:r>
        <w:r>
          <w:fldChar w:fldCharType="separate"/>
        </w:r>
        <w:r w:rsidR="001761CD" w:rsidRPr="001761CD">
          <w:rPr>
            <w:noProof/>
            <w:lang w:val="it-IT"/>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0CB31" w14:textId="77777777" w:rsidR="005C668D" w:rsidRDefault="005C668D" w:rsidP="002E1893">
      <w:r>
        <w:separator/>
      </w:r>
    </w:p>
  </w:footnote>
  <w:footnote w:type="continuationSeparator" w:id="0">
    <w:p w14:paraId="0EB916FE" w14:textId="77777777" w:rsidR="005C668D" w:rsidRDefault="005C668D" w:rsidP="002E18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5ED1"/>
    <w:multiLevelType w:val="hybridMultilevel"/>
    <w:tmpl w:val="6FA8F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5656A9"/>
    <w:multiLevelType w:val="hybridMultilevel"/>
    <w:tmpl w:val="7B48F50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B87AAF"/>
    <w:multiLevelType w:val="hybridMultilevel"/>
    <w:tmpl w:val="827E7C04"/>
    <w:lvl w:ilvl="0" w:tplc="4D44A54A">
      <w:start w:val="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1A05CE"/>
    <w:multiLevelType w:val="hybridMultilevel"/>
    <w:tmpl w:val="E1AAD926"/>
    <w:lvl w:ilvl="0" w:tplc="2CF2BF3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E67B3B"/>
    <w:multiLevelType w:val="hybridMultilevel"/>
    <w:tmpl w:val="391AFA5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88A6889"/>
    <w:multiLevelType w:val="multilevel"/>
    <w:tmpl w:val="1C9E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878A6"/>
    <w:multiLevelType w:val="hybridMultilevel"/>
    <w:tmpl w:val="94A02A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41A01D8"/>
    <w:multiLevelType w:val="hybridMultilevel"/>
    <w:tmpl w:val="225CAA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7375DFE"/>
    <w:multiLevelType w:val="hybridMultilevel"/>
    <w:tmpl w:val="350EE2B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4DE637B9"/>
    <w:multiLevelType w:val="hybridMultilevel"/>
    <w:tmpl w:val="CFB26B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0796D1D"/>
    <w:multiLevelType w:val="hybridMultilevel"/>
    <w:tmpl w:val="5FB06B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8C535C3"/>
    <w:multiLevelType w:val="multilevel"/>
    <w:tmpl w:val="9674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536ADC"/>
    <w:multiLevelType w:val="hybridMultilevel"/>
    <w:tmpl w:val="6ACEEA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31D1371"/>
    <w:multiLevelType w:val="hybridMultilevel"/>
    <w:tmpl w:val="378C6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8700AB"/>
    <w:multiLevelType w:val="hybridMultilevel"/>
    <w:tmpl w:val="9FCA82E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74AE185F"/>
    <w:multiLevelType w:val="hybridMultilevel"/>
    <w:tmpl w:val="2904F3B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96D0A19"/>
    <w:multiLevelType w:val="hybridMultilevel"/>
    <w:tmpl w:val="1660A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BF36F01"/>
    <w:multiLevelType w:val="hybridMultilevel"/>
    <w:tmpl w:val="B094B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25093343">
    <w:abstractNumId w:val="1"/>
  </w:num>
  <w:num w:numId="2" w16cid:durableId="626355403">
    <w:abstractNumId w:val="6"/>
  </w:num>
  <w:num w:numId="3" w16cid:durableId="440102995">
    <w:abstractNumId w:val="10"/>
  </w:num>
  <w:num w:numId="4" w16cid:durableId="1279263974">
    <w:abstractNumId w:val="13"/>
  </w:num>
  <w:num w:numId="5" w16cid:durableId="2079089605">
    <w:abstractNumId w:val="9"/>
  </w:num>
  <w:num w:numId="6" w16cid:durableId="1621835502">
    <w:abstractNumId w:val="0"/>
  </w:num>
  <w:num w:numId="7" w16cid:durableId="215747665">
    <w:abstractNumId w:val="4"/>
  </w:num>
  <w:num w:numId="8" w16cid:durableId="1785997288">
    <w:abstractNumId w:val="12"/>
  </w:num>
  <w:num w:numId="9" w16cid:durableId="1036471890">
    <w:abstractNumId w:val="17"/>
  </w:num>
  <w:num w:numId="10" w16cid:durableId="665129880">
    <w:abstractNumId w:val="5"/>
  </w:num>
  <w:num w:numId="11" w16cid:durableId="1438912357">
    <w:abstractNumId w:val="11"/>
  </w:num>
  <w:num w:numId="12" w16cid:durableId="288900192">
    <w:abstractNumId w:val="16"/>
  </w:num>
  <w:num w:numId="13" w16cid:durableId="1271938041">
    <w:abstractNumId w:val="15"/>
  </w:num>
  <w:num w:numId="14" w16cid:durableId="2054956807">
    <w:abstractNumId w:val="2"/>
  </w:num>
  <w:num w:numId="15" w16cid:durableId="384136458">
    <w:abstractNumId w:val="7"/>
  </w:num>
  <w:num w:numId="16" w16cid:durableId="1165515181">
    <w:abstractNumId w:val="8"/>
  </w:num>
  <w:num w:numId="17" w16cid:durableId="953488305">
    <w:abstractNumId w:val="14"/>
  </w:num>
  <w:num w:numId="18" w16cid:durableId="9268829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fr-FR" w:vendorID="64" w:dllVersion="6" w:nlCheck="1" w:checkStyle="0"/>
  <w:activeWritingStyle w:appName="MSWord" w:lang="en-US"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07"/>
    <w:rsid w:val="00006A5C"/>
    <w:rsid w:val="00007FD4"/>
    <w:rsid w:val="000107D8"/>
    <w:rsid w:val="00011F1E"/>
    <w:rsid w:val="000126E7"/>
    <w:rsid w:val="000135C2"/>
    <w:rsid w:val="0001362E"/>
    <w:rsid w:val="00013A8E"/>
    <w:rsid w:val="000145BF"/>
    <w:rsid w:val="0001581F"/>
    <w:rsid w:val="00021F87"/>
    <w:rsid w:val="0002304D"/>
    <w:rsid w:val="0002506B"/>
    <w:rsid w:val="000265AD"/>
    <w:rsid w:val="00027C0A"/>
    <w:rsid w:val="00030E00"/>
    <w:rsid w:val="00033D83"/>
    <w:rsid w:val="000353B6"/>
    <w:rsid w:val="0003580C"/>
    <w:rsid w:val="0004049D"/>
    <w:rsid w:val="00041330"/>
    <w:rsid w:val="00042183"/>
    <w:rsid w:val="0004229B"/>
    <w:rsid w:val="000429F8"/>
    <w:rsid w:val="0004564B"/>
    <w:rsid w:val="00050819"/>
    <w:rsid w:val="00051E85"/>
    <w:rsid w:val="00054305"/>
    <w:rsid w:val="000627B5"/>
    <w:rsid w:val="0006355E"/>
    <w:rsid w:val="000728A7"/>
    <w:rsid w:val="0007341F"/>
    <w:rsid w:val="00090955"/>
    <w:rsid w:val="0009251C"/>
    <w:rsid w:val="00093F5F"/>
    <w:rsid w:val="00097A81"/>
    <w:rsid w:val="000A2034"/>
    <w:rsid w:val="000B4787"/>
    <w:rsid w:val="000B5405"/>
    <w:rsid w:val="000B6098"/>
    <w:rsid w:val="000B66B8"/>
    <w:rsid w:val="000B6D54"/>
    <w:rsid w:val="000B7839"/>
    <w:rsid w:val="000C0277"/>
    <w:rsid w:val="000C0A97"/>
    <w:rsid w:val="000C1C9F"/>
    <w:rsid w:val="000C3BB6"/>
    <w:rsid w:val="000C68BB"/>
    <w:rsid w:val="000C6AD4"/>
    <w:rsid w:val="000C6D4A"/>
    <w:rsid w:val="000D3499"/>
    <w:rsid w:val="000D446D"/>
    <w:rsid w:val="000D4E36"/>
    <w:rsid w:val="000D65B3"/>
    <w:rsid w:val="000D7218"/>
    <w:rsid w:val="000E0D6F"/>
    <w:rsid w:val="000E2761"/>
    <w:rsid w:val="000E3ABA"/>
    <w:rsid w:val="000E3E1B"/>
    <w:rsid w:val="000F16DC"/>
    <w:rsid w:val="000F3C4F"/>
    <w:rsid w:val="001012B8"/>
    <w:rsid w:val="00101894"/>
    <w:rsid w:val="00101896"/>
    <w:rsid w:val="00102797"/>
    <w:rsid w:val="00103D9F"/>
    <w:rsid w:val="0010407F"/>
    <w:rsid w:val="00105A98"/>
    <w:rsid w:val="00107131"/>
    <w:rsid w:val="00111348"/>
    <w:rsid w:val="00113280"/>
    <w:rsid w:val="00113466"/>
    <w:rsid w:val="0011372C"/>
    <w:rsid w:val="00113F96"/>
    <w:rsid w:val="001147F7"/>
    <w:rsid w:val="00115E85"/>
    <w:rsid w:val="0011640C"/>
    <w:rsid w:val="00123127"/>
    <w:rsid w:val="001258D7"/>
    <w:rsid w:val="00127D60"/>
    <w:rsid w:val="00131274"/>
    <w:rsid w:val="00134586"/>
    <w:rsid w:val="00135D8E"/>
    <w:rsid w:val="00136289"/>
    <w:rsid w:val="0013751B"/>
    <w:rsid w:val="00140049"/>
    <w:rsid w:val="00141AD3"/>
    <w:rsid w:val="0014219D"/>
    <w:rsid w:val="00144451"/>
    <w:rsid w:val="00147EBB"/>
    <w:rsid w:val="001520B9"/>
    <w:rsid w:val="0015311F"/>
    <w:rsid w:val="00164078"/>
    <w:rsid w:val="001644A2"/>
    <w:rsid w:val="001648FA"/>
    <w:rsid w:val="00166A37"/>
    <w:rsid w:val="00170B22"/>
    <w:rsid w:val="00175011"/>
    <w:rsid w:val="001761CD"/>
    <w:rsid w:val="00176B61"/>
    <w:rsid w:val="00181F00"/>
    <w:rsid w:val="001826AA"/>
    <w:rsid w:val="00184602"/>
    <w:rsid w:val="00185361"/>
    <w:rsid w:val="00185873"/>
    <w:rsid w:val="00185AA7"/>
    <w:rsid w:val="00186652"/>
    <w:rsid w:val="00190477"/>
    <w:rsid w:val="00190819"/>
    <w:rsid w:val="00190BC9"/>
    <w:rsid w:val="00191C93"/>
    <w:rsid w:val="00194069"/>
    <w:rsid w:val="0019420C"/>
    <w:rsid w:val="00196763"/>
    <w:rsid w:val="001A0BEF"/>
    <w:rsid w:val="001A2EFF"/>
    <w:rsid w:val="001A53CA"/>
    <w:rsid w:val="001B0049"/>
    <w:rsid w:val="001B0252"/>
    <w:rsid w:val="001B05A4"/>
    <w:rsid w:val="001B1C30"/>
    <w:rsid w:val="001B3BB3"/>
    <w:rsid w:val="001B4381"/>
    <w:rsid w:val="001B4424"/>
    <w:rsid w:val="001C14D2"/>
    <w:rsid w:val="001C4DD0"/>
    <w:rsid w:val="001C5682"/>
    <w:rsid w:val="001C5F95"/>
    <w:rsid w:val="001C624A"/>
    <w:rsid w:val="001C625B"/>
    <w:rsid w:val="001C6CE0"/>
    <w:rsid w:val="001D0666"/>
    <w:rsid w:val="001D4122"/>
    <w:rsid w:val="001D7E86"/>
    <w:rsid w:val="001E0159"/>
    <w:rsid w:val="001E130E"/>
    <w:rsid w:val="001E208A"/>
    <w:rsid w:val="001E26F3"/>
    <w:rsid w:val="001E3B93"/>
    <w:rsid w:val="001E4CD3"/>
    <w:rsid w:val="001E550A"/>
    <w:rsid w:val="001E67D5"/>
    <w:rsid w:val="001E6C86"/>
    <w:rsid w:val="001E707B"/>
    <w:rsid w:val="001F0500"/>
    <w:rsid w:val="001F1FCD"/>
    <w:rsid w:val="001F34D1"/>
    <w:rsid w:val="001F4648"/>
    <w:rsid w:val="00200FCC"/>
    <w:rsid w:val="002010D2"/>
    <w:rsid w:val="00202585"/>
    <w:rsid w:val="00202962"/>
    <w:rsid w:val="00204C45"/>
    <w:rsid w:val="00210E96"/>
    <w:rsid w:val="002128EB"/>
    <w:rsid w:val="00214E97"/>
    <w:rsid w:val="0021614F"/>
    <w:rsid w:val="00217219"/>
    <w:rsid w:val="002173E7"/>
    <w:rsid w:val="0022147B"/>
    <w:rsid w:val="0022661C"/>
    <w:rsid w:val="0023117B"/>
    <w:rsid w:val="0023594A"/>
    <w:rsid w:val="00235C57"/>
    <w:rsid w:val="00235C5E"/>
    <w:rsid w:val="00237264"/>
    <w:rsid w:val="00240B43"/>
    <w:rsid w:val="002428DB"/>
    <w:rsid w:val="00244BDB"/>
    <w:rsid w:val="002468BA"/>
    <w:rsid w:val="00246CF2"/>
    <w:rsid w:val="00250DD5"/>
    <w:rsid w:val="0025206C"/>
    <w:rsid w:val="00253F82"/>
    <w:rsid w:val="002553DF"/>
    <w:rsid w:val="0025739A"/>
    <w:rsid w:val="0026080D"/>
    <w:rsid w:val="00262C50"/>
    <w:rsid w:val="00264A2C"/>
    <w:rsid w:val="002652BA"/>
    <w:rsid w:val="00266A7C"/>
    <w:rsid w:val="00270956"/>
    <w:rsid w:val="00270B5B"/>
    <w:rsid w:val="00271C39"/>
    <w:rsid w:val="0027203A"/>
    <w:rsid w:val="00272F59"/>
    <w:rsid w:val="00273FAE"/>
    <w:rsid w:val="00275D9C"/>
    <w:rsid w:val="00276A73"/>
    <w:rsid w:val="00277978"/>
    <w:rsid w:val="00280226"/>
    <w:rsid w:val="00280281"/>
    <w:rsid w:val="00281028"/>
    <w:rsid w:val="00284585"/>
    <w:rsid w:val="00284680"/>
    <w:rsid w:val="002849FB"/>
    <w:rsid w:val="0028507D"/>
    <w:rsid w:val="00287787"/>
    <w:rsid w:val="002930B4"/>
    <w:rsid w:val="002A0129"/>
    <w:rsid w:val="002A45FF"/>
    <w:rsid w:val="002A539A"/>
    <w:rsid w:val="002B0622"/>
    <w:rsid w:val="002B1C40"/>
    <w:rsid w:val="002B1FA1"/>
    <w:rsid w:val="002B49A0"/>
    <w:rsid w:val="002C12A6"/>
    <w:rsid w:val="002C34D4"/>
    <w:rsid w:val="002C3BE8"/>
    <w:rsid w:val="002D0CAE"/>
    <w:rsid w:val="002D2462"/>
    <w:rsid w:val="002D2484"/>
    <w:rsid w:val="002D3383"/>
    <w:rsid w:val="002D3F6F"/>
    <w:rsid w:val="002D673F"/>
    <w:rsid w:val="002E0573"/>
    <w:rsid w:val="002E06C5"/>
    <w:rsid w:val="002E1893"/>
    <w:rsid w:val="002E2205"/>
    <w:rsid w:val="002E23F9"/>
    <w:rsid w:val="002E2AD9"/>
    <w:rsid w:val="002E36A5"/>
    <w:rsid w:val="002E51F1"/>
    <w:rsid w:val="002E7F24"/>
    <w:rsid w:val="002F22B2"/>
    <w:rsid w:val="002F2E23"/>
    <w:rsid w:val="002F3447"/>
    <w:rsid w:val="002F3D1A"/>
    <w:rsid w:val="002F47DD"/>
    <w:rsid w:val="002F5100"/>
    <w:rsid w:val="002F59D7"/>
    <w:rsid w:val="002F694B"/>
    <w:rsid w:val="00300B89"/>
    <w:rsid w:val="00300F32"/>
    <w:rsid w:val="003019C6"/>
    <w:rsid w:val="00302F9F"/>
    <w:rsid w:val="00310C3E"/>
    <w:rsid w:val="003112F1"/>
    <w:rsid w:val="0031166D"/>
    <w:rsid w:val="00314DFC"/>
    <w:rsid w:val="00316D83"/>
    <w:rsid w:val="003175E9"/>
    <w:rsid w:val="0032063A"/>
    <w:rsid w:val="0032427A"/>
    <w:rsid w:val="00326211"/>
    <w:rsid w:val="0032635A"/>
    <w:rsid w:val="00331C0B"/>
    <w:rsid w:val="003324D6"/>
    <w:rsid w:val="0033286F"/>
    <w:rsid w:val="00332F0C"/>
    <w:rsid w:val="00337F8C"/>
    <w:rsid w:val="0034342A"/>
    <w:rsid w:val="00343981"/>
    <w:rsid w:val="00343D21"/>
    <w:rsid w:val="00344944"/>
    <w:rsid w:val="00347BC4"/>
    <w:rsid w:val="003534E6"/>
    <w:rsid w:val="00353933"/>
    <w:rsid w:val="003563B2"/>
    <w:rsid w:val="00356836"/>
    <w:rsid w:val="0036179D"/>
    <w:rsid w:val="003636F7"/>
    <w:rsid w:val="00364377"/>
    <w:rsid w:val="00364E38"/>
    <w:rsid w:val="00367B83"/>
    <w:rsid w:val="003705C1"/>
    <w:rsid w:val="003705FD"/>
    <w:rsid w:val="0037267A"/>
    <w:rsid w:val="003727C7"/>
    <w:rsid w:val="003735BA"/>
    <w:rsid w:val="00375D70"/>
    <w:rsid w:val="00377D07"/>
    <w:rsid w:val="00383B19"/>
    <w:rsid w:val="00383CFB"/>
    <w:rsid w:val="00384AA1"/>
    <w:rsid w:val="00384CB6"/>
    <w:rsid w:val="00384EDF"/>
    <w:rsid w:val="00386CF6"/>
    <w:rsid w:val="003902EF"/>
    <w:rsid w:val="00390F44"/>
    <w:rsid w:val="00392C3B"/>
    <w:rsid w:val="003939F2"/>
    <w:rsid w:val="0039609C"/>
    <w:rsid w:val="003963AB"/>
    <w:rsid w:val="0039720E"/>
    <w:rsid w:val="003A022D"/>
    <w:rsid w:val="003A6DA0"/>
    <w:rsid w:val="003B1087"/>
    <w:rsid w:val="003B22D4"/>
    <w:rsid w:val="003B2867"/>
    <w:rsid w:val="003B4812"/>
    <w:rsid w:val="003B4A35"/>
    <w:rsid w:val="003B5009"/>
    <w:rsid w:val="003B6623"/>
    <w:rsid w:val="003B75B8"/>
    <w:rsid w:val="003C033F"/>
    <w:rsid w:val="003C2D1B"/>
    <w:rsid w:val="003C381D"/>
    <w:rsid w:val="003C66A1"/>
    <w:rsid w:val="003D0529"/>
    <w:rsid w:val="003D4710"/>
    <w:rsid w:val="003D6FF1"/>
    <w:rsid w:val="003D7157"/>
    <w:rsid w:val="003E1F5D"/>
    <w:rsid w:val="003E2541"/>
    <w:rsid w:val="003E266E"/>
    <w:rsid w:val="003E2CAE"/>
    <w:rsid w:val="003E4852"/>
    <w:rsid w:val="003E4CDA"/>
    <w:rsid w:val="003E4EC8"/>
    <w:rsid w:val="003E6686"/>
    <w:rsid w:val="003E746F"/>
    <w:rsid w:val="003F015C"/>
    <w:rsid w:val="003F0981"/>
    <w:rsid w:val="003F0FD0"/>
    <w:rsid w:val="003F1635"/>
    <w:rsid w:val="003F21D4"/>
    <w:rsid w:val="003F485A"/>
    <w:rsid w:val="003F6E8C"/>
    <w:rsid w:val="003F7922"/>
    <w:rsid w:val="00400707"/>
    <w:rsid w:val="00401ADB"/>
    <w:rsid w:val="00403E43"/>
    <w:rsid w:val="00404015"/>
    <w:rsid w:val="004043FF"/>
    <w:rsid w:val="00404546"/>
    <w:rsid w:val="0041240A"/>
    <w:rsid w:val="00412535"/>
    <w:rsid w:val="004134CF"/>
    <w:rsid w:val="0041450B"/>
    <w:rsid w:val="00417377"/>
    <w:rsid w:val="00420BD1"/>
    <w:rsid w:val="00422538"/>
    <w:rsid w:val="004238AB"/>
    <w:rsid w:val="004252D6"/>
    <w:rsid w:val="00425D31"/>
    <w:rsid w:val="00425F29"/>
    <w:rsid w:val="00427125"/>
    <w:rsid w:val="00430462"/>
    <w:rsid w:val="00431738"/>
    <w:rsid w:val="004319C8"/>
    <w:rsid w:val="00432221"/>
    <w:rsid w:val="00432635"/>
    <w:rsid w:val="00432DC6"/>
    <w:rsid w:val="00432E76"/>
    <w:rsid w:val="0043427A"/>
    <w:rsid w:val="0043444F"/>
    <w:rsid w:val="004377EE"/>
    <w:rsid w:val="00437DAD"/>
    <w:rsid w:val="00444EEA"/>
    <w:rsid w:val="004453AB"/>
    <w:rsid w:val="004453E0"/>
    <w:rsid w:val="00451FBB"/>
    <w:rsid w:val="0045412E"/>
    <w:rsid w:val="0045428C"/>
    <w:rsid w:val="004555E2"/>
    <w:rsid w:val="00456C8B"/>
    <w:rsid w:val="00462BB8"/>
    <w:rsid w:val="00464690"/>
    <w:rsid w:val="00464AE5"/>
    <w:rsid w:val="00466194"/>
    <w:rsid w:val="004665FB"/>
    <w:rsid w:val="004673E0"/>
    <w:rsid w:val="00472B05"/>
    <w:rsid w:val="004739C1"/>
    <w:rsid w:val="00476A0B"/>
    <w:rsid w:val="00480BCE"/>
    <w:rsid w:val="004817E2"/>
    <w:rsid w:val="00481BA1"/>
    <w:rsid w:val="00482C65"/>
    <w:rsid w:val="00483D54"/>
    <w:rsid w:val="0048429D"/>
    <w:rsid w:val="004842C9"/>
    <w:rsid w:val="004854FA"/>
    <w:rsid w:val="00491A77"/>
    <w:rsid w:val="004945DA"/>
    <w:rsid w:val="004958F2"/>
    <w:rsid w:val="00495CCC"/>
    <w:rsid w:val="00496357"/>
    <w:rsid w:val="0049669F"/>
    <w:rsid w:val="00497726"/>
    <w:rsid w:val="00497E18"/>
    <w:rsid w:val="004A1288"/>
    <w:rsid w:val="004A2182"/>
    <w:rsid w:val="004A41A0"/>
    <w:rsid w:val="004A4BC8"/>
    <w:rsid w:val="004A6A7D"/>
    <w:rsid w:val="004A77AC"/>
    <w:rsid w:val="004B03D5"/>
    <w:rsid w:val="004B14A5"/>
    <w:rsid w:val="004B59DB"/>
    <w:rsid w:val="004C0E9C"/>
    <w:rsid w:val="004C276F"/>
    <w:rsid w:val="004C53E1"/>
    <w:rsid w:val="004C5D12"/>
    <w:rsid w:val="004C6203"/>
    <w:rsid w:val="004D2467"/>
    <w:rsid w:val="004D3015"/>
    <w:rsid w:val="004D3387"/>
    <w:rsid w:val="004D7232"/>
    <w:rsid w:val="004D793C"/>
    <w:rsid w:val="004E0580"/>
    <w:rsid w:val="004E0B38"/>
    <w:rsid w:val="004E1645"/>
    <w:rsid w:val="004E42ED"/>
    <w:rsid w:val="004E559D"/>
    <w:rsid w:val="004E7A9A"/>
    <w:rsid w:val="004E7D74"/>
    <w:rsid w:val="004F0CCC"/>
    <w:rsid w:val="004F26FC"/>
    <w:rsid w:val="00500D8A"/>
    <w:rsid w:val="005018A7"/>
    <w:rsid w:val="00505510"/>
    <w:rsid w:val="005057AC"/>
    <w:rsid w:val="005062FF"/>
    <w:rsid w:val="00511585"/>
    <w:rsid w:val="00513693"/>
    <w:rsid w:val="005202CF"/>
    <w:rsid w:val="005245A8"/>
    <w:rsid w:val="00524778"/>
    <w:rsid w:val="00524FD5"/>
    <w:rsid w:val="00525303"/>
    <w:rsid w:val="00526A2F"/>
    <w:rsid w:val="00530704"/>
    <w:rsid w:val="005313C7"/>
    <w:rsid w:val="00531E91"/>
    <w:rsid w:val="005320A9"/>
    <w:rsid w:val="00532751"/>
    <w:rsid w:val="0053341E"/>
    <w:rsid w:val="005338DC"/>
    <w:rsid w:val="0053537C"/>
    <w:rsid w:val="00536517"/>
    <w:rsid w:val="0053664B"/>
    <w:rsid w:val="00536B59"/>
    <w:rsid w:val="00537C62"/>
    <w:rsid w:val="005417E2"/>
    <w:rsid w:val="00543926"/>
    <w:rsid w:val="0054440A"/>
    <w:rsid w:val="00546EBA"/>
    <w:rsid w:val="00550706"/>
    <w:rsid w:val="00550BDD"/>
    <w:rsid w:val="0055311D"/>
    <w:rsid w:val="005546AF"/>
    <w:rsid w:val="005551E0"/>
    <w:rsid w:val="005557E4"/>
    <w:rsid w:val="00556733"/>
    <w:rsid w:val="00557125"/>
    <w:rsid w:val="005571F4"/>
    <w:rsid w:val="005634FE"/>
    <w:rsid w:val="005656C0"/>
    <w:rsid w:val="005657AA"/>
    <w:rsid w:val="00570D0B"/>
    <w:rsid w:val="0057123F"/>
    <w:rsid w:val="00573410"/>
    <w:rsid w:val="00575C97"/>
    <w:rsid w:val="00576E11"/>
    <w:rsid w:val="00580507"/>
    <w:rsid w:val="00582105"/>
    <w:rsid w:val="00585357"/>
    <w:rsid w:val="00586509"/>
    <w:rsid w:val="005874B0"/>
    <w:rsid w:val="0059156B"/>
    <w:rsid w:val="00593C71"/>
    <w:rsid w:val="005946DF"/>
    <w:rsid w:val="00595A9B"/>
    <w:rsid w:val="00596668"/>
    <w:rsid w:val="005970D0"/>
    <w:rsid w:val="00597917"/>
    <w:rsid w:val="005A01BA"/>
    <w:rsid w:val="005A12EE"/>
    <w:rsid w:val="005A1639"/>
    <w:rsid w:val="005A2FAC"/>
    <w:rsid w:val="005A5DAA"/>
    <w:rsid w:val="005A7664"/>
    <w:rsid w:val="005B3C65"/>
    <w:rsid w:val="005B579D"/>
    <w:rsid w:val="005C2E30"/>
    <w:rsid w:val="005C44C9"/>
    <w:rsid w:val="005C668D"/>
    <w:rsid w:val="005C6737"/>
    <w:rsid w:val="005C71D8"/>
    <w:rsid w:val="005C7D88"/>
    <w:rsid w:val="005C7F6D"/>
    <w:rsid w:val="005D18DE"/>
    <w:rsid w:val="005D2F7A"/>
    <w:rsid w:val="005D3828"/>
    <w:rsid w:val="005D4E6C"/>
    <w:rsid w:val="005E19AC"/>
    <w:rsid w:val="005E7B78"/>
    <w:rsid w:val="005F16A6"/>
    <w:rsid w:val="005F4802"/>
    <w:rsid w:val="005F6D6A"/>
    <w:rsid w:val="005F7D58"/>
    <w:rsid w:val="006002C4"/>
    <w:rsid w:val="006016A9"/>
    <w:rsid w:val="0060199C"/>
    <w:rsid w:val="00601A7D"/>
    <w:rsid w:val="006035CC"/>
    <w:rsid w:val="00603EC2"/>
    <w:rsid w:val="006077EA"/>
    <w:rsid w:val="00607974"/>
    <w:rsid w:val="00612851"/>
    <w:rsid w:val="00613E60"/>
    <w:rsid w:val="00615514"/>
    <w:rsid w:val="0061792D"/>
    <w:rsid w:val="00617FAA"/>
    <w:rsid w:val="00620ED7"/>
    <w:rsid w:val="0062221B"/>
    <w:rsid w:val="00622239"/>
    <w:rsid w:val="00622FC7"/>
    <w:rsid w:val="006251B4"/>
    <w:rsid w:val="00631E93"/>
    <w:rsid w:val="00633D58"/>
    <w:rsid w:val="006371C2"/>
    <w:rsid w:val="0064725F"/>
    <w:rsid w:val="0064784C"/>
    <w:rsid w:val="0065227E"/>
    <w:rsid w:val="00652623"/>
    <w:rsid w:val="006538D5"/>
    <w:rsid w:val="00653AF3"/>
    <w:rsid w:val="0065502A"/>
    <w:rsid w:val="00657F72"/>
    <w:rsid w:val="0066115D"/>
    <w:rsid w:val="00661195"/>
    <w:rsid w:val="00663350"/>
    <w:rsid w:val="0066557C"/>
    <w:rsid w:val="006664B3"/>
    <w:rsid w:val="006700D1"/>
    <w:rsid w:val="0067367A"/>
    <w:rsid w:val="00674136"/>
    <w:rsid w:val="00675130"/>
    <w:rsid w:val="00675D5D"/>
    <w:rsid w:val="0067774D"/>
    <w:rsid w:val="00683EDE"/>
    <w:rsid w:val="00685938"/>
    <w:rsid w:val="00686E08"/>
    <w:rsid w:val="006903E2"/>
    <w:rsid w:val="00690E06"/>
    <w:rsid w:val="00690E70"/>
    <w:rsid w:val="006934DA"/>
    <w:rsid w:val="006937E2"/>
    <w:rsid w:val="0069393A"/>
    <w:rsid w:val="006941C0"/>
    <w:rsid w:val="00694E14"/>
    <w:rsid w:val="00695AC5"/>
    <w:rsid w:val="00697DC2"/>
    <w:rsid w:val="006A0BAF"/>
    <w:rsid w:val="006A3E36"/>
    <w:rsid w:val="006A5B91"/>
    <w:rsid w:val="006B09B0"/>
    <w:rsid w:val="006B38DF"/>
    <w:rsid w:val="006B5A06"/>
    <w:rsid w:val="006C14D3"/>
    <w:rsid w:val="006C5361"/>
    <w:rsid w:val="006C5CD8"/>
    <w:rsid w:val="006C73FA"/>
    <w:rsid w:val="006C7AFA"/>
    <w:rsid w:val="006C7E9B"/>
    <w:rsid w:val="006D292C"/>
    <w:rsid w:val="006D7362"/>
    <w:rsid w:val="006E18D6"/>
    <w:rsid w:val="006E225F"/>
    <w:rsid w:val="006E6FA1"/>
    <w:rsid w:val="006F3481"/>
    <w:rsid w:val="006F490B"/>
    <w:rsid w:val="006F5814"/>
    <w:rsid w:val="0070107A"/>
    <w:rsid w:val="007014BA"/>
    <w:rsid w:val="0070308C"/>
    <w:rsid w:val="0070389B"/>
    <w:rsid w:val="00711B5B"/>
    <w:rsid w:val="00715E31"/>
    <w:rsid w:val="007166B1"/>
    <w:rsid w:val="007203F8"/>
    <w:rsid w:val="00721028"/>
    <w:rsid w:val="00722C90"/>
    <w:rsid w:val="00723358"/>
    <w:rsid w:val="0072371D"/>
    <w:rsid w:val="00724572"/>
    <w:rsid w:val="00724A22"/>
    <w:rsid w:val="00724E20"/>
    <w:rsid w:val="007263AD"/>
    <w:rsid w:val="007264B9"/>
    <w:rsid w:val="0072651C"/>
    <w:rsid w:val="00726799"/>
    <w:rsid w:val="00726E31"/>
    <w:rsid w:val="007311FF"/>
    <w:rsid w:val="0073168C"/>
    <w:rsid w:val="007316F9"/>
    <w:rsid w:val="007319E3"/>
    <w:rsid w:val="00731E6E"/>
    <w:rsid w:val="007375E4"/>
    <w:rsid w:val="00737BDE"/>
    <w:rsid w:val="00755AB7"/>
    <w:rsid w:val="00755EC6"/>
    <w:rsid w:val="00757194"/>
    <w:rsid w:val="007604D8"/>
    <w:rsid w:val="00762C5E"/>
    <w:rsid w:val="00765ACE"/>
    <w:rsid w:val="00766C2F"/>
    <w:rsid w:val="00766EA3"/>
    <w:rsid w:val="00766FBC"/>
    <w:rsid w:val="007670B6"/>
    <w:rsid w:val="00776A8A"/>
    <w:rsid w:val="00777087"/>
    <w:rsid w:val="007827BC"/>
    <w:rsid w:val="00783D1A"/>
    <w:rsid w:val="00785697"/>
    <w:rsid w:val="00786CCE"/>
    <w:rsid w:val="00787425"/>
    <w:rsid w:val="00793B65"/>
    <w:rsid w:val="00794A22"/>
    <w:rsid w:val="00795153"/>
    <w:rsid w:val="00796E6B"/>
    <w:rsid w:val="007A296D"/>
    <w:rsid w:val="007A3E45"/>
    <w:rsid w:val="007A4C27"/>
    <w:rsid w:val="007A6798"/>
    <w:rsid w:val="007B4F16"/>
    <w:rsid w:val="007B59A8"/>
    <w:rsid w:val="007B6B1F"/>
    <w:rsid w:val="007C294F"/>
    <w:rsid w:val="007C47BF"/>
    <w:rsid w:val="007D0145"/>
    <w:rsid w:val="007D2A9E"/>
    <w:rsid w:val="007D7E87"/>
    <w:rsid w:val="007E0762"/>
    <w:rsid w:val="007E0D6B"/>
    <w:rsid w:val="007E2976"/>
    <w:rsid w:val="007E2DA8"/>
    <w:rsid w:val="007E3584"/>
    <w:rsid w:val="007E3C34"/>
    <w:rsid w:val="007E5061"/>
    <w:rsid w:val="007E531D"/>
    <w:rsid w:val="007E55E1"/>
    <w:rsid w:val="007E6400"/>
    <w:rsid w:val="007E682B"/>
    <w:rsid w:val="007F08B3"/>
    <w:rsid w:val="007F2C90"/>
    <w:rsid w:val="007F36D1"/>
    <w:rsid w:val="00801BA3"/>
    <w:rsid w:val="008059E9"/>
    <w:rsid w:val="00805F17"/>
    <w:rsid w:val="00807379"/>
    <w:rsid w:val="00807933"/>
    <w:rsid w:val="00807D41"/>
    <w:rsid w:val="00810009"/>
    <w:rsid w:val="00811A26"/>
    <w:rsid w:val="00816039"/>
    <w:rsid w:val="00817486"/>
    <w:rsid w:val="008177EC"/>
    <w:rsid w:val="00817C6A"/>
    <w:rsid w:val="0082288E"/>
    <w:rsid w:val="00831448"/>
    <w:rsid w:val="00831C32"/>
    <w:rsid w:val="0083211D"/>
    <w:rsid w:val="00834CD4"/>
    <w:rsid w:val="00837188"/>
    <w:rsid w:val="00837BA5"/>
    <w:rsid w:val="00837BC2"/>
    <w:rsid w:val="0084009A"/>
    <w:rsid w:val="00841EBA"/>
    <w:rsid w:val="00844201"/>
    <w:rsid w:val="0084424D"/>
    <w:rsid w:val="00844ACE"/>
    <w:rsid w:val="008467D6"/>
    <w:rsid w:val="00846AB6"/>
    <w:rsid w:val="00847D82"/>
    <w:rsid w:val="0085101F"/>
    <w:rsid w:val="008512DD"/>
    <w:rsid w:val="00851595"/>
    <w:rsid w:val="00851D7F"/>
    <w:rsid w:val="0085351A"/>
    <w:rsid w:val="00855173"/>
    <w:rsid w:val="00855B3A"/>
    <w:rsid w:val="00855E46"/>
    <w:rsid w:val="008571AF"/>
    <w:rsid w:val="00857C2F"/>
    <w:rsid w:val="008618A0"/>
    <w:rsid w:val="00861EB8"/>
    <w:rsid w:val="00863542"/>
    <w:rsid w:val="00864841"/>
    <w:rsid w:val="008651F7"/>
    <w:rsid w:val="0086736C"/>
    <w:rsid w:val="0087095D"/>
    <w:rsid w:val="00871F05"/>
    <w:rsid w:val="00874E86"/>
    <w:rsid w:val="008770F1"/>
    <w:rsid w:val="0087720F"/>
    <w:rsid w:val="008808BA"/>
    <w:rsid w:val="0088250C"/>
    <w:rsid w:val="00883A2A"/>
    <w:rsid w:val="00883EA2"/>
    <w:rsid w:val="008843C3"/>
    <w:rsid w:val="0088516D"/>
    <w:rsid w:val="0089351B"/>
    <w:rsid w:val="008941AF"/>
    <w:rsid w:val="0089709E"/>
    <w:rsid w:val="008A0475"/>
    <w:rsid w:val="008A09D1"/>
    <w:rsid w:val="008A20E5"/>
    <w:rsid w:val="008A4042"/>
    <w:rsid w:val="008A7771"/>
    <w:rsid w:val="008A7A66"/>
    <w:rsid w:val="008B06FB"/>
    <w:rsid w:val="008B1228"/>
    <w:rsid w:val="008B303C"/>
    <w:rsid w:val="008B376E"/>
    <w:rsid w:val="008B399F"/>
    <w:rsid w:val="008B650A"/>
    <w:rsid w:val="008C0B91"/>
    <w:rsid w:val="008C28E1"/>
    <w:rsid w:val="008C36A2"/>
    <w:rsid w:val="008C478A"/>
    <w:rsid w:val="008C5E95"/>
    <w:rsid w:val="008C726A"/>
    <w:rsid w:val="008C7322"/>
    <w:rsid w:val="008C75F1"/>
    <w:rsid w:val="008D003D"/>
    <w:rsid w:val="008D0F28"/>
    <w:rsid w:val="008D3ECD"/>
    <w:rsid w:val="008D42FB"/>
    <w:rsid w:val="008E047B"/>
    <w:rsid w:val="008E0A08"/>
    <w:rsid w:val="008E2840"/>
    <w:rsid w:val="008E2989"/>
    <w:rsid w:val="008E3075"/>
    <w:rsid w:val="008E3407"/>
    <w:rsid w:val="008E3720"/>
    <w:rsid w:val="008E3B5A"/>
    <w:rsid w:val="008E3FF1"/>
    <w:rsid w:val="008E698F"/>
    <w:rsid w:val="008E79A6"/>
    <w:rsid w:val="008F2CE9"/>
    <w:rsid w:val="008F2CEC"/>
    <w:rsid w:val="008F4F71"/>
    <w:rsid w:val="008F7023"/>
    <w:rsid w:val="008F7907"/>
    <w:rsid w:val="008F7F18"/>
    <w:rsid w:val="0090057D"/>
    <w:rsid w:val="009015BF"/>
    <w:rsid w:val="00901A6E"/>
    <w:rsid w:val="00901B9B"/>
    <w:rsid w:val="00901D0F"/>
    <w:rsid w:val="00902518"/>
    <w:rsid w:val="00904627"/>
    <w:rsid w:val="00912712"/>
    <w:rsid w:val="00912BA3"/>
    <w:rsid w:val="00913359"/>
    <w:rsid w:val="00913894"/>
    <w:rsid w:val="00915644"/>
    <w:rsid w:val="00915747"/>
    <w:rsid w:val="0091615A"/>
    <w:rsid w:val="0091619F"/>
    <w:rsid w:val="009166AD"/>
    <w:rsid w:val="00924AF3"/>
    <w:rsid w:val="0092528F"/>
    <w:rsid w:val="00930BAE"/>
    <w:rsid w:val="00931264"/>
    <w:rsid w:val="0093296B"/>
    <w:rsid w:val="00932F9B"/>
    <w:rsid w:val="0093383A"/>
    <w:rsid w:val="00933FAA"/>
    <w:rsid w:val="00934BBE"/>
    <w:rsid w:val="00940B83"/>
    <w:rsid w:val="00944155"/>
    <w:rsid w:val="00945555"/>
    <w:rsid w:val="00946738"/>
    <w:rsid w:val="00953462"/>
    <w:rsid w:val="00954CF8"/>
    <w:rsid w:val="00955A53"/>
    <w:rsid w:val="00956939"/>
    <w:rsid w:val="009601EE"/>
    <w:rsid w:val="00960C96"/>
    <w:rsid w:val="00960D65"/>
    <w:rsid w:val="0096184B"/>
    <w:rsid w:val="00962894"/>
    <w:rsid w:val="00970F44"/>
    <w:rsid w:val="00972B8B"/>
    <w:rsid w:val="00972BE9"/>
    <w:rsid w:val="00973959"/>
    <w:rsid w:val="00976387"/>
    <w:rsid w:val="0097682E"/>
    <w:rsid w:val="009770CB"/>
    <w:rsid w:val="0098099E"/>
    <w:rsid w:val="00980B6C"/>
    <w:rsid w:val="00981109"/>
    <w:rsid w:val="009829DE"/>
    <w:rsid w:val="00984EB1"/>
    <w:rsid w:val="00985F89"/>
    <w:rsid w:val="00986AC6"/>
    <w:rsid w:val="00986E7C"/>
    <w:rsid w:val="00986EFC"/>
    <w:rsid w:val="00987779"/>
    <w:rsid w:val="00987A96"/>
    <w:rsid w:val="0099001C"/>
    <w:rsid w:val="00990735"/>
    <w:rsid w:val="00990FC7"/>
    <w:rsid w:val="009914A8"/>
    <w:rsid w:val="00991B6C"/>
    <w:rsid w:val="00992589"/>
    <w:rsid w:val="00992871"/>
    <w:rsid w:val="009938A5"/>
    <w:rsid w:val="009944C0"/>
    <w:rsid w:val="0099518B"/>
    <w:rsid w:val="009A0BD9"/>
    <w:rsid w:val="009A353B"/>
    <w:rsid w:val="009A3CA8"/>
    <w:rsid w:val="009A492A"/>
    <w:rsid w:val="009A4E40"/>
    <w:rsid w:val="009B0B68"/>
    <w:rsid w:val="009B606D"/>
    <w:rsid w:val="009B711B"/>
    <w:rsid w:val="009C0E1F"/>
    <w:rsid w:val="009C1F3F"/>
    <w:rsid w:val="009C2394"/>
    <w:rsid w:val="009C40E4"/>
    <w:rsid w:val="009D0F09"/>
    <w:rsid w:val="009D222E"/>
    <w:rsid w:val="009D48D9"/>
    <w:rsid w:val="009E1C8F"/>
    <w:rsid w:val="009E2067"/>
    <w:rsid w:val="009F1548"/>
    <w:rsid w:val="009F1AB4"/>
    <w:rsid w:val="009F4363"/>
    <w:rsid w:val="009F5042"/>
    <w:rsid w:val="009F5F99"/>
    <w:rsid w:val="009F7B78"/>
    <w:rsid w:val="00A00BA6"/>
    <w:rsid w:val="00A03F2E"/>
    <w:rsid w:val="00A0692E"/>
    <w:rsid w:val="00A06A18"/>
    <w:rsid w:val="00A13C6C"/>
    <w:rsid w:val="00A17EA0"/>
    <w:rsid w:val="00A2063E"/>
    <w:rsid w:val="00A20B37"/>
    <w:rsid w:val="00A22150"/>
    <w:rsid w:val="00A226C6"/>
    <w:rsid w:val="00A24BCF"/>
    <w:rsid w:val="00A266B7"/>
    <w:rsid w:val="00A267A9"/>
    <w:rsid w:val="00A31FD4"/>
    <w:rsid w:val="00A352EA"/>
    <w:rsid w:val="00A3725B"/>
    <w:rsid w:val="00A41B59"/>
    <w:rsid w:val="00A4273D"/>
    <w:rsid w:val="00A510F7"/>
    <w:rsid w:val="00A57A72"/>
    <w:rsid w:val="00A6062A"/>
    <w:rsid w:val="00A62D0D"/>
    <w:rsid w:val="00A630D8"/>
    <w:rsid w:val="00A63180"/>
    <w:rsid w:val="00A6471B"/>
    <w:rsid w:val="00A64C24"/>
    <w:rsid w:val="00A65D48"/>
    <w:rsid w:val="00A705C1"/>
    <w:rsid w:val="00A77CED"/>
    <w:rsid w:val="00A82F80"/>
    <w:rsid w:val="00A85B62"/>
    <w:rsid w:val="00A91553"/>
    <w:rsid w:val="00A91E9B"/>
    <w:rsid w:val="00A955A1"/>
    <w:rsid w:val="00A95CD2"/>
    <w:rsid w:val="00A9618C"/>
    <w:rsid w:val="00A962EB"/>
    <w:rsid w:val="00A96552"/>
    <w:rsid w:val="00AA173E"/>
    <w:rsid w:val="00AA1FDD"/>
    <w:rsid w:val="00AA2FE6"/>
    <w:rsid w:val="00AA5AF3"/>
    <w:rsid w:val="00AB01B9"/>
    <w:rsid w:val="00AB0207"/>
    <w:rsid w:val="00AB0983"/>
    <w:rsid w:val="00AB71E9"/>
    <w:rsid w:val="00AB7AB8"/>
    <w:rsid w:val="00AC082A"/>
    <w:rsid w:val="00AC4DB8"/>
    <w:rsid w:val="00AC7B8D"/>
    <w:rsid w:val="00AD1A56"/>
    <w:rsid w:val="00AD2C67"/>
    <w:rsid w:val="00AD2E9A"/>
    <w:rsid w:val="00AD5138"/>
    <w:rsid w:val="00AD55EA"/>
    <w:rsid w:val="00AE1F07"/>
    <w:rsid w:val="00AE211C"/>
    <w:rsid w:val="00AE252C"/>
    <w:rsid w:val="00AE4DA0"/>
    <w:rsid w:val="00AE64F4"/>
    <w:rsid w:val="00AE788D"/>
    <w:rsid w:val="00AF068E"/>
    <w:rsid w:val="00AF1D5B"/>
    <w:rsid w:val="00AF3E17"/>
    <w:rsid w:val="00AF4854"/>
    <w:rsid w:val="00AF4FE6"/>
    <w:rsid w:val="00B00D84"/>
    <w:rsid w:val="00B00F0C"/>
    <w:rsid w:val="00B019B1"/>
    <w:rsid w:val="00B02356"/>
    <w:rsid w:val="00B026A1"/>
    <w:rsid w:val="00B02CF6"/>
    <w:rsid w:val="00B0380D"/>
    <w:rsid w:val="00B03C82"/>
    <w:rsid w:val="00B0620B"/>
    <w:rsid w:val="00B12194"/>
    <w:rsid w:val="00B13030"/>
    <w:rsid w:val="00B1342D"/>
    <w:rsid w:val="00B1472B"/>
    <w:rsid w:val="00B14D72"/>
    <w:rsid w:val="00B1670B"/>
    <w:rsid w:val="00B2054E"/>
    <w:rsid w:val="00B2295A"/>
    <w:rsid w:val="00B24073"/>
    <w:rsid w:val="00B40D9B"/>
    <w:rsid w:val="00B43996"/>
    <w:rsid w:val="00B44F92"/>
    <w:rsid w:val="00B45258"/>
    <w:rsid w:val="00B461EA"/>
    <w:rsid w:val="00B46DC1"/>
    <w:rsid w:val="00B471A1"/>
    <w:rsid w:val="00B500A3"/>
    <w:rsid w:val="00B50F99"/>
    <w:rsid w:val="00B546F7"/>
    <w:rsid w:val="00B56778"/>
    <w:rsid w:val="00B605C0"/>
    <w:rsid w:val="00B620C9"/>
    <w:rsid w:val="00B63B11"/>
    <w:rsid w:val="00B65A66"/>
    <w:rsid w:val="00B668BD"/>
    <w:rsid w:val="00B6765C"/>
    <w:rsid w:val="00B7105D"/>
    <w:rsid w:val="00B71FD8"/>
    <w:rsid w:val="00B75B9B"/>
    <w:rsid w:val="00B7689C"/>
    <w:rsid w:val="00B77B9F"/>
    <w:rsid w:val="00B818AE"/>
    <w:rsid w:val="00B83710"/>
    <w:rsid w:val="00B845A0"/>
    <w:rsid w:val="00B902F9"/>
    <w:rsid w:val="00B96477"/>
    <w:rsid w:val="00B979F4"/>
    <w:rsid w:val="00B97A9F"/>
    <w:rsid w:val="00BA168D"/>
    <w:rsid w:val="00BA22AA"/>
    <w:rsid w:val="00BA2B62"/>
    <w:rsid w:val="00BA3198"/>
    <w:rsid w:val="00BA4535"/>
    <w:rsid w:val="00BA4BD8"/>
    <w:rsid w:val="00BA7308"/>
    <w:rsid w:val="00BB0C4F"/>
    <w:rsid w:val="00BB1AB8"/>
    <w:rsid w:val="00BB2360"/>
    <w:rsid w:val="00BB3AD6"/>
    <w:rsid w:val="00BB415F"/>
    <w:rsid w:val="00BB7772"/>
    <w:rsid w:val="00BC0CE3"/>
    <w:rsid w:val="00BC12FB"/>
    <w:rsid w:val="00BC2210"/>
    <w:rsid w:val="00BC2AD9"/>
    <w:rsid w:val="00BC5A20"/>
    <w:rsid w:val="00BC5B23"/>
    <w:rsid w:val="00BC5B48"/>
    <w:rsid w:val="00BD219E"/>
    <w:rsid w:val="00BD2A90"/>
    <w:rsid w:val="00BE1801"/>
    <w:rsid w:val="00BE1C50"/>
    <w:rsid w:val="00BE23E0"/>
    <w:rsid w:val="00BE29A0"/>
    <w:rsid w:val="00BE5AC5"/>
    <w:rsid w:val="00BE5F7A"/>
    <w:rsid w:val="00BE775E"/>
    <w:rsid w:val="00BF1632"/>
    <w:rsid w:val="00BF30D5"/>
    <w:rsid w:val="00BF318B"/>
    <w:rsid w:val="00BF3A2C"/>
    <w:rsid w:val="00BF59D7"/>
    <w:rsid w:val="00BF5B0D"/>
    <w:rsid w:val="00BF5C0C"/>
    <w:rsid w:val="00BF62C9"/>
    <w:rsid w:val="00BF6E31"/>
    <w:rsid w:val="00C00DCE"/>
    <w:rsid w:val="00C011DD"/>
    <w:rsid w:val="00C02886"/>
    <w:rsid w:val="00C03CB2"/>
    <w:rsid w:val="00C0419A"/>
    <w:rsid w:val="00C072E7"/>
    <w:rsid w:val="00C10A85"/>
    <w:rsid w:val="00C10F1D"/>
    <w:rsid w:val="00C12B65"/>
    <w:rsid w:val="00C146A4"/>
    <w:rsid w:val="00C147A2"/>
    <w:rsid w:val="00C16E22"/>
    <w:rsid w:val="00C17052"/>
    <w:rsid w:val="00C176C4"/>
    <w:rsid w:val="00C20244"/>
    <w:rsid w:val="00C20303"/>
    <w:rsid w:val="00C2037B"/>
    <w:rsid w:val="00C21F69"/>
    <w:rsid w:val="00C22E77"/>
    <w:rsid w:val="00C23DBB"/>
    <w:rsid w:val="00C24144"/>
    <w:rsid w:val="00C24B07"/>
    <w:rsid w:val="00C25862"/>
    <w:rsid w:val="00C25AEA"/>
    <w:rsid w:val="00C2654A"/>
    <w:rsid w:val="00C31DC3"/>
    <w:rsid w:val="00C32A08"/>
    <w:rsid w:val="00C35AD8"/>
    <w:rsid w:val="00C3691D"/>
    <w:rsid w:val="00C371EA"/>
    <w:rsid w:val="00C476B3"/>
    <w:rsid w:val="00C51383"/>
    <w:rsid w:val="00C536CB"/>
    <w:rsid w:val="00C53E3E"/>
    <w:rsid w:val="00C54564"/>
    <w:rsid w:val="00C5460A"/>
    <w:rsid w:val="00C561E7"/>
    <w:rsid w:val="00C57B4F"/>
    <w:rsid w:val="00C6269F"/>
    <w:rsid w:val="00C62768"/>
    <w:rsid w:val="00C66483"/>
    <w:rsid w:val="00C70D55"/>
    <w:rsid w:val="00C721FF"/>
    <w:rsid w:val="00C72395"/>
    <w:rsid w:val="00C736EA"/>
    <w:rsid w:val="00C74160"/>
    <w:rsid w:val="00C74EE8"/>
    <w:rsid w:val="00C75448"/>
    <w:rsid w:val="00C854CB"/>
    <w:rsid w:val="00C8576D"/>
    <w:rsid w:val="00C875A2"/>
    <w:rsid w:val="00C87629"/>
    <w:rsid w:val="00C906CB"/>
    <w:rsid w:val="00C947EE"/>
    <w:rsid w:val="00CA403B"/>
    <w:rsid w:val="00CA44F7"/>
    <w:rsid w:val="00CA68AC"/>
    <w:rsid w:val="00CA6ED3"/>
    <w:rsid w:val="00CB114B"/>
    <w:rsid w:val="00CB22D7"/>
    <w:rsid w:val="00CB27DA"/>
    <w:rsid w:val="00CB2CB5"/>
    <w:rsid w:val="00CB3DBB"/>
    <w:rsid w:val="00CB4D7C"/>
    <w:rsid w:val="00CB6703"/>
    <w:rsid w:val="00CC1143"/>
    <w:rsid w:val="00CC4FC3"/>
    <w:rsid w:val="00CD0C07"/>
    <w:rsid w:val="00CD3F57"/>
    <w:rsid w:val="00CD5FFF"/>
    <w:rsid w:val="00CD645A"/>
    <w:rsid w:val="00CD79E6"/>
    <w:rsid w:val="00CE000C"/>
    <w:rsid w:val="00CE3705"/>
    <w:rsid w:val="00CE5908"/>
    <w:rsid w:val="00CE7E44"/>
    <w:rsid w:val="00CF06D3"/>
    <w:rsid w:val="00CF3043"/>
    <w:rsid w:val="00CF38D4"/>
    <w:rsid w:val="00CF4271"/>
    <w:rsid w:val="00CF7B5A"/>
    <w:rsid w:val="00D00D4A"/>
    <w:rsid w:val="00D00E10"/>
    <w:rsid w:val="00D04BC4"/>
    <w:rsid w:val="00D058D4"/>
    <w:rsid w:val="00D05D04"/>
    <w:rsid w:val="00D0602C"/>
    <w:rsid w:val="00D06977"/>
    <w:rsid w:val="00D06D3C"/>
    <w:rsid w:val="00D06E2D"/>
    <w:rsid w:val="00D13648"/>
    <w:rsid w:val="00D138D8"/>
    <w:rsid w:val="00D14E53"/>
    <w:rsid w:val="00D1513D"/>
    <w:rsid w:val="00D16E9F"/>
    <w:rsid w:val="00D21055"/>
    <w:rsid w:val="00D2339C"/>
    <w:rsid w:val="00D2356B"/>
    <w:rsid w:val="00D248DB"/>
    <w:rsid w:val="00D25111"/>
    <w:rsid w:val="00D2527B"/>
    <w:rsid w:val="00D27B65"/>
    <w:rsid w:val="00D3051F"/>
    <w:rsid w:val="00D30694"/>
    <w:rsid w:val="00D3080F"/>
    <w:rsid w:val="00D41527"/>
    <w:rsid w:val="00D44116"/>
    <w:rsid w:val="00D44A92"/>
    <w:rsid w:val="00D44F00"/>
    <w:rsid w:val="00D47DD0"/>
    <w:rsid w:val="00D51284"/>
    <w:rsid w:val="00D53403"/>
    <w:rsid w:val="00D556FD"/>
    <w:rsid w:val="00D55E4B"/>
    <w:rsid w:val="00D56D78"/>
    <w:rsid w:val="00D60080"/>
    <w:rsid w:val="00D631AC"/>
    <w:rsid w:val="00D63504"/>
    <w:rsid w:val="00D643AB"/>
    <w:rsid w:val="00D64C4A"/>
    <w:rsid w:val="00D66D90"/>
    <w:rsid w:val="00D70F6C"/>
    <w:rsid w:val="00D7275C"/>
    <w:rsid w:val="00D737CE"/>
    <w:rsid w:val="00D73B32"/>
    <w:rsid w:val="00D741A4"/>
    <w:rsid w:val="00D76E62"/>
    <w:rsid w:val="00D76E84"/>
    <w:rsid w:val="00D77CF5"/>
    <w:rsid w:val="00D84309"/>
    <w:rsid w:val="00D872A2"/>
    <w:rsid w:val="00D87D98"/>
    <w:rsid w:val="00D932DB"/>
    <w:rsid w:val="00D93CFF"/>
    <w:rsid w:val="00D962FD"/>
    <w:rsid w:val="00D96C29"/>
    <w:rsid w:val="00DA1353"/>
    <w:rsid w:val="00DA1ACE"/>
    <w:rsid w:val="00DA3274"/>
    <w:rsid w:val="00DA4D27"/>
    <w:rsid w:val="00DA56C6"/>
    <w:rsid w:val="00DA63DB"/>
    <w:rsid w:val="00DB0AAD"/>
    <w:rsid w:val="00DB0B4C"/>
    <w:rsid w:val="00DB0DB2"/>
    <w:rsid w:val="00DB4F94"/>
    <w:rsid w:val="00DB5403"/>
    <w:rsid w:val="00DB6160"/>
    <w:rsid w:val="00DB7F5F"/>
    <w:rsid w:val="00DC0D35"/>
    <w:rsid w:val="00DC4F2E"/>
    <w:rsid w:val="00DC5035"/>
    <w:rsid w:val="00DC6183"/>
    <w:rsid w:val="00DC6320"/>
    <w:rsid w:val="00DD02AF"/>
    <w:rsid w:val="00DD52C0"/>
    <w:rsid w:val="00DD581E"/>
    <w:rsid w:val="00DD7A78"/>
    <w:rsid w:val="00DE1D5E"/>
    <w:rsid w:val="00DE528C"/>
    <w:rsid w:val="00DE5A33"/>
    <w:rsid w:val="00DE6EF8"/>
    <w:rsid w:val="00DE7EFE"/>
    <w:rsid w:val="00DF00CD"/>
    <w:rsid w:val="00DF01DB"/>
    <w:rsid w:val="00DF25BE"/>
    <w:rsid w:val="00DF52C1"/>
    <w:rsid w:val="00E018EA"/>
    <w:rsid w:val="00E0439D"/>
    <w:rsid w:val="00E106E9"/>
    <w:rsid w:val="00E1219A"/>
    <w:rsid w:val="00E12722"/>
    <w:rsid w:val="00E12CAC"/>
    <w:rsid w:val="00E13400"/>
    <w:rsid w:val="00E141CF"/>
    <w:rsid w:val="00E14EA7"/>
    <w:rsid w:val="00E160D4"/>
    <w:rsid w:val="00E23F1E"/>
    <w:rsid w:val="00E24B3B"/>
    <w:rsid w:val="00E25BFB"/>
    <w:rsid w:val="00E27F80"/>
    <w:rsid w:val="00E30931"/>
    <w:rsid w:val="00E30A7C"/>
    <w:rsid w:val="00E32EF8"/>
    <w:rsid w:val="00E35588"/>
    <w:rsid w:val="00E36122"/>
    <w:rsid w:val="00E3762D"/>
    <w:rsid w:val="00E43120"/>
    <w:rsid w:val="00E450D2"/>
    <w:rsid w:val="00E46175"/>
    <w:rsid w:val="00E50125"/>
    <w:rsid w:val="00E52190"/>
    <w:rsid w:val="00E524B1"/>
    <w:rsid w:val="00E53E18"/>
    <w:rsid w:val="00E54008"/>
    <w:rsid w:val="00E54739"/>
    <w:rsid w:val="00E54D7C"/>
    <w:rsid w:val="00E5645A"/>
    <w:rsid w:val="00E5698F"/>
    <w:rsid w:val="00E56EA4"/>
    <w:rsid w:val="00E60EA5"/>
    <w:rsid w:val="00E62424"/>
    <w:rsid w:val="00E64B97"/>
    <w:rsid w:val="00E65E84"/>
    <w:rsid w:val="00E7106F"/>
    <w:rsid w:val="00E73044"/>
    <w:rsid w:val="00E73D9B"/>
    <w:rsid w:val="00E7632F"/>
    <w:rsid w:val="00E76C63"/>
    <w:rsid w:val="00E77241"/>
    <w:rsid w:val="00E77B89"/>
    <w:rsid w:val="00E84562"/>
    <w:rsid w:val="00E909A7"/>
    <w:rsid w:val="00E9265C"/>
    <w:rsid w:val="00E92785"/>
    <w:rsid w:val="00E946E0"/>
    <w:rsid w:val="00E951CA"/>
    <w:rsid w:val="00EA1E4F"/>
    <w:rsid w:val="00EA25A5"/>
    <w:rsid w:val="00EA2E4E"/>
    <w:rsid w:val="00EA4237"/>
    <w:rsid w:val="00EA5ECE"/>
    <w:rsid w:val="00EB4217"/>
    <w:rsid w:val="00EB55AD"/>
    <w:rsid w:val="00EB60DA"/>
    <w:rsid w:val="00EB6C85"/>
    <w:rsid w:val="00EB75A2"/>
    <w:rsid w:val="00EC046F"/>
    <w:rsid w:val="00EC10A3"/>
    <w:rsid w:val="00EC3381"/>
    <w:rsid w:val="00EC41DB"/>
    <w:rsid w:val="00EC475B"/>
    <w:rsid w:val="00EC74D9"/>
    <w:rsid w:val="00ED2E0F"/>
    <w:rsid w:val="00ED44D7"/>
    <w:rsid w:val="00ED4ABD"/>
    <w:rsid w:val="00ED72DA"/>
    <w:rsid w:val="00ED74B3"/>
    <w:rsid w:val="00EE193D"/>
    <w:rsid w:val="00EE2CFB"/>
    <w:rsid w:val="00EE2DE8"/>
    <w:rsid w:val="00EE5ADE"/>
    <w:rsid w:val="00EE6A1C"/>
    <w:rsid w:val="00EF6133"/>
    <w:rsid w:val="00EF7852"/>
    <w:rsid w:val="00EF7D75"/>
    <w:rsid w:val="00F0022B"/>
    <w:rsid w:val="00F04687"/>
    <w:rsid w:val="00F063D5"/>
    <w:rsid w:val="00F06985"/>
    <w:rsid w:val="00F0752D"/>
    <w:rsid w:val="00F10228"/>
    <w:rsid w:val="00F11AE4"/>
    <w:rsid w:val="00F128D6"/>
    <w:rsid w:val="00F1310B"/>
    <w:rsid w:val="00F14076"/>
    <w:rsid w:val="00F14355"/>
    <w:rsid w:val="00F15F12"/>
    <w:rsid w:val="00F23A22"/>
    <w:rsid w:val="00F2507C"/>
    <w:rsid w:val="00F25D76"/>
    <w:rsid w:val="00F271E2"/>
    <w:rsid w:val="00F276CB"/>
    <w:rsid w:val="00F31A68"/>
    <w:rsid w:val="00F329B4"/>
    <w:rsid w:val="00F3462B"/>
    <w:rsid w:val="00F35B04"/>
    <w:rsid w:val="00F373F1"/>
    <w:rsid w:val="00F3799C"/>
    <w:rsid w:val="00F40F65"/>
    <w:rsid w:val="00F44970"/>
    <w:rsid w:val="00F47F54"/>
    <w:rsid w:val="00F515FC"/>
    <w:rsid w:val="00F54E78"/>
    <w:rsid w:val="00F57438"/>
    <w:rsid w:val="00F60D1C"/>
    <w:rsid w:val="00F62149"/>
    <w:rsid w:val="00F628BC"/>
    <w:rsid w:val="00F629A1"/>
    <w:rsid w:val="00F62DB4"/>
    <w:rsid w:val="00F63EFB"/>
    <w:rsid w:val="00F6411D"/>
    <w:rsid w:val="00F663E9"/>
    <w:rsid w:val="00F66AA3"/>
    <w:rsid w:val="00F70169"/>
    <w:rsid w:val="00F72352"/>
    <w:rsid w:val="00F73EBE"/>
    <w:rsid w:val="00F75370"/>
    <w:rsid w:val="00F75E4E"/>
    <w:rsid w:val="00F76035"/>
    <w:rsid w:val="00F76DDE"/>
    <w:rsid w:val="00F77C02"/>
    <w:rsid w:val="00F80223"/>
    <w:rsid w:val="00F81C43"/>
    <w:rsid w:val="00F81CAF"/>
    <w:rsid w:val="00F907EC"/>
    <w:rsid w:val="00F91E4D"/>
    <w:rsid w:val="00F94090"/>
    <w:rsid w:val="00F979CB"/>
    <w:rsid w:val="00F97B4B"/>
    <w:rsid w:val="00FA208D"/>
    <w:rsid w:val="00FA3634"/>
    <w:rsid w:val="00FA7BC8"/>
    <w:rsid w:val="00FB07DF"/>
    <w:rsid w:val="00FB53F5"/>
    <w:rsid w:val="00FB566B"/>
    <w:rsid w:val="00FB78A1"/>
    <w:rsid w:val="00FC14AF"/>
    <w:rsid w:val="00FC1969"/>
    <w:rsid w:val="00FC1B22"/>
    <w:rsid w:val="00FC2E95"/>
    <w:rsid w:val="00FC4DAD"/>
    <w:rsid w:val="00FC71A4"/>
    <w:rsid w:val="00FC7CD2"/>
    <w:rsid w:val="00FD0746"/>
    <w:rsid w:val="00FD1772"/>
    <w:rsid w:val="00FD190B"/>
    <w:rsid w:val="00FD1B11"/>
    <w:rsid w:val="00FD3748"/>
    <w:rsid w:val="00FD44AD"/>
    <w:rsid w:val="00FE5267"/>
    <w:rsid w:val="00FE6D22"/>
    <w:rsid w:val="00FF1C8A"/>
    <w:rsid w:val="00FF1E31"/>
    <w:rsid w:val="00FF571F"/>
    <w:rsid w:val="00FF6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2F051"/>
  <w15:chartTrackingRefBased/>
  <w15:docId w15:val="{13BB1402-9DF3-4C79-9258-7EB60641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2E1893"/>
    <w:pPr>
      <w:spacing w:line="360" w:lineRule="auto"/>
      <w:jc w:val="both"/>
    </w:pPr>
    <w:rPr>
      <w:rFonts w:ascii="Times New Roman" w:hAnsi="Times New Roman" w:cs="Times New Roman"/>
      <w:sz w:val="20"/>
      <w:szCs w:val="20"/>
      <w:lang w:val="en-US"/>
    </w:rPr>
  </w:style>
  <w:style w:type="paragraph" w:styleId="Titolo1">
    <w:name w:val="heading 1"/>
    <w:aliases w:val="NOR Titre 1"/>
    <w:basedOn w:val="Normale"/>
    <w:next w:val="Normale"/>
    <w:link w:val="Titolo1Carattere"/>
    <w:uiPriority w:val="9"/>
    <w:qFormat/>
    <w:rsid w:val="005A12EE"/>
    <w:pPr>
      <w:spacing w:before="360" w:after="120"/>
      <w:ind w:left="431" w:hanging="431"/>
      <w:contextualSpacing/>
      <w:outlineLvl w:val="0"/>
    </w:pPr>
    <w:rPr>
      <w:rFonts w:eastAsia="Calibri"/>
      <w:b/>
      <w:lang w:eastAsia="fr-FR" w:bidi="en-US"/>
    </w:rPr>
  </w:style>
  <w:style w:type="paragraph" w:styleId="Titolo2">
    <w:name w:val="heading 2"/>
    <w:basedOn w:val="Normale"/>
    <w:next w:val="Normale"/>
    <w:link w:val="Titolo2Carattere"/>
    <w:uiPriority w:val="9"/>
    <w:unhideWhenUsed/>
    <w:qFormat/>
    <w:rsid w:val="005A12EE"/>
    <w:pPr>
      <w:spacing w:before="360" w:after="120"/>
      <w:outlineLvl w:val="1"/>
    </w:pPr>
    <w:rPr>
      <w:i/>
    </w:rPr>
  </w:style>
  <w:style w:type="paragraph" w:styleId="Titolo3">
    <w:name w:val="heading 3"/>
    <w:basedOn w:val="Normale"/>
    <w:next w:val="Normale"/>
    <w:link w:val="Titolo3Carattere"/>
    <w:uiPriority w:val="9"/>
    <w:unhideWhenUsed/>
    <w:qFormat/>
    <w:rsid w:val="000E3ABA"/>
    <w:pPr>
      <w:spacing w:after="0"/>
      <w:outlineLvl w:val="2"/>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70308C"/>
    <w:rPr>
      <w:sz w:val="16"/>
      <w:szCs w:val="16"/>
    </w:rPr>
  </w:style>
  <w:style w:type="paragraph" w:styleId="Testocommento">
    <w:name w:val="annotation text"/>
    <w:basedOn w:val="Normale"/>
    <w:link w:val="TestocommentoCarattere"/>
    <w:uiPriority w:val="99"/>
    <w:unhideWhenUsed/>
    <w:rsid w:val="0070308C"/>
    <w:pPr>
      <w:spacing w:line="240" w:lineRule="auto"/>
    </w:pPr>
  </w:style>
  <w:style w:type="character" w:customStyle="1" w:styleId="TestocommentoCarattere">
    <w:name w:val="Testo commento Carattere"/>
    <w:basedOn w:val="Carpredefinitoparagrafo"/>
    <w:link w:val="Testocommento"/>
    <w:uiPriority w:val="99"/>
    <w:rsid w:val="0070308C"/>
    <w:rPr>
      <w:sz w:val="20"/>
      <w:szCs w:val="20"/>
    </w:rPr>
  </w:style>
  <w:style w:type="paragraph" w:styleId="Soggettocommento">
    <w:name w:val="annotation subject"/>
    <w:basedOn w:val="Testocommento"/>
    <w:next w:val="Testocommento"/>
    <w:link w:val="SoggettocommentoCarattere"/>
    <w:uiPriority w:val="99"/>
    <w:semiHidden/>
    <w:unhideWhenUsed/>
    <w:rsid w:val="0070308C"/>
    <w:rPr>
      <w:b/>
      <w:bCs/>
    </w:rPr>
  </w:style>
  <w:style w:type="character" w:customStyle="1" w:styleId="SoggettocommentoCarattere">
    <w:name w:val="Soggetto commento Carattere"/>
    <w:basedOn w:val="TestocommentoCarattere"/>
    <w:link w:val="Soggettocommento"/>
    <w:uiPriority w:val="99"/>
    <w:semiHidden/>
    <w:rsid w:val="0070308C"/>
    <w:rPr>
      <w:b/>
      <w:bCs/>
      <w:sz w:val="20"/>
      <w:szCs w:val="20"/>
    </w:rPr>
  </w:style>
  <w:style w:type="paragraph" w:styleId="Testofumetto">
    <w:name w:val="Balloon Text"/>
    <w:basedOn w:val="Normale"/>
    <w:link w:val="TestofumettoCarattere"/>
    <w:uiPriority w:val="99"/>
    <w:semiHidden/>
    <w:unhideWhenUsed/>
    <w:rsid w:val="0070308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0308C"/>
    <w:rPr>
      <w:rFonts w:ascii="Segoe UI" w:hAnsi="Segoe UI" w:cs="Segoe UI"/>
      <w:sz w:val="18"/>
      <w:szCs w:val="18"/>
    </w:rPr>
  </w:style>
  <w:style w:type="character" w:styleId="Collegamentoipertestuale">
    <w:name w:val="Hyperlink"/>
    <w:basedOn w:val="Carpredefinitoparagrafo"/>
    <w:uiPriority w:val="99"/>
    <w:unhideWhenUsed/>
    <w:rsid w:val="00D44F00"/>
    <w:rPr>
      <w:color w:val="0563C1" w:themeColor="hyperlink"/>
      <w:u w:val="single"/>
    </w:rPr>
  </w:style>
  <w:style w:type="paragraph" w:styleId="Paragrafoelenco">
    <w:name w:val="List Paragraph"/>
    <w:basedOn w:val="Normale"/>
    <w:uiPriority w:val="34"/>
    <w:qFormat/>
    <w:rsid w:val="00B2295A"/>
    <w:pPr>
      <w:ind w:left="720"/>
      <w:contextualSpacing/>
    </w:pPr>
  </w:style>
  <w:style w:type="paragraph" w:styleId="Intestazione">
    <w:name w:val="header"/>
    <w:basedOn w:val="Normale"/>
    <w:link w:val="IntestazioneCarattere"/>
    <w:uiPriority w:val="99"/>
    <w:unhideWhenUsed/>
    <w:rsid w:val="001648FA"/>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1648FA"/>
  </w:style>
  <w:style w:type="paragraph" w:styleId="Pidipagina">
    <w:name w:val="footer"/>
    <w:basedOn w:val="Normale"/>
    <w:link w:val="PidipaginaCarattere"/>
    <w:uiPriority w:val="99"/>
    <w:unhideWhenUsed/>
    <w:rsid w:val="001648FA"/>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1648FA"/>
  </w:style>
  <w:style w:type="character" w:customStyle="1" w:styleId="Titolo1Carattere">
    <w:name w:val="Titolo 1 Carattere"/>
    <w:aliases w:val="NOR Titre 1 Carattere"/>
    <w:basedOn w:val="Carpredefinitoparagrafo"/>
    <w:link w:val="Titolo1"/>
    <w:uiPriority w:val="9"/>
    <w:rsid w:val="005A12EE"/>
    <w:rPr>
      <w:rFonts w:ascii="Times New Roman" w:eastAsia="Calibri" w:hAnsi="Times New Roman" w:cs="Times New Roman"/>
      <w:b/>
      <w:sz w:val="20"/>
      <w:szCs w:val="20"/>
      <w:lang w:val="en-US" w:eastAsia="fr-FR" w:bidi="en-US"/>
    </w:rPr>
  </w:style>
  <w:style w:type="paragraph" w:styleId="Titolo">
    <w:name w:val="Title"/>
    <w:basedOn w:val="Normale"/>
    <w:next w:val="Normale"/>
    <w:link w:val="TitoloCarattere"/>
    <w:uiPriority w:val="10"/>
    <w:qFormat/>
    <w:rsid w:val="00B45258"/>
    <w:rPr>
      <w:b/>
    </w:rPr>
  </w:style>
  <w:style w:type="character" w:customStyle="1" w:styleId="TitoloCarattere">
    <w:name w:val="Titolo Carattere"/>
    <w:basedOn w:val="Carpredefinitoparagrafo"/>
    <w:link w:val="Titolo"/>
    <w:uiPriority w:val="10"/>
    <w:rsid w:val="00B45258"/>
    <w:rPr>
      <w:rFonts w:ascii="Times New Roman" w:hAnsi="Times New Roman" w:cs="Times New Roman"/>
      <w:b/>
      <w:sz w:val="20"/>
      <w:szCs w:val="20"/>
      <w:lang w:val="en-US"/>
    </w:rPr>
  </w:style>
  <w:style w:type="character" w:customStyle="1" w:styleId="Titolo2Carattere">
    <w:name w:val="Titolo 2 Carattere"/>
    <w:basedOn w:val="Carpredefinitoparagrafo"/>
    <w:link w:val="Titolo2"/>
    <w:uiPriority w:val="9"/>
    <w:rsid w:val="005A12EE"/>
    <w:rPr>
      <w:rFonts w:ascii="Times New Roman" w:hAnsi="Times New Roman" w:cs="Times New Roman"/>
      <w:i/>
      <w:sz w:val="20"/>
      <w:szCs w:val="20"/>
      <w:lang w:val="en-US"/>
    </w:rPr>
  </w:style>
  <w:style w:type="paragraph" w:customStyle="1" w:styleId="nova-e-listitem">
    <w:name w:val="nova-e-list__item"/>
    <w:basedOn w:val="Normale"/>
    <w:rsid w:val="00657F72"/>
    <w:pPr>
      <w:spacing w:before="100" w:beforeAutospacing="1" w:after="100" w:afterAutospacing="1" w:line="240" w:lineRule="auto"/>
      <w:jc w:val="left"/>
    </w:pPr>
    <w:rPr>
      <w:rFonts w:eastAsia="Times New Roman"/>
      <w:sz w:val="24"/>
      <w:szCs w:val="24"/>
      <w:lang w:val="it-IT" w:eastAsia="it-IT"/>
    </w:rPr>
  </w:style>
  <w:style w:type="character" w:customStyle="1" w:styleId="title-text">
    <w:name w:val="title-text"/>
    <w:basedOn w:val="Carpredefinitoparagrafo"/>
    <w:rsid w:val="00B668BD"/>
  </w:style>
  <w:style w:type="character" w:styleId="Enfasicorsivo">
    <w:name w:val="Emphasis"/>
    <w:basedOn w:val="Carpredefinitoparagrafo"/>
    <w:uiPriority w:val="20"/>
    <w:qFormat/>
    <w:rsid w:val="00B668BD"/>
    <w:rPr>
      <w:i/>
      <w:iCs/>
    </w:rPr>
  </w:style>
  <w:style w:type="character" w:styleId="Collegamentovisitato">
    <w:name w:val="FollowedHyperlink"/>
    <w:basedOn w:val="Carpredefinitoparagrafo"/>
    <w:uiPriority w:val="99"/>
    <w:semiHidden/>
    <w:unhideWhenUsed/>
    <w:rsid w:val="008F4F71"/>
    <w:rPr>
      <w:color w:val="954F72" w:themeColor="followedHyperlink"/>
      <w:u w:val="single"/>
    </w:rPr>
  </w:style>
  <w:style w:type="character" w:customStyle="1" w:styleId="Titolo3Carattere">
    <w:name w:val="Titolo 3 Carattere"/>
    <w:basedOn w:val="Carpredefinitoparagrafo"/>
    <w:link w:val="Titolo3"/>
    <w:uiPriority w:val="9"/>
    <w:rsid w:val="000E3ABA"/>
    <w:rPr>
      <w:rFonts w:ascii="Times New Roman" w:hAnsi="Times New Roman" w:cs="Times New Roman"/>
      <w:sz w:val="20"/>
      <w:szCs w:val="20"/>
      <w:u w:val="single"/>
      <w:lang w:val="en-US"/>
    </w:rPr>
  </w:style>
  <w:style w:type="paragraph" w:styleId="Titolosommario">
    <w:name w:val="TOC Heading"/>
    <w:basedOn w:val="Titolo1"/>
    <w:next w:val="Normale"/>
    <w:uiPriority w:val="39"/>
    <w:unhideWhenUsed/>
    <w:qFormat/>
    <w:rsid w:val="000E3ABA"/>
    <w:pPr>
      <w:keepNext/>
      <w:keepLines/>
      <w:spacing w:after="0" w:line="259" w:lineRule="auto"/>
      <w:ind w:left="0" w:firstLine="0"/>
      <w:contextualSpacing w:val="0"/>
      <w:jc w:val="left"/>
      <w:outlineLvl w:val="9"/>
    </w:pPr>
    <w:rPr>
      <w:rFonts w:asciiTheme="majorHAnsi" w:eastAsiaTheme="majorEastAsia" w:hAnsiTheme="majorHAnsi" w:cstheme="majorBidi"/>
      <w:b w:val="0"/>
      <w:color w:val="2E74B5" w:themeColor="accent1" w:themeShade="BF"/>
      <w:sz w:val="32"/>
      <w:szCs w:val="32"/>
      <w:lang w:bidi="ar-SA"/>
    </w:rPr>
  </w:style>
  <w:style w:type="paragraph" w:styleId="Sommario1">
    <w:name w:val="toc 1"/>
    <w:basedOn w:val="Normale"/>
    <w:next w:val="Normale"/>
    <w:autoRedefine/>
    <w:uiPriority w:val="39"/>
    <w:unhideWhenUsed/>
    <w:rsid w:val="000E3ABA"/>
    <w:pPr>
      <w:spacing w:after="100"/>
    </w:pPr>
  </w:style>
  <w:style w:type="paragraph" w:styleId="Sommario2">
    <w:name w:val="toc 2"/>
    <w:basedOn w:val="Normale"/>
    <w:next w:val="Normale"/>
    <w:autoRedefine/>
    <w:uiPriority w:val="39"/>
    <w:unhideWhenUsed/>
    <w:rsid w:val="000E3ABA"/>
    <w:pPr>
      <w:spacing w:after="100"/>
      <w:ind w:left="200"/>
    </w:pPr>
  </w:style>
  <w:style w:type="paragraph" w:styleId="Sommario3">
    <w:name w:val="toc 3"/>
    <w:basedOn w:val="Normale"/>
    <w:next w:val="Normale"/>
    <w:autoRedefine/>
    <w:uiPriority w:val="39"/>
    <w:unhideWhenUsed/>
    <w:rsid w:val="000E3ABA"/>
    <w:pPr>
      <w:spacing w:after="100"/>
      <w:ind w:left="400"/>
    </w:pPr>
  </w:style>
  <w:style w:type="table" w:styleId="Grigliatabella">
    <w:name w:val="Table Grid"/>
    <w:basedOn w:val="Tabellanormale"/>
    <w:uiPriority w:val="39"/>
    <w:rsid w:val="002E0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72371D"/>
    <w:pPr>
      <w:spacing w:after="200" w:line="240" w:lineRule="auto"/>
    </w:pPr>
    <w:rPr>
      <w:i/>
      <w:iCs/>
      <w:color w:val="44546A" w:themeColor="text2"/>
      <w:sz w:val="18"/>
      <w:szCs w:val="18"/>
    </w:rPr>
  </w:style>
  <w:style w:type="paragraph" w:styleId="Revisione">
    <w:name w:val="Revision"/>
    <w:hidden/>
    <w:uiPriority w:val="99"/>
    <w:semiHidden/>
    <w:rsid w:val="008E047B"/>
    <w:pPr>
      <w:spacing w:after="0" w:line="240" w:lineRule="auto"/>
    </w:pPr>
    <w:rPr>
      <w:rFonts w:ascii="Times New Roman" w:hAnsi="Times New Roman" w:cs="Times New Roman"/>
      <w:sz w:val="20"/>
      <w:szCs w:val="20"/>
      <w:lang w:val="en-US"/>
    </w:rPr>
  </w:style>
  <w:style w:type="character" w:styleId="Menzionenonrisolta">
    <w:name w:val="Unresolved Mention"/>
    <w:basedOn w:val="Carpredefinitoparagrafo"/>
    <w:uiPriority w:val="99"/>
    <w:rsid w:val="007263AD"/>
    <w:rPr>
      <w:color w:val="605E5C"/>
      <w:shd w:val="clear" w:color="auto" w:fill="E1DFDD"/>
    </w:rPr>
  </w:style>
  <w:style w:type="paragraph" w:styleId="Sommario4">
    <w:name w:val="toc 4"/>
    <w:basedOn w:val="Normale"/>
    <w:next w:val="Normale"/>
    <w:autoRedefine/>
    <w:uiPriority w:val="39"/>
    <w:unhideWhenUsed/>
    <w:rsid w:val="00831448"/>
    <w:pPr>
      <w:spacing w:after="100" w:line="259" w:lineRule="auto"/>
      <w:ind w:left="660"/>
      <w:jc w:val="left"/>
    </w:pPr>
    <w:rPr>
      <w:rFonts w:asciiTheme="minorHAnsi" w:eastAsiaTheme="minorEastAsia" w:hAnsiTheme="minorHAnsi" w:cstheme="minorBidi"/>
      <w:sz w:val="22"/>
      <w:szCs w:val="22"/>
      <w:lang w:val="it-IT" w:eastAsia="it-IT"/>
    </w:rPr>
  </w:style>
  <w:style w:type="paragraph" w:styleId="Sommario5">
    <w:name w:val="toc 5"/>
    <w:basedOn w:val="Normale"/>
    <w:next w:val="Normale"/>
    <w:autoRedefine/>
    <w:uiPriority w:val="39"/>
    <w:unhideWhenUsed/>
    <w:rsid w:val="00831448"/>
    <w:pPr>
      <w:spacing w:after="100" w:line="259" w:lineRule="auto"/>
      <w:ind w:left="880"/>
      <w:jc w:val="left"/>
    </w:pPr>
    <w:rPr>
      <w:rFonts w:asciiTheme="minorHAnsi" w:eastAsiaTheme="minorEastAsia" w:hAnsiTheme="minorHAnsi" w:cstheme="minorBidi"/>
      <w:sz w:val="22"/>
      <w:szCs w:val="22"/>
      <w:lang w:val="it-IT" w:eastAsia="it-IT"/>
    </w:rPr>
  </w:style>
  <w:style w:type="paragraph" w:styleId="Sommario6">
    <w:name w:val="toc 6"/>
    <w:basedOn w:val="Normale"/>
    <w:next w:val="Normale"/>
    <w:autoRedefine/>
    <w:uiPriority w:val="39"/>
    <w:unhideWhenUsed/>
    <w:rsid w:val="00831448"/>
    <w:pPr>
      <w:spacing w:after="100" w:line="259" w:lineRule="auto"/>
      <w:ind w:left="1100"/>
      <w:jc w:val="left"/>
    </w:pPr>
    <w:rPr>
      <w:rFonts w:asciiTheme="minorHAnsi" w:eastAsiaTheme="minorEastAsia" w:hAnsiTheme="minorHAnsi" w:cstheme="minorBidi"/>
      <w:sz w:val="22"/>
      <w:szCs w:val="22"/>
      <w:lang w:val="it-IT" w:eastAsia="it-IT"/>
    </w:rPr>
  </w:style>
  <w:style w:type="paragraph" w:styleId="Sommario7">
    <w:name w:val="toc 7"/>
    <w:basedOn w:val="Normale"/>
    <w:next w:val="Normale"/>
    <w:autoRedefine/>
    <w:uiPriority w:val="39"/>
    <w:unhideWhenUsed/>
    <w:rsid w:val="00831448"/>
    <w:pPr>
      <w:spacing w:after="100" w:line="259" w:lineRule="auto"/>
      <w:ind w:left="1320"/>
      <w:jc w:val="left"/>
    </w:pPr>
    <w:rPr>
      <w:rFonts w:asciiTheme="minorHAnsi" w:eastAsiaTheme="minorEastAsia" w:hAnsiTheme="minorHAnsi" w:cstheme="minorBidi"/>
      <w:sz w:val="22"/>
      <w:szCs w:val="22"/>
      <w:lang w:val="it-IT" w:eastAsia="it-IT"/>
    </w:rPr>
  </w:style>
  <w:style w:type="paragraph" w:styleId="Sommario8">
    <w:name w:val="toc 8"/>
    <w:basedOn w:val="Normale"/>
    <w:next w:val="Normale"/>
    <w:autoRedefine/>
    <w:uiPriority w:val="39"/>
    <w:unhideWhenUsed/>
    <w:rsid w:val="00831448"/>
    <w:pPr>
      <w:spacing w:after="100" w:line="259" w:lineRule="auto"/>
      <w:ind w:left="1540"/>
      <w:jc w:val="left"/>
    </w:pPr>
    <w:rPr>
      <w:rFonts w:asciiTheme="minorHAnsi" w:eastAsiaTheme="minorEastAsia" w:hAnsiTheme="minorHAnsi" w:cstheme="minorBidi"/>
      <w:sz w:val="22"/>
      <w:szCs w:val="22"/>
      <w:lang w:val="it-IT" w:eastAsia="it-IT"/>
    </w:rPr>
  </w:style>
  <w:style w:type="paragraph" w:styleId="Sommario9">
    <w:name w:val="toc 9"/>
    <w:basedOn w:val="Normale"/>
    <w:next w:val="Normale"/>
    <w:autoRedefine/>
    <w:uiPriority w:val="39"/>
    <w:unhideWhenUsed/>
    <w:rsid w:val="00831448"/>
    <w:pPr>
      <w:spacing w:after="100" w:line="259" w:lineRule="auto"/>
      <w:ind w:left="1760"/>
      <w:jc w:val="left"/>
    </w:pPr>
    <w:rPr>
      <w:rFonts w:asciiTheme="minorHAnsi" w:eastAsiaTheme="minorEastAsia" w:hAnsiTheme="minorHAnsi" w:cstheme="minorBid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3924">
      <w:bodyDiv w:val="1"/>
      <w:marLeft w:val="0"/>
      <w:marRight w:val="0"/>
      <w:marTop w:val="0"/>
      <w:marBottom w:val="0"/>
      <w:divBdr>
        <w:top w:val="none" w:sz="0" w:space="0" w:color="auto"/>
        <w:left w:val="none" w:sz="0" w:space="0" w:color="auto"/>
        <w:bottom w:val="none" w:sz="0" w:space="0" w:color="auto"/>
        <w:right w:val="none" w:sz="0" w:space="0" w:color="auto"/>
      </w:divBdr>
    </w:div>
    <w:div w:id="27024576">
      <w:bodyDiv w:val="1"/>
      <w:marLeft w:val="0"/>
      <w:marRight w:val="0"/>
      <w:marTop w:val="0"/>
      <w:marBottom w:val="0"/>
      <w:divBdr>
        <w:top w:val="none" w:sz="0" w:space="0" w:color="auto"/>
        <w:left w:val="none" w:sz="0" w:space="0" w:color="auto"/>
        <w:bottom w:val="none" w:sz="0" w:space="0" w:color="auto"/>
        <w:right w:val="none" w:sz="0" w:space="0" w:color="auto"/>
      </w:divBdr>
    </w:div>
    <w:div w:id="28575847">
      <w:bodyDiv w:val="1"/>
      <w:marLeft w:val="0"/>
      <w:marRight w:val="0"/>
      <w:marTop w:val="0"/>
      <w:marBottom w:val="0"/>
      <w:divBdr>
        <w:top w:val="none" w:sz="0" w:space="0" w:color="auto"/>
        <w:left w:val="none" w:sz="0" w:space="0" w:color="auto"/>
        <w:bottom w:val="none" w:sz="0" w:space="0" w:color="auto"/>
        <w:right w:val="none" w:sz="0" w:space="0" w:color="auto"/>
      </w:divBdr>
    </w:div>
    <w:div w:id="34937871">
      <w:bodyDiv w:val="1"/>
      <w:marLeft w:val="0"/>
      <w:marRight w:val="0"/>
      <w:marTop w:val="0"/>
      <w:marBottom w:val="0"/>
      <w:divBdr>
        <w:top w:val="none" w:sz="0" w:space="0" w:color="auto"/>
        <w:left w:val="none" w:sz="0" w:space="0" w:color="auto"/>
        <w:bottom w:val="none" w:sz="0" w:space="0" w:color="auto"/>
        <w:right w:val="none" w:sz="0" w:space="0" w:color="auto"/>
      </w:divBdr>
    </w:div>
    <w:div w:id="110250516">
      <w:bodyDiv w:val="1"/>
      <w:marLeft w:val="0"/>
      <w:marRight w:val="0"/>
      <w:marTop w:val="0"/>
      <w:marBottom w:val="0"/>
      <w:divBdr>
        <w:top w:val="none" w:sz="0" w:space="0" w:color="auto"/>
        <w:left w:val="none" w:sz="0" w:space="0" w:color="auto"/>
        <w:bottom w:val="none" w:sz="0" w:space="0" w:color="auto"/>
        <w:right w:val="none" w:sz="0" w:space="0" w:color="auto"/>
      </w:divBdr>
    </w:div>
    <w:div w:id="112097129">
      <w:bodyDiv w:val="1"/>
      <w:marLeft w:val="0"/>
      <w:marRight w:val="0"/>
      <w:marTop w:val="0"/>
      <w:marBottom w:val="0"/>
      <w:divBdr>
        <w:top w:val="none" w:sz="0" w:space="0" w:color="auto"/>
        <w:left w:val="none" w:sz="0" w:space="0" w:color="auto"/>
        <w:bottom w:val="none" w:sz="0" w:space="0" w:color="auto"/>
        <w:right w:val="none" w:sz="0" w:space="0" w:color="auto"/>
      </w:divBdr>
    </w:div>
    <w:div w:id="148593876">
      <w:bodyDiv w:val="1"/>
      <w:marLeft w:val="0"/>
      <w:marRight w:val="0"/>
      <w:marTop w:val="0"/>
      <w:marBottom w:val="0"/>
      <w:divBdr>
        <w:top w:val="none" w:sz="0" w:space="0" w:color="auto"/>
        <w:left w:val="none" w:sz="0" w:space="0" w:color="auto"/>
        <w:bottom w:val="none" w:sz="0" w:space="0" w:color="auto"/>
        <w:right w:val="none" w:sz="0" w:space="0" w:color="auto"/>
      </w:divBdr>
    </w:div>
    <w:div w:id="214896629">
      <w:bodyDiv w:val="1"/>
      <w:marLeft w:val="0"/>
      <w:marRight w:val="0"/>
      <w:marTop w:val="0"/>
      <w:marBottom w:val="0"/>
      <w:divBdr>
        <w:top w:val="none" w:sz="0" w:space="0" w:color="auto"/>
        <w:left w:val="none" w:sz="0" w:space="0" w:color="auto"/>
        <w:bottom w:val="none" w:sz="0" w:space="0" w:color="auto"/>
        <w:right w:val="none" w:sz="0" w:space="0" w:color="auto"/>
      </w:divBdr>
    </w:div>
    <w:div w:id="263458684">
      <w:bodyDiv w:val="1"/>
      <w:marLeft w:val="0"/>
      <w:marRight w:val="0"/>
      <w:marTop w:val="0"/>
      <w:marBottom w:val="0"/>
      <w:divBdr>
        <w:top w:val="none" w:sz="0" w:space="0" w:color="auto"/>
        <w:left w:val="none" w:sz="0" w:space="0" w:color="auto"/>
        <w:bottom w:val="none" w:sz="0" w:space="0" w:color="auto"/>
        <w:right w:val="none" w:sz="0" w:space="0" w:color="auto"/>
      </w:divBdr>
    </w:div>
    <w:div w:id="312610931">
      <w:bodyDiv w:val="1"/>
      <w:marLeft w:val="0"/>
      <w:marRight w:val="0"/>
      <w:marTop w:val="0"/>
      <w:marBottom w:val="0"/>
      <w:divBdr>
        <w:top w:val="none" w:sz="0" w:space="0" w:color="auto"/>
        <w:left w:val="none" w:sz="0" w:space="0" w:color="auto"/>
        <w:bottom w:val="none" w:sz="0" w:space="0" w:color="auto"/>
        <w:right w:val="none" w:sz="0" w:space="0" w:color="auto"/>
      </w:divBdr>
    </w:div>
    <w:div w:id="357239243">
      <w:bodyDiv w:val="1"/>
      <w:marLeft w:val="0"/>
      <w:marRight w:val="0"/>
      <w:marTop w:val="0"/>
      <w:marBottom w:val="0"/>
      <w:divBdr>
        <w:top w:val="none" w:sz="0" w:space="0" w:color="auto"/>
        <w:left w:val="none" w:sz="0" w:space="0" w:color="auto"/>
        <w:bottom w:val="none" w:sz="0" w:space="0" w:color="auto"/>
        <w:right w:val="none" w:sz="0" w:space="0" w:color="auto"/>
      </w:divBdr>
    </w:div>
    <w:div w:id="474951794">
      <w:bodyDiv w:val="1"/>
      <w:marLeft w:val="0"/>
      <w:marRight w:val="0"/>
      <w:marTop w:val="0"/>
      <w:marBottom w:val="0"/>
      <w:divBdr>
        <w:top w:val="none" w:sz="0" w:space="0" w:color="auto"/>
        <w:left w:val="none" w:sz="0" w:space="0" w:color="auto"/>
        <w:bottom w:val="none" w:sz="0" w:space="0" w:color="auto"/>
        <w:right w:val="none" w:sz="0" w:space="0" w:color="auto"/>
      </w:divBdr>
    </w:div>
    <w:div w:id="564295736">
      <w:bodyDiv w:val="1"/>
      <w:marLeft w:val="0"/>
      <w:marRight w:val="0"/>
      <w:marTop w:val="0"/>
      <w:marBottom w:val="0"/>
      <w:divBdr>
        <w:top w:val="none" w:sz="0" w:space="0" w:color="auto"/>
        <w:left w:val="none" w:sz="0" w:space="0" w:color="auto"/>
        <w:bottom w:val="none" w:sz="0" w:space="0" w:color="auto"/>
        <w:right w:val="none" w:sz="0" w:space="0" w:color="auto"/>
      </w:divBdr>
      <w:divsChild>
        <w:div w:id="833495790">
          <w:marLeft w:val="0"/>
          <w:marRight w:val="0"/>
          <w:marTop w:val="0"/>
          <w:marBottom w:val="0"/>
          <w:divBdr>
            <w:top w:val="none" w:sz="0" w:space="0" w:color="auto"/>
            <w:left w:val="none" w:sz="0" w:space="0" w:color="auto"/>
            <w:bottom w:val="none" w:sz="0" w:space="0" w:color="auto"/>
            <w:right w:val="none" w:sz="0" w:space="0" w:color="auto"/>
          </w:divBdr>
          <w:divsChild>
            <w:div w:id="1857423905">
              <w:marLeft w:val="0"/>
              <w:marRight w:val="0"/>
              <w:marTop w:val="0"/>
              <w:marBottom w:val="0"/>
              <w:divBdr>
                <w:top w:val="none" w:sz="0" w:space="0" w:color="auto"/>
                <w:left w:val="none" w:sz="0" w:space="0" w:color="auto"/>
                <w:bottom w:val="none" w:sz="0" w:space="0" w:color="auto"/>
                <w:right w:val="none" w:sz="0" w:space="0" w:color="auto"/>
              </w:divBdr>
              <w:divsChild>
                <w:div w:id="132173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04469">
      <w:bodyDiv w:val="1"/>
      <w:marLeft w:val="0"/>
      <w:marRight w:val="0"/>
      <w:marTop w:val="0"/>
      <w:marBottom w:val="0"/>
      <w:divBdr>
        <w:top w:val="none" w:sz="0" w:space="0" w:color="auto"/>
        <w:left w:val="none" w:sz="0" w:space="0" w:color="auto"/>
        <w:bottom w:val="none" w:sz="0" w:space="0" w:color="auto"/>
        <w:right w:val="none" w:sz="0" w:space="0" w:color="auto"/>
      </w:divBdr>
    </w:div>
    <w:div w:id="880938672">
      <w:bodyDiv w:val="1"/>
      <w:marLeft w:val="0"/>
      <w:marRight w:val="0"/>
      <w:marTop w:val="0"/>
      <w:marBottom w:val="0"/>
      <w:divBdr>
        <w:top w:val="none" w:sz="0" w:space="0" w:color="auto"/>
        <w:left w:val="none" w:sz="0" w:space="0" w:color="auto"/>
        <w:bottom w:val="none" w:sz="0" w:space="0" w:color="auto"/>
        <w:right w:val="none" w:sz="0" w:space="0" w:color="auto"/>
      </w:divBdr>
    </w:div>
    <w:div w:id="889999675">
      <w:bodyDiv w:val="1"/>
      <w:marLeft w:val="0"/>
      <w:marRight w:val="0"/>
      <w:marTop w:val="0"/>
      <w:marBottom w:val="0"/>
      <w:divBdr>
        <w:top w:val="none" w:sz="0" w:space="0" w:color="auto"/>
        <w:left w:val="none" w:sz="0" w:space="0" w:color="auto"/>
        <w:bottom w:val="none" w:sz="0" w:space="0" w:color="auto"/>
        <w:right w:val="none" w:sz="0" w:space="0" w:color="auto"/>
      </w:divBdr>
      <w:divsChild>
        <w:div w:id="1777290797">
          <w:marLeft w:val="0"/>
          <w:marRight w:val="0"/>
          <w:marTop w:val="0"/>
          <w:marBottom w:val="0"/>
          <w:divBdr>
            <w:top w:val="none" w:sz="0" w:space="0" w:color="auto"/>
            <w:left w:val="none" w:sz="0" w:space="0" w:color="auto"/>
            <w:bottom w:val="none" w:sz="0" w:space="0" w:color="auto"/>
            <w:right w:val="none" w:sz="0" w:space="0" w:color="auto"/>
          </w:divBdr>
          <w:divsChild>
            <w:div w:id="50664696">
              <w:marLeft w:val="0"/>
              <w:marRight w:val="0"/>
              <w:marTop w:val="0"/>
              <w:marBottom w:val="0"/>
              <w:divBdr>
                <w:top w:val="none" w:sz="0" w:space="0" w:color="auto"/>
                <w:left w:val="none" w:sz="0" w:space="0" w:color="auto"/>
                <w:bottom w:val="none" w:sz="0" w:space="0" w:color="auto"/>
                <w:right w:val="none" w:sz="0" w:space="0" w:color="auto"/>
              </w:divBdr>
              <w:divsChild>
                <w:div w:id="6783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026">
      <w:bodyDiv w:val="1"/>
      <w:marLeft w:val="0"/>
      <w:marRight w:val="0"/>
      <w:marTop w:val="0"/>
      <w:marBottom w:val="0"/>
      <w:divBdr>
        <w:top w:val="none" w:sz="0" w:space="0" w:color="auto"/>
        <w:left w:val="none" w:sz="0" w:space="0" w:color="auto"/>
        <w:bottom w:val="none" w:sz="0" w:space="0" w:color="auto"/>
        <w:right w:val="none" w:sz="0" w:space="0" w:color="auto"/>
      </w:divBdr>
    </w:div>
    <w:div w:id="992834009">
      <w:bodyDiv w:val="1"/>
      <w:marLeft w:val="0"/>
      <w:marRight w:val="0"/>
      <w:marTop w:val="0"/>
      <w:marBottom w:val="0"/>
      <w:divBdr>
        <w:top w:val="none" w:sz="0" w:space="0" w:color="auto"/>
        <w:left w:val="none" w:sz="0" w:space="0" w:color="auto"/>
        <w:bottom w:val="none" w:sz="0" w:space="0" w:color="auto"/>
        <w:right w:val="none" w:sz="0" w:space="0" w:color="auto"/>
      </w:divBdr>
    </w:div>
    <w:div w:id="1045443383">
      <w:bodyDiv w:val="1"/>
      <w:marLeft w:val="0"/>
      <w:marRight w:val="0"/>
      <w:marTop w:val="0"/>
      <w:marBottom w:val="0"/>
      <w:divBdr>
        <w:top w:val="none" w:sz="0" w:space="0" w:color="auto"/>
        <w:left w:val="none" w:sz="0" w:space="0" w:color="auto"/>
        <w:bottom w:val="none" w:sz="0" w:space="0" w:color="auto"/>
        <w:right w:val="none" w:sz="0" w:space="0" w:color="auto"/>
      </w:divBdr>
    </w:div>
    <w:div w:id="1175877643">
      <w:bodyDiv w:val="1"/>
      <w:marLeft w:val="0"/>
      <w:marRight w:val="0"/>
      <w:marTop w:val="0"/>
      <w:marBottom w:val="0"/>
      <w:divBdr>
        <w:top w:val="none" w:sz="0" w:space="0" w:color="auto"/>
        <w:left w:val="none" w:sz="0" w:space="0" w:color="auto"/>
        <w:bottom w:val="none" w:sz="0" w:space="0" w:color="auto"/>
        <w:right w:val="none" w:sz="0" w:space="0" w:color="auto"/>
      </w:divBdr>
      <w:divsChild>
        <w:div w:id="1991933199">
          <w:marLeft w:val="0"/>
          <w:marRight w:val="0"/>
          <w:marTop w:val="0"/>
          <w:marBottom w:val="0"/>
          <w:divBdr>
            <w:top w:val="none" w:sz="0" w:space="0" w:color="auto"/>
            <w:left w:val="none" w:sz="0" w:space="0" w:color="auto"/>
            <w:bottom w:val="none" w:sz="0" w:space="0" w:color="auto"/>
            <w:right w:val="none" w:sz="0" w:space="0" w:color="auto"/>
          </w:divBdr>
          <w:divsChild>
            <w:div w:id="699085497">
              <w:marLeft w:val="0"/>
              <w:marRight w:val="0"/>
              <w:marTop w:val="0"/>
              <w:marBottom w:val="0"/>
              <w:divBdr>
                <w:top w:val="none" w:sz="0" w:space="0" w:color="auto"/>
                <w:left w:val="none" w:sz="0" w:space="0" w:color="auto"/>
                <w:bottom w:val="none" w:sz="0" w:space="0" w:color="auto"/>
                <w:right w:val="none" w:sz="0" w:space="0" w:color="auto"/>
              </w:divBdr>
              <w:divsChild>
                <w:div w:id="545994003">
                  <w:marLeft w:val="0"/>
                  <w:marRight w:val="0"/>
                  <w:marTop w:val="0"/>
                  <w:marBottom w:val="0"/>
                  <w:divBdr>
                    <w:top w:val="none" w:sz="0" w:space="0" w:color="auto"/>
                    <w:left w:val="none" w:sz="0" w:space="0" w:color="auto"/>
                    <w:bottom w:val="none" w:sz="0" w:space="0" w:color="auto"/>
                    <w:right w:val="none" w:sz="0" w:space="0" w:color="auto"/>
                  </w:divBdr>
                  <w:divsChild>
                    <w:div w:id="11187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629805">
      <w:bodyDiv w:val="1"/>
      <w:marLeft w:val="0"/>
      <w:marRight w:val="0"/>
      <w:marTop w:val="0"/>
      <w:marBottom w:val="0"/>
      <w:divBdr>
        <w:top w:val="none" w:sz="0" w:space="0" w:color="auto"/>
        <w:left w:val="none" w:sz="0" w:space="0" w:color="auto"/>
        <w:bottom w:val="none" w:sz="0" w:space="0" w:color="auto"/>
        <w:right w:val="none" w:sz="0" w:space="0" w:color="auto"/>
      </w:divBdr>
    </w:div>
    <w:div w:id="1321228056">
      <w:bodyDiv w:val="1"/>
      <w:marLeft w:val="0"/>
      <w:marRight w:val="0"/>
      <w:marTop w:val="0"/>
      <w:marBottom w:val="0"/>
      <w:divBdr>
        <w:top w:val="none" w:sz="0" w:space="0" w:color="auto"/>
        <w:left w:val="none" w:sz="0" w:space="0" w:color="auto"/>
        <w:bottom w:val="none" w:sz="0" w:space="0" w:color="auto"/>
        <w:right w:val="none" w:sz="0" w:space="0" w:color="auto"/>
      </w:divBdr>
    </w:div>
    <w:div w:id="1651979505">
      <w:bodyDiv w:val="1"/>
      <w:marLeft w:val="0"/>
      <w:marRight w:val="0"/>
      <w:marTop w:val="0"/>
      <w:marBottom w:val="0"/>
      <w:divBdr>
        <w:top w:val="none" w:sz="0" w:space="0" w:color="auto"/>
        <w:left w:val="none" w:sz="0" w:space="0" w:color="auto"/>
        <w:bottom w:val="none" w:sz="0" w:space="0" w:color="auto"/>
        <w:right w:val="none" w:sz="0" w:space="0" w:color="auto"/>
      </w:divBdr>
      <w:divsChild>
        <w:div w:id="1475833623">
          <w:marLeft w:val="0"/>
          <w:marRight w:val="0"/>
          <w:marTop w:val="0"/>
          <w:marBottom w:val="0"/>
          <w:divBdr>
            <w:top w:val="none" w:sz="0" w:space="0" w:color="auto"/>
            <w:left w:val="none" w:sz="0" w:space="0" w:color="auto"/>
            <w:bottom w:val="none" w:sz="0" w:space="0" w:color="auto"/>
            <w:right w:val="none" w:sz="0" w:space="0" w:color="auto"/>
          </w:divBdr>
          <w:divsChild>
            <w:div w:id="1307970550">
              <w:marLeft w:val="0"/>
              <w:marRight w:val="0"/>
              <w:marTop w:val="0"/>
              <w:marBottom w:val="0"/>
              <w:divBdr>
                <w:top w:val="none" w:sz="0" w:space="0" w:color="auto"/>
                <w:left w:val="none" w:sz="0" w:space="0" w:color="auto"/>
                <w:bottom w:val="none" w:sz="0" w:space="0" w:color="auto"/>
                <w:right w:val="none" w:sz="0" w:space="0" w:color="auto"/>
              </w:divBdr>
              <w:divsChild>
                <w:div w:id="10918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31303">
      <w:bodyDiv w:val="1"/>
      <w:marLeft w:val="0"/>
      <w:marRight w:val="0"/>
      <w:marTop w:val="0"/>
      <w:marBottom w:val="0"/>
      <w:divBdr>
        <w:top w:val="none" w:sz="0" w:space="0" w:color="auto"/>
        <w:left w:val="none" w:sz="0" w:space="0" w:color="auto"/>
        <w:bottom w:val="none" w:sz="0" w:space="0" w:color="auto"/>
        <w:right w:val="none" w:sz="0" w:space="0" w:color="auto"/>
      </w:divBdr>
    </w:div>
    <w:div w:id="1823278172">
      <w:bodyDiv w:val="1"/>
      <w:marLeft w:val="0"/>
      <w:marRight w:val="0"/>
      <w:marTop w:val="0"/>
      <w:marBottom w:val="0"/>
      <w:divBdr>
        <w:top w:val="none" w:sz="0" w:space="0" w:color="auto"/>
        <w:left w:val="none" w:sz="0" w:space="0" w:color="auto"/>
        <w:bottom w:val="none" w:sz="0" w:space="0" w:color="auto"/>
        <w:right w:val="none" w:sz="0" w:space="0" w:color="auto"/>
      </w:divBdr>
      <w:divsChild>
        <w:div w:id="2065255575">
          <w:marLeft w:val="0"/>
          <w:marRight w:val="0"/>
          <w:marTop w:val="0"/>
          <w:marBottom w:val="0"/>
          <w:divBdr>
            <w:top w:val="none" w:sz="0" w:space="0" w:color="auto"/>
            <w:left w:val="none" w:sz="0" w:space="0" w:color="auto"/>
            <w:bottom w:val="none" w:sz="0" w:space="0" w:color="auto"/>
            <w:right w:val="none" w:sz="0" w:space="0" w:color="auto"/>
          </w:divBdr>
          <w:divsChild>
            <w:div w:id="149946868">
              <w:marLeft w:val="0"/>
              <w:marRight w:val="0"/>
              <w:marTop w:val="0"/>
              <w:marBottom w:val="0"/>
              <w:divBdr>
                <w:top w:val="none" w:sz="0" w:space="0" w:color="auto"/>
                <w:left w:val="none" w:sz="0" w:space="0" w:color="auto"/>
                <w:bottom w:val="none" w:sz="0" w:space="0" w:color="auto"/>
                <w:right w:val="none" w:sz="0" w:space="0" w:color="auto"/>
              </w:divBdr>
              <w:divsChild>
                <w:div w:id="800851899">
                  <w:marLeft w:val="0"/>
                  <w:marRight w:val="0"/>
                  <w:marTop w:val="0"/>
                  <w:marBottom w:val="0"/>
                  <w:divBdr>
                    <w:top w:val="none" w:sz="0" w:space="0" w:color="auto"/>
                    <w:left w:val="none" w:sz="0" w:space="0" w:color="auto"/>
                    <w:bottom w:val="none" w:sz="0" w:space="0" w:color="auto"/>
                    <w:right w:val="none" w:sz="0" w:space="0" w:color="auto"/>
                  </w:divBdr>
                  <w:divsChild>
                    <w:div w:id="19906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906826">
      <w:bodyDiv w:val="1"/>
      <w:marLeft w:val="0"/>
      <w:marRight w:val="0"/>
      <w:marTop w:val="0"/>
      <w:marBottom w:val="0"/>
      <w:divBdr>
        <w:top w:val="none" w:sz="0" w:space="0" w:color="auto"/>
        <w:left w:val="none" w:sz="0" w:space="0" w:color="auto"/>
        <w:bottom w:val="none" w:sz="0" w:space="0" w:color="auto"/>
        <w:right w:val="none" w:sz="0" w:space="0" w:color="auto"/>
      </w:divBdr>
    </w:div>
    <w:div w:id="1971548758">
      <w:bodyDiv w:val="1"/>
      <w:marLeft w:val="0"/>
      <w:marRight w:val="0"/>
      <w:marTop w:val="0"/>
      <w:marBottom w:val="0"/>
      <w:divBdr>
        <w:top w:val="none" w:sz="0" w:space="0" w:color="auto"/>
        <w:left w:val="none" w:sz="0" w:space="0" w:color="auto"/>
        <w:bottom w:val="none" w:sz="0" w:space="0" w:color="auto"/>
        <w:right w:val="none" w:sz="0" w:space="0" w:color="auto"/>
      </w:divBdr>
    </w:div>
    <w:div w:id="1971590097">
      <w:bodyDiv w:val="1"/>
      <w:marLeft w:val="0"/>
      <w:marRight w:val="0"/>
      <w:marTop w:val="0"/>
      <w:marBottom w:val="0"/>
      <w:divBdr>
        <w:top w:val="none" w:sz="0" w:space="0" w:color="auto"/>
        <w:left w:val="none" w:sz="0" w:space="0" w:color="auto"/>
        <w:bottom w:val="none" w:sz="0" w:space="0" w:color="auto"/>
        <w:right w:val="none" w:sz="0" w:space="0" w:color="auto"/>
      </w:divBdr>
    </w:div>
    <w:div w:id="2076660290">
      <w:bodyDiv w:val="1"/>
      <w:marLeft w:val="0"/>
      <w:marRight w:val="0"/>
      <w:marTop w:val="0"/>
      <w:marBottom w:val="0"/>
      <w:divBdr>
        <w:top w:val="none" w:sz="0" w:space="0" w:color="auto"/>
        <w:left w:val="none" w:sz="0" w:space="0" w:color="auto"/>
        <w:bottom w:val="none" w:sz="0" w:space="0" w:color="auto"/>
        <w:right w:val="none" w:sz="0" w:space="0" w:color="auto"/>
      </w:divBdr>
    </w:div>
    <w:div w:id="208360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as.gritsch@clermont.in2p3.f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1D04E-8F67-DC4A-AD28-935CD5F1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110509</Words>
  <Characters>629904</Characters>
  <Application>Microsoft Office Word</Application>
  <DocSecurity>0</DocSecurity>
  <Lines>5249</Lines>
  <Paragraphs>1477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Gritsch, Lukas</dc:creator>
  <cp:keywords/>
  <dc:description/>
  <cp:lastModifiedBy>Lukas Gritsch</cp:lastModifiedBy>
  <cp:revision>2</cp:revision>
  <cp:lastPrinted>2022-10-01T22:00:00Z</cp:lastPrinted>
  <dcterms:created xsi:type="dcterms:W3CDTF">2023-01-15T17:50:00Z</dcterms:created>
  <dcterms:modified xsi:type="dcterms:W3CDTF">2023-01-15T17:50:00Z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7ffa06ef-4aab-3b70-b2e8-b4a70a949fd9</vt:lpwstr>
  </property>
  <property fmtid="{D5CDD505-2E9C-101B-9397-08002B2CF9AE}" pid="4" name="Mendeley Citation Style_1">
    <vt:lpwstr>http://www.zotero.org/styles/journal-of-materials-chemistry-b</vt:lpwstr>
  </property>
  <property fmtid="{D5CDD505-2E9C-101B-9397-08002B2CF9AE}" pid="5" name="Mendeley Recent Style Id 0_1">
    <vt:lpwstr>http://www.zotero.org/styles/advanced-healthcare-materials</vt:lpwstr>
  </property>
  <property fmtid="{D5CDD505-2E9C-101B-9397-08002B2CF9AE}" pid="6" name="Mendeley Recent Style Name 0_1">
    <vt:lpwstr>Advanced Healthcare Materials</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http://www.zotero.org/styles/journal-of-materials-chemistry-b</vt:lpwstr>
  </property>
  <property fmtid="{D5CDD505-2E9C-101B-9397-08002B2CF9AE}" pid="18" name="Mendeley Recent Style Name 6_1">
    <vt:lpwstr>Journal of Materials Chemistry B</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