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88399" w14:textId="7C3F5169" w:rsidR="00B547FA" w:rsidRPr="00AE2C84" w:rsidRDefault="00294897" w:rsidP="00D64502">
      <w:pPr>
        <w:jc w:val="center"/>
        <w:rPr>
          <w:rFonts w:cstheme="minorHAnsi"/>
          <w:b/>
          <w:bCs/>
          <w:sz w:val="28"/>
          <w:szCs w:val="28"/>
        </w:rPr>
      </w:pPr>
      <w:r w:rsidRPr="00AF27F0">
        <w:rPr>
          <w:rFonts w:cstheme="minorHAnsi"/>
          <w:b/>
          <w:bCs/>
          <w:sz w:val="28"/>
          <w:szCs w:val="28"/>
        </w:rPr>
        <w:t xml:space="preserve">A </w:t>
      </w:r>
      <w:r w:rsidRPr="00AE2C84">
        <w:rPr>
          <w:rFonts w:cstheme="minorHAnsi"/>
          <w:b/>
          <w:bCs/>
          <w:sz w:val="28"/>
          <w:szCs w:val="28"/>
        </w:rPr>
        <w:t>Decade</w:t>
      </w:r>
      <w:r w:rsidR="00D64502" w:rsidRPr="00AE2C84">
        <w:rPr>
          <w:rFonts w:cstheme="minorHAnsi"/>
          <w:b/>
          <w:bCs/>
          <w:sz w:val="28"/>
          <w:szCs w:val="28"/>
        </w:rPr>
        <w:t xml:space="preserve"> of the Oesophageal Cancer Clinical and Molecular Stratification </w:t>
      </w:r>
      <w:r w:rsidR="00903A45" w:rsidRPr="00AE2C84">
        <w:rPr>
          <w:rFonts w:cstheme="minorHAnsi"/>
          <w:b/>
          <w:bCs/>
          <w:sz w:val="28"/>
          <w:szCs w:val="28"/>
        </w:rPr>
        <w:t>Consortium</w:t>
      </w:r>
      <w:r w:rsidR="00A41F1B">
        <w:rPr>
          <w:rFonts w:cstheme="minorHAnsi"/>
          <w:sz w:val="28"/>
          <w:szCs w:val="28"/>
        </w:rPr>
        <w:t xml:space="preserve">: </w:t>
      </w:r>
      <w:r w:rsidR="00A41F1B" w:rsidRPr="00AE2C84">
        <w:rPr>
          <w:rFonts w:cstheme="minorHAnsi"/>
          <w:b/>
          <w:bCs/>
          <w:sz w:val="28"/>
          <w:szCs w:val="28"/>
        </w:rPr>
        <w:t>OCCAMS</w:t>
      </w:r>
    </w:p>
    <w:p w14:paraId="4A822FF4" w14:textId="7F76742F" w:rsidR="00D64502" w:rsidRPr="00AE2C84" w:rsidRDefault="00D64502" w:rsidP="00D64502">
      <w:pPr>
        <w:jc w:val="center"/>
        <w:rPr>
          <w:rFonts w:cstheme="minorHAnsi"/>
          <w:b/>
          <w:bCs/>
          <w:sz w:val="28"/>
          <w:szCs w:val="28"/>
        </w:rPr>
      </w:pPr>
    </w:p>
    <w:p w14:paraId="3E7297A0" w14:textId="04F6FA04" w:rsidR="00D74794" w:rsidRPr="00DF0225" w:rsidRDefault="00D64502" w:rsidP="00B53444">
      <w:pPr>
        <w:jc w:val="center"/>
        <w:rPr>
          <w:rFonts w:cstheme="minorHAnsi"/>
        </w:rPr>
      </w:pPr>
      <w:r w:rsidRPr="00DF0225">
        <w:rPr>
          <w:rFonts w:cstheme="minorHAnsi"/>
        </w:rPr>
        <w:t>C.J. Peters</w:t>
      </w:r>
      <w:r w:rsidR="001F715C" w:rsidRPr="00DF0225">
        <w:rPr>
          <w:rFonts w:cstheme="minorHAnsi"/>
          <w:vertAlign w:val="superscript"/>
        </w:rPr>
        <w:t>1</w:t>
      </w:r>
      <w:r w:rsidRPr="00DF0225">
        <w:rPr>
          <w:rFonts w:cstheme="minorHAnsi"/>
        </w:rPr>
        <w:t>,</w:t>
      </w:r>
      <w:r w:rsidR="00B33B8B" w:rsidRPr="00DF0225">
        <w:rPr>
          <w:rFonts w:cstheme="minorHAnsi"/>
        </w:rPr>
        <w:t xml:space="preserve"> </w:t>
      </w:r>
      <w:r w:rsidR="00D74794" w:rsidRPr="00DF0225">
        <w:rPr>
          <w:rFonts w:cstheme="minorHAnsi"/>
        </w:rPr>
        <w:t>Y. Ang</w:t>
      </w:r>
      <w:r w:rsidR="001F715C" w:rsidRPr="00DF0225">
        <w:rPr>
          <w:rFonts w:cstheme="minorHAnsi"/>
          <w:vertAlign w:val="superscript"/>
        </w:rPr>
        <w:t>2</w:t>
      </w:r>
      <w:r w:rsidR="00D74794" w:rsidRPr="00DF0225">
        <w:rPr>
          <w:rFonts w:cstheme="minorHAnsi"/>
        </w:rPr>
        <w:t xml:space="preserve">, </w:t>
      </w:r>
      <w:r w:rsidR="00AF6D28" w:rsidRPr="00DF0225">
        <w:rPr>
          <w:rFonts w:cstheme="minorHAnsi"/>
        </w:rPr>
        <w:t>F.D. Ciccarelli</w:t>
      </w:r>
      <w:r w:rsidR="000A12AD" w:rsidRPr="00DF0225">
        <w:rPr>
          <w:rFonts w:cstheme="minorHAnsi"/>
          <w:vertAlign w:val="superscript"/>
        </w:rPr>
        <w:t>3</w:t>
      </w:r>
      <w:r w:rsidR="00D74794" w:rsidRPr="00DF0225">
        <w:rPr>
          <w:rFonts w:cstheme="minorHAnsi"/>
        </w:rPr>
        <w:t xml:space="preserve">, </w:t>
      </w:r>
      <w:r w:rsidR="00B33B8B" w:rsidRPr="00DF0225">
        <w:rPr>
          <w:rFonts w:cstheme="minorHAnsi"/>
        </w:rPr>
        <w:t>H. Coles</w:t>
      </w:r>
      <w:r w:rsidR="000A12AD" w:rsidRPr="00DF0225">
        <w:rPr>
          <w:rFonts w:cstheme="minorHAnsi"/>
          <w:vertAlign w:val="superscript"/>
        </w:rPr>
        <w:t>4</w:t>
      </w:r>
      <w:r w:rsidR="00B33B8B" w:rsidRPr="00DF0225">
        <w:rPr>
          <w:rFonts w:cstheme="minorHAnsi"/>
        </w:rPr>
        <w:t xml:space="preserve">, </w:t>
      </w:r>
      <w:r w:rsidR="008B635F" w:rsidRPr="00DF0225">
        <w:rPr>
          <w:rFonts w:cstheme="minorHAnsi"/>
        </w:rPr>
        <w:t>H.</w:t>
      </w:r>
      <w:r w:rsidR="001A0867" w:rsidRPr="00DF0225">
        <w:rPr>
          <w:rFonts w:cstheme="minorHAnsi"/>
        </w:rPr>
        <w:t>G.</w:t>
      </w:r>
      <w:r w:rsidR="008B635F" w:rsidRPr="00DF0225">
        <w:rPr>
          <w:rFonts w:cstheme="minorHAnsi"/>
        </w:rPr>
        <w:t xml:space="preserve"> Coleman</w:t>
      </w:r>
      <w:r w:rsidR="000A12AD" w:rsidRPr="00DF0225">
        <w:rPr>
          <w:rFonts w:cstheme="minorHAnsi"/>
          <w:vertAlign w:val="superscript"/>
        </w:rPr>
        <w:t>5</w:t>
      </w:r>
      <w:r w:rsidR="008B635F" w:rsidRPr="00DF0225">
        <w:rPr>
          <w:rFonts w:cstheme="minorHAnsi"/>
        </w:rPr>
        <w:t xml:space="preserve">, </w:t>
      </w:r>
      <w:r w:rsidR="00D74794" w:rsidRPr="00DF0225">
        <w:rPr>
          <w:rFonts w:cstheme="minorHAnsi"/>
        </w:rPr>
        <w:t>G. Contino</w:t>
      </w:r>
      <w:r w:rsidR="000A12AD" w:rsidRPr="00DF0225">
        <w:rPr>
          <w:rFonts w:cstheme="minorHAnsi"/>
          <w:vertAlign w:val="superscript"/>
        </w:rPr>
        <w:t>6</w:t>
      </w:r>
      <w:r w:rsidR="00D74794" w:rsidRPr="00DF0225">
        <w:rPr>
          <w:rFonts w:cstheme="minorHAnsi"/>
        </w:rPr>
        <w:t>, T. Crosby</w:t>
      </w:r>
      <w:r w:rsidR="000A12AD" w:rsidRPr="00DF0225">
        <w:rPr>
          <w:rFonts w:cstheme="minorHAnsi"/>
          <w:vertAlign w:val="superscript"/>
        </w:rPr>
        <w:t>7</w:t>
      </w:r>
      <w:r w:rsidR="00D74794" w:rsidRPr="00DF0225">
        <w:rPr>
          <w:rFonts w:cstheme="minorHAnsi"/>
        </w:rPr>
        <w:t xml:space="preserve">, </w:t>
      </w:r>
      <w:r w:rsidR="00B33B8B" w:rsidRPr="00DF0225">
        <w:rPr>
          <w:rFonts w:cstheme="minorHAnsi"/>
        </w:rPr>
        <w:t>G. Devonshire</w:t>
      </w:r>
      <w:r w:rsidR="002F063B" w:rsidRPr="00DF0225">
        <w:rPr>
          <w:rFonts w:cstheme="minorHAnsi"/>
          <w:vertAlign w:val="superscript"/>
        </w:rPr>
        <w:t>8</w:t>
      </w:r>
      <w:r w:rsidR="00B33B8B" w:rsidRPr="00DF0225">
        <w:rPr>
          <w:rFonts w:cstheme="minorHAnsi"/>
        </w:rPr>
        <w:t xml:space="preserve">, </w:t>
      </w:r>
      <w:r w:rsidR="00C85857" w:rsidRPr="00DF0225">
        <w:rPr>
          <w:rFonts w:cstheme="minorHAnsi"/>
        </w:rPr>
        <w:t>M Eldridge</w:t>
      </w:r>
      <w:r w:rsidR="005E5E41" w:rsidRPr="00DF0225">
        <w:rPr>
          <w:rFonts w:cstheme="minorHAnsi"/>
          <w:vertAlign w:val="superscript"/>
        </w:rPr>
        <w:t>8</w:t>
      </w:r>
      <w:r w:rsidR="00C85857" w:rsidRPr="00DF0225">
        <w:rPr>
          <w:rFonts w:cstheme="minorHAnsi"/>
        </w:rPr>
        <w:t xml:space="preserve">, </w:t>
      </w:r>
      <w:r w:rsidR="00D74794" w:rsidRPr="00DF0225">
        <w:rPr>
          <w:rFonts w:cstheme="minorHAnsi"/>
        </w:rPr>
        <w:t>A. Freeman</w:t>
      </w:r>
      <w:r w:rsidR="002F063B" w:rsidRPr="00DF0225">
        <w:rPr>
          <w:rFonts w:cstheme="minorHAnsi"/>
          <w:vertAlign w:val="superscript"/>
        </w:rPr>
        <w:t>4</w:t>
      </w:r>
      <w:r w:rsidR="00D74794" w:rsidRPr="00DF0225">
        <w:rPr>
          <w:rFonts w:cstheme="minorHAnsi"/>
        </w:rPr>
        <w:t xml:space="preserve">, </w:t>
      </w:r>
      <w:r w:rsidRPr="00DF0225">
        <w:rPr>
          <w:rFonts w:cstheme="minorHAnsi"/>
        </w:rPr>
        <w:t>N. Grehan</w:t>
      </w:r>
      <w:r w:rsidR="005E5E41" w:rsidRPr="00DF0225">
        <w:rPr>
          <w:rFonts w:cstheme="minorHAnsi"/>
          <w:vertAlign w:val="superscript"/>
        </w:rPr>
        <w:t>4</w:t>
      </w:r>
      <w:r w:rsidRPr="00DF0225">
        <w:rPr>
          <w:rFonts w:cstheme="minorHAnsi"/>
        </w:rPr>
        <w:t>,</w:t>
      </w:r>
      <w:r w:rsidR="00B33B8B" w:rsidRPr="00DF0225">
        <w:rPr>
          <w:rFonts w:cstheme="minorHAnsi"/>
        </w:rPr>
        <w:t xml:space="preserve"> </w:t>
      </w:r>
      <w:r w:rsidR="00AD1AC8" w:rsidRPr="00DF0225">
        <w:rPr>
          <w:rFonts w:cstheme="minorHAnsi"/>
        </w:rPr>
        <w:t>M. McCord</w:t>
      </w:r>
      <w:r w:rsidR="002F063B" w:rsidRPr="00DF0225">
        <w:rPr>
          <w:rFonts w:cstheme="minorHAnsi"/>
          <w:vertAlign w:val="superscript"/>
        </w:rPr>
        <w:t>9</w:t>
      </w:r>
      <w:r w:rsidR="00AD1AC8" w:rsidRPr="00DF0225">
        <w:rPr>
          <w:rFonts w:cstheme="minorHAnsi"/>
        </w:rPr>
        <w:t xml:space="preserve">, </w:t>
      </w:r>
      <w:r w:rsidR="00B33B8B" w:rsidRPr="00DF0225">
        <w:rPr>
          <w:rFonts w:cstheme="minorHAnsi"/>
        </w:rPr>
        <w:t>B. Nutzinger</w:t>
      </w:r>
      <w:r w:rsidR="005E5E41" w:rsidRPr="00DF0225">
        <w:rPr>
          <w:rFonts w:cstheme="minorHAnsi"/>
          <w:vertAlign w:val="superscript"/>
        </w:rPr>
        <w:t>4</w:t>
      </w:r>
      <w:r w:rsidR="00B33B8B" w:rsidRPr="00DF0225">
        <w:rPr>
          <w:rFonts w:cstheme="minorHAnsi"/>
        </w:rPr>
        <w:t>,</w:t>
      </w:r>
      <w:r w:rsidRPr="00DF0225">
        <w:rPr>
          <w:rFonts w:cstheme="minorHAnsi"/>
        </w:rPr>
        <w:t xml:space="preserve"> </w:t>
      </w:r>
      <w:r w:rsidR="003213F1" w:rsidRPr="00DF0225">
        <w:rPr>
          <w:rFonts w:cstheme="minorHAnsi"/>
        </w:rPr>
        <w:t>S Zamani</w:t>
      </w:r>
      <w:r w:rsidR="002F063B" w:rsidRPr="00DF0225">
        <w:rPr>
          <w:rFonts w:cstheme="minorHAnsi"/>
          <w:vertAlign w:val="superscript"/>
        </w:rPr>
        <w:t>4</w:t>
      </w:r>
      <w:r w:rsidR="003213F1" w:rsidRPr="00DF0225">
        <w:rPr>
          <w:rFonts w:cstheme="minorHAnsi"/>
        </w:rPr>
        <w:t xml:space="preserve">, </w:t>
      </w:r>
      <w:r w:rsidR="00D74794" w:rsidRPr="00DF0225">
        <w:rPr>
          <w:rFonts w:cstheme="minorHAnsi"/>
        </w:rPr>
        <w:t>S.</w:t>
      </w:r>
      <w:r w:rsidR="00D457D6" w:rsidRPr="00DF0225">
        <w:rPr>
          <w:rFonts w:cstheme="minorHAnsi"/>
        </w:rPr>
        <w:t>L.</w:t>
      </w:r>
      <w:r w:rsidR="00D74794" w:rsidRPr="00DF0225">
        <w:rPr>
          <w:rFonts w:cstheme="minorHAnsi"/>
        </w:rPr>
        <w:t xml:space="preserve"> Parsons</w:t>
      </w:r>
      <w:r w:rsidR="005E5E41" w:rsidRPr="00DF0225">
        <w:rPr>
          <w:rFonts w:cstheme="minorHAnsi"/>
          <w:vertAlign w:val="superscript"/>
        </w:rPr>
        <w:t>1</w:t>
      </w:r>
      <w:r w:rsidR="002F063B" w:rsidRPr="00DF0225">
        <w:rPr>
          <w:rFonts w:cstheme="minorHAnsi"/>
          <w:vertAlign w:val="superscript"/>
        </w:rPr>
        <w:t>0</w:t>
      </w:r>
      <w:r w:rsidR="00D74794" w:rsidRPr="00DF0225">
        <w:rPr>
          <w:rFonts w:cstheme="minorHAnsi"/>
        </w:rPr>
        <w:t>, R. Petty</w:t>
      </w:r>
      <w:r w:rsidR="005E5E41" w:rsidRPr="00DF0225">
        <w:rPr>
          <w:rFonts w:cstheme="minorHAnsi"/>
          <w:vertAlign w:val="superscript"/>
        </w:rPr>
        <w:t>1</w:t>
      </w:r>
      <w:r w:rsidR="002F063B" w:rsidRPr="00DF0225">
        <w:rPr>
          <w:rFonts w:cstheme="minorHAnsi"/>
          <w:vertAlign w:val="superscript"/>
        </w:rPr>
        <w:t>1</w:t>
      </w:r>
      <w:r w:rsidR="00D74794" w:rsidRPr="00DF0225">
        <w:rPr>
          <w:rFonts w:cstheme="minorHAnsi"/>
        </w:rPr>
        <w:t>, A.</w:t>
      </w:r>
      <w:r w:rsidR="00513E56" w:rsidRPr="00DF0225">
        <w:rPr>
          <w:rFonts w:cstheme="minorHAnsi"/>
        </w:rPr>
        <w:t>D.</w:t>
      </w:r>
      <w:r w:rsidR="00D74794" w:rsidRPr="00DF0225">
        <w:rPr>
          <w:rFonts w:cstheme="minorHAnsi"/>
        </w:rPr>
        <w:t xml:space="preserve"> Sharrocks</w:t>
      </w:r>
      <w:r w:rsidR="005E5E41" w:rsidRPr="00DF0225">
        <w:rPr>
          <w:rFonts w:cstheme="minorHAnsi"/>
          <w:vertAlign w:val="superscript"/>
        </w:rPr>
        <w:t>1</w:t>
      </w:r>
      <w:r w:rsidR="002F063B" w:rsidRPr="00DF0225">
        <w:rPr>
          <w:rFonts w:cstheme="minorHAnsi"/>
          <w:vertAlign w:val="superscript"/>
        </w:rPr>
        <w:t>2</w:t>
      </w:r>
      <w:r w:rsidR="00D74794" w:rsidRPr="00DF0225">
        <w:rPr>
          <w:rFonts w:cstheme="minorHAnsi"/>
        </w:rPr>
        <w:t>, R.</w:t>
      </w:r>
      <w:r w:rsidR="00577724" w:rsidRPr="00DF0225">
        <w:rPr>
          <w:rFonts w:cstheme="minorHAnsi"/>
        </w:rPr>
        <w:t>J.E.</w:t>
      </w:r>
      <w:r w:rsidR="00D74794" w:rsidRPr="00DF0225">
        <w:rPr>
          <w:rFonts w:cstheme="minorHAnsi"/>
        </w:rPr>
        <w:t xml:space="preserve"> Skipworth</w:t>
      </w:r>
      <w:r w:rsidR="005E5E41" w:rsidRPr="00DF0225">
        <w:rPr>
          <w:rFonts w:cstheme="minorHAnsi"/>
          <w:vertAlign w:val="superscript"/>
        </w:rPr>
        <w:t>1</w:t>
      </w:r>
      <w:r w:rsidR="002F063B" w:rsidRPr="00DF0225">
        <w:rPr>
          <w:rFonts w:cstheme="minorHAnsi"/>
          <w:vertAlign w:val="superscript"/>
        </w:rPr>
        <w:t>3</w:t>
      </w:r>
      <w:r w:rsidR="00D74794" w:rsidRPr="00DF0225">
        <w:rPr>
          <w:rFonts w:cstheme="minorHAnsi"/>
        </w:rPr>
        <w:t>, E.</w:t>
      </w:r>
      <w:r w:rsidR="00FC7BA2" w:rsidRPr="00DF0225">
        <w:rPr>
          <w:rFonts w:cstheme="minorHAnsi"/>
        </w:rPr>
        <w:t>C.</w:t>
      </w:r>
      <w:r w:rsidR="00D74794" w:rsidRPr="00DF0225">
        <w:rPr>
          <w:rFonts w:cstheme="minorHAnsi"/>
        </w:rPr>
        <w:t xml:space="preserve"> Smyth</w:t>
      </w:r>
      <w:r w:rsidR="000B46D0" w:rsidRPr="00DF0225">
        <w:rPr>
          <w:rFonts w:cstheme="minorHAnsi"/>
          <w:vertAlign w:val="superscript"/>
        </w:rPr>
        <w:t>1</w:t>
      </w:r>
      <w:r w:rsidR="002F063B" w:rsidRPr="00DF0225">
        <w:rPr>
          <w:rFonts w:cstheme="minorHAnsi"/>
          <w:vertAlign w:val="superscript"/>
        </w:rPr>
        <w:t>4</w:t>
      </w:r>
      <w:r w:rsidR="00D74794" w:rsidRPr="00DF0225">
        <w:rPr>
          <w:rFonts w:cstheme="minorHAnsi"/>
        </w:rPr>
        <w:t>, I. Soomro</w:t>
      </w:r>
      <w:r w:rsidR="00B53444" w:rsidRPr="00DF0225">
        <w:rPr>
          <w:rFonts w:cstheme="minorHAnsi"/>
          <w:vertAlign w:val="superscript"/>
        </w:rPr>
        <w:t>1</w:t>
      </w:r>
      <w:r w:rsidR="002F063B" w:rsidRPr="00DF0225">
        <w:rPr>
          <w:rFonts w:cstheme="minorHAnsi"/>
          <w:vertAlign w:val="superscript"/>
        </w:rPr>
        <w:t>5</w:t>
      </w:r>
      <w:r w:rsidR="00D74794" w:rsidRPr="00DF0225">
        <w:rPr>
          <w:rFonts w:cstheme="minorHAnsi"/>
        </w:rPr>
        <w:t>,</w:t>
      </w:r>
      <w:r w:rsidR="00EF7460" w:rsidRPr="00DF0225">
        <w:rPr>
          <w:rFonts w:cstheme="minorHAnsi"/>
        </w:rPr>
        <w:t xml:space="preserve"> </w:t>
      </w:r>
      <w:r w:rsidR="00B33B8B" w:rsidRPr="00DF0225">
        <w:rPr>
          <w:rFonts w:cstheme="minorHAnsi"/>
        </w:rPr>
        <w:t>T.</w:t>
      </w:r>
      <w:r w:rsidR="00FC7BA2" w:rsidRPr="00DF0225">
        <w:rPr>
          <w:rFonts w:cstheme="minorHAnsi"/>
        </w:rPr>
        <w:t>J.</w:t>
      </w:r>
      <w:r w:rsidR="00B33B8B" w:rsidRPr="00DF0225">
        <w:rPr>
          <w:rFonts w:cstheme="minorHAnsi"/>
        </w:rPr>
        <w:t xml:space="preserve"> Underwood</w:t>
      </w:r>
      <w:r w:rsidR="00B53444" w:rsidRPr="00DF0225">
        <w:rPr>
          <w:rFonts w:cstheme="minorHAnsi"/>
          <w:vertAlign w:val="superscript"/>
        </w:rPr>
        <w:t>1</w:t>
      </w:r>
      <w:r w:rsidR="002F063B" w:rsidRPr="00DF0225">
        <w:rPr>
          <w:rFonts w:cstheme="minorHAnsi"/>
          <w:vertAlign w:val="superscript"/>
        </w:rPr>
        <w:t>6</w:t>
      </w:r>
      <w:r w:rsidR="00B33B8B" w:rsidRPr="00DF0225">
        <w:rPr>
          <w:rFonts w:cstheme="minorHAnsi"/>
        </w:rPr>
        <w:t xml:space="preserve">, </w:t>
      </w:r>
      <w:r w:rsidR="000C6194" w:rsidRPr="00DF0225">
        <w:rPr>
          <w:rFonts w:cstheme="minorHAnsi"/>
        </w:rPr>
        <w:t xml:space="preserve">OCCAMS Consortium, </w:t>
      </w:r>
      <w:r w:rsidRPr="00DF0225">
        <w:rPr>
          <w:rFonts w:cstheme="minorHAnsi"/>
        </w:rPr>
        <w:t>R.C Fitzgerald</w:t>
      </w:r>
      <w:r w:rsidR="002F063B" w:rsidRPr="00DF0225">
        <w:rPr>
          <w:rFonts w:cstheme="minorHAnsi"/>
          <w:vertAlign w:val="superscript"/>
        </w:rPr>
        <w:t>4</w:t>
      </w:r>
      <w:r w:rsidR="00D74794" w:rsidRPr="00DF0225">
        <w:rPr>
          <w:rFonts w:cstheme="minorHAnsi"/>
        </w:rPr>
        <w:t>.</w:t>
      </w:r>
    </w:p>
    <w:p w14:paraId="6F94DA8A" w14:textId="77777777" w:rsidR="00B53444" w:rsidRDefault="00B53444" w:rsidP="00B53444">
      <w:pPr>
        <w:jc w:val="center"/>
        <w:rPr>
          <w:rFonts w:cstheme="minorHAnsi"/>
          <w:sz w:val="28"/>
          <w:szCs w:val="28"/>
        </w:rPr>
      </w:pPr>
    </w:p>
    <w:p w14:paraId="73474387" w14:textId="449BF2BE" w:rsidR="00B53444" w:rsidRDefault="00B53444" w:rsidP="00B53444">
      <w:pPr>
        <w:jc w:val="both"/>
        <w:rPr>
          <w:rFonts w:cstheme="minorHAnsi"/>
        </w:rPr>
      </w:pPr>
      <w:r>
        <w:rPr>
          <w:rFonts w:cstheme="minorHAnsi"/>
        </w:rPr>
        <w:t>Names of other OCCAMS consortium members</w:t>
      </w:r>
      <w:r w:rsidR="00DF0225">
        <w:rPr>
          <w:rFonts w:cstheme="minorHAnsi"/>
        </w:rPr>
        <w:t xml:space="preserve"> not included in authorship.</w:t>
      </w:r>
    </w:p>
    <w:p w14:paraId="0FF6994B" w14:textId="77777777" w:rsidR="00B53444" w:rsidRDefault="00B53444" w:rsidP="00B53444">
      <w:pPr>
        <w:jc w:val="both"/>
        <w:rPr>
          <w:rFonts w:cstheme="minorHAnsi"/>
        </w:rPr>
      </w:pPr>
    </w:p>
    <w:p w14:paraId="013AC4C6" w14:textId="0E5CD98C" w:rsidR="00DF0225" w:rsidRPr="00DF0225" w:rsidRDefault="00DF0225" w:rsidP="00DF0225">
      <w:pPr>
        <w:pStyle w:val="NoSpacing"/>
        <w:jc w:val="both"/>
        <w:rPr>
          <w:b/>
          <w:bCs/>
          <w:color w:val="000000" w:themeColor="text1"/>
          <w:sz w:val="24"/>
          <w:szCs w:val="24"/>
          <w:vertAlign w:val="superscript"/>
        </w:rPr>
      </w:pPr>
      <w:r w:rsidRPr="00DF0225">
        <w:rPr>
          <w:rFonts w:cs="Cambria"/>
          <w:color w:val="000000" w:themeColor="text1"/>
          <w:sz w:val="24"/>
          <w:szCs w:val="24"/>
          <w:lang w:val="en-US" w:eastAsia="de-DE"/>
        </w:rPr>
        <w:t>Paul A.W. Edwards</w:t>
      </w:r>
      <w:r w:rsidR="00714F65">
        <w:rPr>
          <w:rFonts w:cs="Cambria"/>
          <w:color w:val="000000" w:themeColor="text1"/>
          <w:sz w:val="24"/>
          <w:szCs w:val="24"/>
          <w:vertAlign w:val="superscript"/>
          <w:lang w:val="en-US" w:eastAsia="de-DE"/>
        </w:rPr>
        <w:t>4,8</w:t>
      </w:r>
      <w:r w:rsidR="00714F65" w:rsidRPr="00DF0225">
        <w:rPr>
          <w:rFonts w:cs="Cambria"/>
          <w:color w:val="000000" w:themeColor="text1"/>
          <w:sz w:val="24"/>
          <w:szCs w:val="24"/>
          <w:lang w:val="en-US" w:eastAsia="de-DE"/>
        </w:rPr>
        <w:t xml:space="preserve"> </w:t>
      </w:r>
      <w:r w:rsidRPr="00DF0225">
        <w:rPr>
          <w:rFonts w:cs="Cambria"/>
          <w:color w:val="000000" w:themeColor="text1"/>
          <w:sz w:val="24"/>
          <w:szCs w:val="24"/>
          <w:lang w:val="en-US" w:eastAsia="de-DE"/>
        </w:rPr>
        <w:t>, Aisling M Redmond</w:t>
      </w:r>
      <w:r w:rsidR="00714F65">
        <w:rPr>
          <w:rFonts w:cs="Cambria"/>
          <w:color w:val="000000" w:themeColor="text1"/>
          <w:sz w:val="24"/>
          <w:szCs w:val="24"/>
          <w:vertAlign w:val="superscript"/>
          <w:lang w:val="en-US" w:eastAsia="de-DE"/>
        </w:rPr>
        <w:t>4</w:t>
      </w:r>
      <w:r w:rsidRPr="00DF0225">
        <w:rPr>
          <w:rFonts w:cs="Cambria"/>
          <w:color w:val="000000" w:themeColor="text1"/>
          <w:sz w:val="24"/>
          <w:szCs w:val="24"/>
          <w:lang w:val="en-US" w:eastAsia="de-DE"/>
        </w:rPr>
        <w:t>, Christine Loreno</w:t>
      </w:r>
      <w:r w:rsidR="00714F65">
        <w:rPr>
          <w:rFonts w:cs="Cambria"/>
          <w:color w:val="000000" w:themeColor="text1"/>
          <w:sz w:val="24"/>
          <w:szCs w:val="24"/>
          <w:vertAlign w:val="superscript"/>
          <w:lang w:val="en-US" w:eastAsia="de-DE"/>
        </w:rPr>
        <w:t>4</w:t>
      </w:r>
      <w:r w:rsidRPr="00DF0225">
        <w:rPr>
          <w:rFonts w:cs="Cambria"/>
          <w:color w:val="000000" w:themeColor="text1"/>
          <w:sz w:val="24"/>
          <w:szCs w:val="24"/>
          <w:lang w:val="en-US" w:eastAsia="de-DE"/>
        </w:rPr>
        <w:t xml:space="preserve">, </w:t>
      </w:r>
      <w:proofErr w:type="spellStart"/>
      <w:r w:rsidRPr="00DF0225">
        <w:rPr>
          <w:rFonts w:cs="Cambria"/>
          <w:color w:val="000000" w:themeColor="text1"/>
          <w:sz w:val="24"/>
          <w:szCs w:val="24"/>
          <w:lang w:val="en-US" w:eastAsia="de-DE"/>
        </w:rPr>
        <w:t>Sujath</w:t>
      </w:r>
      <w:proofErr w:type="spellEnd"/>
      <w:r w:rsidRPr="00DF0225">
        <w:rPr>
          <w:rFonts w:cs="Cambria"/>
          <w:color w:val="000000" w:themeColor="text1"/>
          <w:sz w:val="24"/>
          <w:szCs w:val="24"/>
          <w:lang w:val="en-US" w:eastAsia="de-DE"/>
        </w:rPr>
        <w:t xml:space="preserve"> Abbas</w:t>
      </w:r>
      <w:r w:rsidR="00714F65">
        <w:rPr>
          <w:rFonts w:cs="Cambria"/>
          <w:color w:val="000000" w:themeColor="text1"/>
          <w:sz w:val="24"/>
          <w:szCs w:val="24"/>
          <w:vertAlign w:val="superscript"/>
          <w:lang w:val="en-US" w:eastAsia="de-DE"/>
        </w:rPr>
        <w:t>4</w:t>
      </w:r>
      <w:r w:rsidRPr="00DF0225">
        <w:rPr>
          <w:rFonts w:cs="Cambria"/>
          <w:color w:val="000000" w:themeColor="text1"/>
          <w:sz w:val="24"/>
          <w:szCs w:val="24"/>
          <w:lang w:val="en-US" w:eastAsia="de-DE"/>
        </w:rPr>
        <w:t>, Maria O’Donovan</w:t>
      </w:r>
      <w:r w:rsidR="00714F65">
        <w:rPr>
          <w:rFonts w:cs="Cambria"/>
          <w:color w:val="000000" w:themeColor="text1"/>
          <w:sz w:val="24"/>
          <w:szCs w:val="24"/>
          <w:vertAlign w:val="superscript"/>
          <w:lang w:val="en-US" w:eastAsia="de-DE"/>
        </w:rPr>
        <w:t>4</w:t>
      </w:r>
      <w:r w:rsidRPr="00DF0225">
        <w:rPr>
          <w:rFonts w:cs="Cambria"/>
          <w:color w:val="000000" w:themeColor="text1"/>
          <w:sz w:val="24"/>
          <w:szCs w:val="24"/>
          <w:lang w:val="en-US" w:eastAsia="de-DE"/>
        </w:rPr>
        <w:t>, Ahmad Miremadi</w:t>
      </w:r>
      <w:r w:rsidR="00714F65">
        <w:rPr>
          <w:rFonts w:cs="Cambria"/>
          <w:color w:val="000000" w:themeColor="text1"/>
          <w:sz w:val="24"/>
          <w:szCs w:val="24"/>
          <w:vertAlign w:val="superscript"/>
          <w:lang w:val="en-US" w:eastAsia="de-DE"/>
        </w:rPr>
        <w:t>4</w:t>
      </w:r>
      <w:r w:rsidRPr="00DF0225">
        <w:rPr>
          <w:rFonts w:cs="Cambria"/>
          <w:color w:val="000000" w:themeColor="text1"/>
          <w:sz w:val="24"/>
          <w:szCs w:val="24"/>
          <w:lang w:val="en-US" w:eastAsia="de-DE"/>
        </w:rPr>
        <w:t>, Shalini Malhotra</w:t>
      </w:r>
      <w:r w:rsidR="00714F65">
        <w:rPr>
          <w:rFonts w:cs="Cambria"/>
          <w:color w:val="000000" w:themeColor="text1"/>
          <w:sz w:val="24"/>
          <w:szCs w:val="24"/>
          <w:vertAlign w:val="superscript"/>
          <w:lang w:val="en-US" w:eastAsia="de-DE"/>
        </w:rPr>
        <w:t>17</w:t>
      </w:r>
      <w:r w:rsidRPr="00DF0225">
        <w:rPr>
          <w:rFonts w:cs="Cambria"/>
          <w:color w:val="000000" w:themeColor="text1"/>
          <w:sz w:val="24"/>
          <w:szCs w:val="24"/>
          <w:lang w:val="en-US" w:eastAsia="de-DE"/>
        </w:rPr>
        <w:t>, Monika Tripathi</w:t>
      </w:r>
      <w:r w:rsidR="00714F65">
        <w:rPr>
          <w:rFonts w:cs="Cambria"/>
          <w:color w:val="000000" w:themeColor="text1"/>
          <w:sz w:val="24"/>
          <w:szCs w:val="24"/>
          <w:vertAlign w:val="superscript"/>
          <w:lang w:val="en-US" w:eastAsia="de-DE"/>
        </w:rPr>
        <w:t>17</w:t>
      </w:r>
      <w:r w:rsidRPr="00DF0225">
        <w:rPr>
          <w:rFonts w:cs="Cambria"/>
          <w:color w:val="000000" w:themeColor="text1"/>
          <w:sz w:val="24"/>
          <w:szCs w:val="24"/>
          <w:lang w:val="en-US" w:eastAsia="de-DE"/>
        </w:rPr>
        <w:t>, Calvin Cheah</w:t>
      </w:r>
      <w:r w:rsidR="00714F65">
        <w:rPr>
          <w:rFonts w:cs="Cambria"/>
          <w:color w:val="000000" w:themeColor="text1"/>
          <w:sz w:val="24"/>
          <w:szCs w:val="24"/>
          <w:vertAlign w:val="superscript"/>
          <w:lang w:val="en-US" w:eastAsia="de-DE"/>
        </w:rPr>
        <w:t>17</w:t>
      </w:r>
      <w:r w:rsidRPr="00DF0225">
        <w:rPr>
          <w:rFonts w:cs="Cambria"/>
          <w:color w:val="000000" w:themeColor="text1"/>
          <w:sz w:val="24"/>
          <w:szCs w:val="24"/>
          <w:lang w:val="en-US" w:eastAsia="de-DE"/>
        </w:rPr>
        <w:t>, Curtis Millington</w:t>
      </w:r>
      <w:r w:rsidR="00714F65">
        <w:rPr>
          <w:rFonts w:cs="Cambria"/>
          <w:color w:val="000000" w:themeColor="text1"/>
          <w:sz w:val="24"/>
          <w:szCs w:val="24"/>
          <w:vertAlign w:val="superscript"/>
          <w:lang w:val="en-US" w:eastAsia="de-DE"/>
        </w:rPr>
        <w:t>4</w:t>
      </w:r>
      <w:r w:rsidRPr="00DF0225">
        <w:rPr>
          <w:rFonts w:cs="Cambria"/>
          <w:color w:val="000000" w:themeColor="text1"/>
          <w:sz w:val="24"/>
          <w:szCs w:val="24"/>
          <w:lang w:val="en-US" w:eastAsia="de-DE"/>
        </w:rPr>
        <w:t>, Maria Secrier</w:t>
      </w:r>
      <w:r w:rsidR="00714F65">
        <w:rPr>
          <w:rFonts w:cs="Cambria"/>
          <w:color w:val="000000" w:themeColor="text1"/>
          <w:sz w:val="24"/>
          <w:szCs w:val="24"/>
          <w:vertAlign w:val="superscript"/>
          <w:lang w:val="en-US" w:eastAsia="de-DE"/>
        </w:rPr>
        <w:t>8</w:t>
      </w:r>
      <w:r w:rsidRPr="00DF0225">
        <w:rPr>
          <w:rFonts w:cs="Cambria"/>
          <w:color w:val="000000" w:themeColor="text1"/>
          <w:sz w:val="24"/>
          <w:szCs w:val="24"/>
          <w:lang w:val="en-US" w:eastAsia="de-DE"/>
        </w:rPr>
        <w:t xml:space="preserve">, </w:t>
      </w:r>
      <w:proofErr w:type="spellStart"/>
      <w:r w:rsidRPr="00DF0225">
        <w:rPr>
          <w:rFonts w:cs="Cambria"/>
          <w:color w:val="000000" w:themeColor="text1"/>
          <w:sz w:val="24"/>
          <w:szCs w:val="24"/>
          <w:lang w:val="en-US" w:eastAsia="de-DE"/>
        </w:rPr>
        <w:t>Sriganesh</w:t>
      </w:r>
      <w:proofErr w:type="spellEnd"/>
      <w:r w:rsidRPr="00DF0225">
        <w:rPr>
          <w:rFonts w:cs="Cambria"/>
          <w:color w:val="000000" w:themeColor="text1"/>
          <w:sz w:val="24"/>
          <w:szCs w:val="24"/>
          <w:lang w:val="en-US" w:eastAsia="de-DE"/>
        </w:rPr>
        <w:t xml:space="preserve"> Jammula</w:t>
      </w:r>
      <w:r w:rsidR="00714F65">
        <w:rPr>
          <w:rFonts w:cs="Cambria"/>
          <w:color w:val="000000" w:themeColor="text1"/>
          <w:sz w:val="24"/>
          <w:szCs w:val="24"/>
          <w:vertAlign w:val="superscript"/>
          <w:lang w:val="en-US" w:eastAsia="de-DE"/>
        </w:rPr>
        <w:t>8</w:t>
      </w:r>
      <w:r w:rsidRPr="00DF0225">
        <w:rPr>
          <w:rFonts w:cs="Cambria"/>
          <w:color w:val="000000" w:themeColor="text1"/>
          <w:sz w:val="24"/>
          <w:szCs w:val="24"/>
          <w:lang w:val="en-US" w:eastAsia="de-DE"/>
        </w:rPr>
        <w:t>, Jim Davies</w:t>
      </w:r>
      <w:r w:rsidR="00714F65">
        <w:rPr>
          <w:rFonts w:cs="Cambria"/>
          <w:color w:val="000000" w:themeColor="text1"/>
          <w:sz w:val="24"/>
          <w:szCs w:val="24"/>
          <w:vertAlign w:val="superscript"/>
          <w:lang w:val="en-US" w:eastAsia="de-DE"/>
        </w:rPr>
        <w:t>17</w:t>
      </w:r>
      <w:r w:rsidRPr="00DF0225">
        <w:rPr>
          <w:rFonts w:cs="Cambria"/>
          <w:color w:val="000000" w:themeColor="text1"/>
          <w:sz w:val="24"/>
          <w:szCs w:val="24"/>
          <w:lang w:val="en-US" w:eastAsia="de-DE"/>
        </w:rPr>
        <w:t>, Charles Crichton</w:t>
      </w:r>
      <w:r w:rsidR="00714F65">
        <w:rPr>
          <w:rFonts w:cs="Cambria"/>
          <w:color w:val="000000" w:themeColor="text1"/>
          <w:sz w:val="24"/>
          <w:szCs w:val="24"/>
          <w:vertAlign w:val="superscript"/>
          <w:lang w:val="en-US" w:eastAsia="de-DE"/>
        </w:rPr>
        <w:t>17</w:t>
      </w:r>
      <w:r w:rsidRPr="00DF0225">
        <w:rPr>
          <w:rFonts w:cs="Cambria"/>
          <w:color w:val="000000" w:themeColor="text1"/>
          <w:sz w:val="24"/>
          <w:szCs w:val="24"/>
          <w:lang w:val="en-US" w:eastAsia="de-DE"/>
        </w:rPr>
        <w:t>, Nick Carroll</w:t>
      </w:r>
      <w:r w:rsidR="00714F65">
        <w:rPr>
          <w:rFonts w:cs="Cambria"/>
          <w:color w:val="000000" w:themeColor="text1"/>
          <w:sz w:val="24"/>
          <w:szCs w:val="24"/>
          <w:vertAlign w:val="superscript"/>
          <w:lang w:val="en-US" w:eastAsia="de-DE"/>
        </w:rPr>
        <w:t>18</w:t>
      </w:r>
      <w:r w:rsidRPr="00DF0225">
        <w:rPr>
          <w:rFonts w:cs="Cambria"/>
          <w:color w:val="000000" w:themeColor="text1"/>
          <w:sz w:val="24"/>
          <w:szCs w:val="24"/>
          <w:lang w:val="en-US" w:eastAsia="de-DE"/>
        </w:rPr>
        <w:t>, Richard H.Hardwick</w:t>
      </w:r>
      <w:r w:rsidR="00714F65">
        <w:rPr>
          <w:rFonts w:cs="Cambria"/>
          <w:color w:val="000000" w:themeColor="text1"/>
          <w:sz w:val="24"/>
          <w:szCs w:val="24"/>
          <w:vertAlign w:val="superscript"/>
          <w:lang w:val="en-US" w:eastAsia="de-DE"/>
        </w:rPr>
        <w:t>18</w:t>
      </w:r>
      <w:r w:rsidRPr="00DF0225">
        <w:rPr>
          <w:rFonts w:cs="Cambria"/>
          <w:color w:val="000000" w:themeColor="text1"/>
          <w:sz w:val="24"/>
          <w:szCs w:val="24"/>
          <w:lang w:val="en-US" w:eastAsia="de-DE"/>
        </w:rPr>
        <w:t>,  Peter Safranek</w:t>
      </w:r>
      <w:r w:rsidR="00714F65">
        <w:rPr>
          <w:rFonts w:cs="Cambria"/>
          <w:color w:val="000000" w:themeColor="text1"/>
          <w:sz w:val="24"/>
          <w:szCs w:val="24"/>
          <w:vertAlign w:val="superscript"/>
          <w:lang w:val="en-US" w:eastAsia="de-DE"/>
        </w:rPr>
        <w:t>18</w:t>
      </w:r>
      <w:r w:rsidRPr="00DF0225">
        <w:rPr>
          <w:rFonts w:cs="Cambria"/>
          <w:color w:val="000000" w:themeColor="text1"/>
          <w:sz w:val="24"/>
          <w:szCs w:val="24"/>
          <w:lang w:val="en-US" w:eastAsia="de-DE"/>
        </w:rPr>
        <w:t>, Andrew Hindmarsh</w:t>
      </w:r>
      <w:r w:rsidR="00714F65">
        <w:rPr>
          <w:rFonts w:cs="Cambria"/>
          <w:color w:val="000000" w:themeColor="text1"/>
          <w:sz w:val="24"/>
          <w:szCs w:val="24"/>
          <w:vertAlign w:val="superscript"/>
          <w:lang w:val="en-US" w:eastAsia="de-DE"/>
        </w:rPr>
        <w:t>18</w:t>
      </w:r>
      <w:r w:rsidRPr="00DF0225">
        <w:rPr>
          <w:rFonts w:cs="Cambria"/>
          <w:color w:val="000000" w:themeColor="text1"/>
          <w:sz w:val="24"/>
          <w:szCs w:val="24"/>
          <w:lang w:val="en-US" w:eastAsia="de-DE"/>
        </w:rPr>
        <w:t xml:space="preserve">, </w:t>
      </w:r>
      <w:proofErr w:type="spellStart"/>
      <w:r w:rsidRPr="00DF0225">
        <w:rPr>
          <w:rFonts w:cs="Cambria"/>
          <w:color w:val="000000" w:themeColor="text1"/>
          <w:sz w:val="24"/>
          <w:szCs w:val="24"/>
          <w:lang w:val="en-US" w:eastAsia="de-DE"/>
        </w:rPr>
        <w:t>Vijayendran</w:t>
      </w:r>
      <w:proofErr w:type="spellEnd"/>
      <w:r w:rsidRPr="00DF0225">
        <w:rPr>
          <w:rFonts w:cs="Cambria"/>
          <w:color w:val="000000" w:themeColor="text1"/>
          <w:sz w:val="24"/>
          <w:szCs w:val="24"/>
          <w:lang w:val="en-US" w:eastAsia="de-DE"/>
        </w:rPr>
        <w:t xml:space="preserve"> Sujendran</w:t>
      </w:r>
      <w:r w:rsidR="00714F65">
        <w:rPr>
          <w:rFonts w:cs="Cambria"/>
          <w:color w:val="000000" w:themeColor="text1"/>
          <w:sz w:val="24"/>
          <w:szCs w:val="24"/>
          <w:vertAlign w:val="superscript"/>
          <w:lang w:val="en-US" w:eastAsia="de-DE"/>
        </w:rPr>
        <w:t>18</w:t>
      </w:r>
      <w:r w:rsidRPr="00DF0225">
        <w:rPr>
          <w:rFonts w:cs="Cambria"/>
          <w:color w:val="000000" w:themeColor="text1"/>
          <w:sz w:val="24"/>
          <w:szCs w:val="24"/>
          <w:lang w:val="en-US" w:eastAsia="de-DE"/>
        </w:rPr>
        <w:t>, Stephen J. Hayes</w:t>
      </w:r>
      <w:r w:rsidR="00714F65">
        <w:rPr>
          <w:rFonts w:cs="Cambria"/>
          <w:color w:val="000000" w:themeColor="text1"/>
          <w:sz w:val="24"/>
          <w:szCs w:val="24"/>
          <w:vertAlign w:val="superscript"/>
          <w:lang w:val="en-US" w:eastAsia="de-DE"/>
        </w:rPr>
        <w:t>19</w:t>
      </w:r>
      <w:r w:rsidRPr="00DF0225">
        <w:rPr>
          <w:rFonts w:cs="Cambria"/>
          <w:color w:val="000000" w:themeColor="text1"/>
          <w:sz w:val="24"/>
          <w:szCs w:val="24"/>
          <w:lang w:val="en-US" w:eastAsia="de-DE"/>
        </w:rPr>
        <w:t>, Shaun R. Preston</w:t>
      </w:r>
      <w:r w:rsidR="00714F65">
        <w:rPr>
          <w:rFonts w:cs="Cambria"/>
          <w:color w:val="000000" w:themeColor="text1"/>
          <w:sz w:val="24"/>
          <w:szCs w:val="24"/>
          <w:vertAlign w:val="superscript"/>
          <w:lang w:val="en-US" w:eastAsia="de-DE"/>
        </w:rPr>
        <w:t>20</w:t>
      </w:r>
      <w:r w:rsidRPr="00DF0225">
        <w:rPr>
          <w:rFonts w:cs="Cambria"/>
          <w:color w:val="000000" w:themeColor="text1"/>
          <w:sz w:val="24"/>
          <w:szCs w:val="24"/>
          <w:lang w:val="en-US" w:eastAsia="de-DE"/>
        </w:rPr>
        <w:t>, Izhar Bagwan</w:t>
      </w:r>
      <w:r w:rsidR="00714F65">
        <w:rPr>
          <w:rFonts w:cs="Cambria"/>
          <w:color w:val="000000" w:themeColor="text1"/>
          <w:sz w:val="24"/>
          <w:szCs w:val="24"/>
          <w:vertAlign w:val="superscript"/>
          <w:lang w:val="en-US" w:eastAsia="de-DE"/>
        </w:rPr>
        <w:t>20</w:t>
      </w:r>
      <w:r w:rsidRPr="00DF0225">
        <w:rPr>
          <w:rFonts w:cs="Cambria"/>
          <w:color w:val="000000" w:themeColor="text1"/>
          <w:sz w:val="24"/>
          <w:szCs w:val="24"/>
          <w:lang w:val="en-US" w:eastAsia="de-DE"/>
        </w:rPr>
        <w:t>, Vicki Save</w:t>
      </w:r>
      <w:r w:rsidR="00714F65">
        <w:rPr>
          <w:rFonts w:cs="Cambria"/>
          <w:color w:val="000000" w:themeColor="text1"/>
          <w:sz w:val="24"/>
          <w:szCs w:val="24"/>
          <w:vertAlign w:val="superscript"/>
          <w:lang w:val="en-US" w:eastAsia="de-DE"/>
        </w:rPr>
        <w:t>21</w:t>
      </w:r>
      <w:r w:rsidRPr="00DF0225">
        <w:rPr>
          <w:rFonts w:cs="Cambria"/>
          <w:color w:val="000000" w:themeColor="text1"/>
          <w:sz w:val="24"/>
          <w:szCs w:val="24"/>
          <w:lang w:val="en-US" w:eastAsia="de-DE"/>
        </w:rPr>
        <w:t>, Ted R. Hupp</w:t>
      </w:r>
      <w:r w:rsidRPr="00DF0225">
        <w:rPr>
          <w:rFonts w:cs="Cambria"/>
          <w:color w:val="000000" w:themeColor="text1"/>
          <w:sz w:val="24"/>
          <w:szCs w:val="24"/>
          <w:vertAlign w:val="superscript"/>
          <w:lang w:val="en-US" w:eastAsia="de-DE"/>
        </w:rPr>
        <w:t>2</w:t>
      </w:r>
      <w:r w:rsidR="00714F65">
        <w:rPr>
          <w:rFonts w:cs="Cambria"/>
          <w:color w:val="000000" w:themeColor="text1"/>
          <w:sz w:val="24"/>
          <w:szCs w:val="24"/>
          <w:vertAlign w:val="superscript"/>
          <w:lang w:val="en-US" w:eastAsia="de-DE"/>
        </w:rPr>
        <w:t>2</w:t>
      </w:r>
      <w:r w:rsidRPr="00DF0225">
        <w:rPr>
          <w:rFonts w:cs="Cambria"/>
          <w:color w:val="000000" w:themeColor="text1"/>
          <w:sz w:val="24"/>
          <w:szCs w:val="24"/>
          <w:lang w:val="en-US" w:eastAsia="de-DE"/>
        </w:rPr>
        <w:t>, J. Robert O’Neill</w:t>
      </w:r>
      <w:r w:rsidR="00714F65">
        <w:rPr>
          <w:rFonts w:cs="Cambria"/>
          <w:color w:val="000000" w:themeColor="text1"/>
          <w:sz w:val="24"/>
          <w:szCs w:val="24"/>
          <w:vertAlign w:val="superscript"/>
          <w:lang w:val="en-US" w:eastAsia="de-DE"/>
        </w:rPr>
        <w:t>18</w:t>
      </w:r>
      <w:r w:rsidRPr="00DF0225">
        <w:rPr>
          <w:rFonts w:cs="Cambria"/>
          <w:color w:val="000000" w:themeColor="text1"/>
          <w:sz w:val="24"/>
          <w:szCs w:val="24"/>
          <w:lang w:val="en-US" w:eastAsia="de-DE"/>
        </w:rPr>
        <w:t>, Olga Tucker</w:t>
      </w:r>
      <w:r w:rsidR="00714F65">
        <w:rPr>
          <w:rFonts w:cs="Cambria"/>
          <w:color w:val="000000" w:themeColor="text1"/>
          <w:sz w:val="24"/>
          <w:szCs w:val="24"/>
          <w:vertAlign w:val="superscript"/>
          <w:lang w:val="en-US" w:eastAsia="de-DE"/>
        </w:rPr>
        <w:t>23</w:t>
      </w:r>
      <w:r w:rsidRPr="00DF0225">
        <w:rPr>
          <w:rFonts w:cs="Cambria"/>
          <w:color w:val="000000" w:themeColor="text1"/>
          <w:sz w:val="24"/>
          <w:szCs w:val="24"/>
          <w:lang w:val="en-US" w:eastAsia="de-DE"/>
        </w:rPr>
        <w:t>, Andrew Beggs</w:t>
      </w:r>
      <w:r w:rsidR="00714F65">
        <w:rPr>
          <w:rFonts w:cs="Cambria"/>
          <w:color w:val="000000" w:themeColor="text1"/>
          <w:sz w:val="24"/>
          <w:szCs w:val="24"/>
          <w:vertAlign w:val="superscript"/>
          <w:lang w:val="en-US" w:eastAsia="de-DE"/>
        </w:rPr>
        <w:t>24</w:t>
      </w:r>
      <w:r w:rsidRPr="00DF0225">
        <w:rPr>
          <w:rFonts w:cs="Cambria"/>
          <w:color w:val="000000" w:themeColor="text1"/>
          <w:sz w:val="24"/>
          <w:szCs w:val="24"/>
          <w:lang w:val="en-US" w:eastAsia="de-DE"/>
        </w:rPr>
        <w:t>, Philippe Taniere</w:t>
      </w:r>
      <w:r w:rsidR="00714F65">
        <w:rPr>
          <w:rFonts w:cs="Cambria"/>
          <w:color w:val="000000" w:themeColor="text1"/>
          <w:sz w:val="24"/>
          <w:szCs w:val="24"/>
          <w:vertAlign w:val="superscript"/>
          <w:lang w:val="en-US" w:eastAsia="de-DE"/>
        </w:rPr>
        <w:t>23</w:t>
      </w:r>
      <w:r w:rsidRPr="00DF0225">
        <w:rPr>
          <w:rFonts w:cs="Cambria"/>
          <w:color w:val="000000" w:themeColor="text1"/>
          <w:sz w:val="24"/>
          <w:szCs w:val="24"/>
          <w:lang w:val="en-US" w:eastAsia="de-DE"/>
        </w:rPr>
        <w:t>, Sonia Puig</w:t>
      </w:r>
      <w:r w:rsidR="00714F65">
        <w:rPr>
          <w:rFonts w:cs="Cambria"/>
          <w:color w:val="000000" w:themeColor="text1"/>
          <w:sz w:val="24"/>
          <w:szCs w:val="24"/>
          <w:vertAlign w:val="superscript"/>
          <w:lang w:val="en-US" w:eastAsia="de-DE"/>
        </w:rPr>
        <w:t>23</w:t>
      </w:r>
      <w:r w:rsidRPr="00DF0225">
        <w:rPr>
          <w:rFonts w:cs="Cambria"/>
          <w:color w:val="000000" w:themeColor="text1"/>
          <w:sz w:val="24"/>
          <w:szCs w:val="24"/>
          <w:lang w:val="en-US" w:eastAsia="de-DE"/>
        </w:rPr>
        <w:t>, Robert C. Walker</w:t>
      </w:r>
      <w:r w:rsidR="00714F65">
        <w:rPr>
          <w:rFonts w:cs="Cambria"/>
          <w:color w:val="000000" w:themeColor="text1"/>
          <w:sz w:val="24"/>
          <w:szCs w:val="24"/>
          <w:vertAlign w:val="superscript"/>
          <w:lang w:val="en-US" w:eastAsia="de-DE"/>
        </w:rPr>
        <w:t>16</w:t>
      </w:r>
      <w:r w:rsidRPr="00DF0225">
        <w:rPr>
          <w:rFonts w:cs="Cambria"/>
          <w:color w:val="000000" w:themeColor="text1"/>
          <w:sz w:val="24"/>
          <w:szCs w:val="24"/>
          <w:lang w:val="en-US" w:eastAsia="de-DE"/>
        </w:rPr>
        <w:t>, Ben L. Grace</w:t>
      </w:r>
      <w:r w:rsidR="00714F65">
        <w:rPr>
          <w:rFonts w:cs="Cambria"/>
          <w:color w:val="000000" w:themeColor="text1"/>
          <w:sz w:val="24"/>
          <w:szCs w:val="24"/>
          <w:vertAlign w:val="superscript"/>
          <w:lang w:val="en-US" w:eastAsia="de-DE"/>
        </w:rPr>
        <w:t>25</w:t>
      </w:r>
      <w:r w:rsidRPr="00DF0225">
        <w:rPr>
          <w:rFonts w:cs="Cambria"/>
          <w:color w:val="000000" w:themeColor="text1"/>
          <w:sz w:val="24"/>
          <w:szCs w:val="24"/>
          <w:lang w:val="en-US" w:eastAsia="de-DE"/>
        </w:rPr>
        <w:t>, Jesper Lagergren</w:t>
      </w:r>
      <w:r w:rsidR="00254672">
        <w:rPr>
          <w:rFonts w:cs="Cambria"/>
          <w:color w:val="000000" w:themeColor="text1"/>
          <w:sz w:val="24"/>
          <w:szCs w:val="24"/>
          <w:vertAlign w:val="superscript"/>
          <w:lang w:val="en-US" w:eastAsia="de-DE"/>
        </w:rPr>
        <w:t>26</w:t>
      </w:r>
      <w:r w:rsidRPr="00DF0225">
        <w:rPr>
          <w:rFonts w:cs="Cambria"/>
          <w:color w:val="000000" w:themeColor="text1"/>
          <w:sz w:val="24"/>
          <w:szCs w:val="24"/>
          <w:lang w:val="en-US" w:eastAsia="de-DE"/>
        </w:rPr>
        <w:t xml:space="preserve">, James </w:t>
      </w:r>
      <w:r w:rsidRPr="00DF0225">
        <w:rPr>
          <w:rFonts w:cs="Cambria"/>
          <w:color w:val="000000" w:themeColor="text1"/>
          <w:sz w:val="24"/>
          <w:szCs w:val="24"/>
          <w:lang w:val="en-US" w:eastAsia="de-DE"/>
        </w:rPr>
        <w:t xml:space="preserve">A </w:t>
      </w:r>
      <w:r w:rsidRPr="00DF0225">
        <w:rPr>
          <w:rFonts w:cs="Cambria"/>
          <w:color w:val="000000" w:themeColor="text1"/>
          <w:sz w:val="24"/>
          <w:szCs w:val="24"/>
          <w:lang w:val="en-US" w:eastAsia="de-DE"/>
        </w:rPr>
        <w:t>Gossage</w:t>
      </w:r>
      <w:r w:rsidR="00254672">
        <w:rPr>
          <w:rFonts w:cs="Cambria"/>
          <w:color w:val="000000" w:themeColor="text1"/>
          <w:sz w:val="24"/>
          <w:szCs w:val="24"/>
          <w:vertAlign w:val="superscript"/>
          <w:lang w:val="en-US" w:eastAsia="de-DE"/>
        </w:rPr>
        <w:t>27</w:t>
      </w:r>
      <w:r w:rsidRPr="00DF0225">
        <w:rPr>
          <w:rFonts w:cs="Cambria"/>
          <w:color w:val="000000" w:themeColor="text1"/>
          <w:sz w:val="24"/>
          <w:szCs w:val="24"/>
          <w:lang w:val="en-US" w:eastAsia="de-DE"/>
        </w:rPr>
        <w:t xml:space="preserve">, Andrew </w:t>
      </w:r>
      <w:r w:rsidRPr="00DF0225">
        <w:rPr>
          <w:rFonts w:cs="Cambria"/>
          <w:color w:val="000000" w:themeColor="text1"/>
          <w:sz w:val="24"/>
          <w:szCs w:val="24"/>
          <w:lang w:val="en-US" w:eastAsia="de-DE"/>
        </w:rPr>
        <w:t xml:space="preserve">R </w:t>
      </w:r>
      <w:r w:rsidRPr="00DF0225">
        <w:rPr>
          <w:rFonts w:cs="Cambria"/>
          <w:color w:val="000000" w:themeColor="text1"/>
          <w:sz w:val="24"/>
          <w:szCs w:val="24"/>
          <w:lang w:val="en-US" w:eastAsia="de-DE"/>
        </w:rPr>
        <w:t>Davies</w:t>
      </w:r>
      <w:r w:rsidR="00254672">
        <w:rPr>
          <w:rFonts w:cs="Cambria"/>
          <w:color w:val="000000" w:themeColor="text1"/>
          <w:sz w:val="24"/>
          <w:szCs w:val="24"/>
          <w:vertAlign w:val="superscript"/>
          <w:lang w:val="en-US" w:eastAsia="de-DE"/>
        </w:rPr>
        <w:t>27</w:t>
      </w:r>
      <w:r w:rsidRPr="00DF0225">
        <w:rPr>
          <w:rFonts w:cs="Cambria"/>
          <w:color w:val="000000" w:themeColor="text1"/>
          <w:sz w:val="24"/>
          <w:szCs w:val="24"/>
          <w:lang w:val="en-US" w:eastAsia="de-DE"/>
        </w:rPr>
        <w:t>,</w:t>
      </w:r>
      <w:r w:rsidRPr="00DF0225">
        <w:rPr>
          <w:rFonts w:cs="Cambria"/>
          <w:color w:val="000000" w:themeColor="text1"/>
          <w:sz w:val="24"/>
          <w:szCs w:val="24"/>
          <w:vertAlign w:val="superscript"/>
          <w:lang w:val="en-US" w:eastAsia="de-DE"/>
        </w:rPr>
        <w:t xml:space="preserve"> </w:t>
      </w:r>
      <w:proofErr w:type="spellStart"/>
      <w:r w:rsidRPr="00DF0225">
        <w:rPr>
          <w:rFonts w:cs="Cambria"/>
          <w:color w:val="000000" w:themeColor="text1"/>
          <w:sz w:val="24"/>
          <w:szCs w:val="24"/>
          <w:lang w:val="en-US" w:eastAsia="de-DE"/>
        </w:rPr>
        <w:t>Fuju</w:t>
      </w:r>
      <w:proofErr w:type="spellEnd"/>
      <w:r w:rsidRPr="00DF0225">
        <w:rPr>
          <w:rFonts w:cs="Cambria"/>
          <w:color w:val="000000" w:themeColor="text1"/>
          <w:sz w:val="24"/>
          <w:szCs w:val="24"/>
          <w:lang w:val="en-US" w:eastAsia="de-DE"/>
        </w:rPr>
        <w:t xml:space="preserve"> Chang</w:t>
      </w:r>
      <w:r w:rsidR="00254672">
        <w:rPr>
          <w:rFonts w:cs="Cambria"/>
          <w:color w:val="000000" w:themeColor="text1"/>
          <w:sz w:val="24"/>
          <w:szCs w:val="24"/>
          <w:vertAlign w:val="superscript"/>
          <w:lang w:val="en-US" w:eastAsia="de-DE"/>
        </w:rPr>
        <w:t>27</w:t>
      </w:r>
      <w:r w:rsidRPr="00DF0225">
        <w:rPr>
          <w:rFonts w:cs="Cambria"/>
          <w:color w:val="000000" w:themeColor="text1"/>
          <w:sz w:val="24"/>
          <w:szCs w:val="24"/>
          <w:lang w:val="en-US" w:eastAsia="de-DE"/>
        </w:rPr>
        <w:t>, Ula Mahadeva</w:t>
      </w:r>
      <w:r w:rsidR="00254672">
        <w:rPr>
          <w:rFonts w:cs="Cambria"/>
          <w:color w:val="000000" w:themeColor="text1"/>
          <w:sz w:val="24"/>
          <w:szCs w:val="24"/>
          <w:vertAlign w:val="superscript"/>
          <w:lang w:val="en-US" w:eastAsia="de-DE"/>
        </w:rPr>
        <w:t>28</w:t>
      </w:r>
      <w:r w:rsidRPr="00DF0225">
        <w:rPr>
          <w:rFonts w:cs="Cambria"/>
          <w:color w:val="000000" w:themeColor="text1"/>
          <w:sz w:val="24"/>
          <w:szCs w:val="24"/>
          <w:lang w:val="en-US" w:eastAsia="de-DE"/>
        </w:rPr>
        <w:t>, Vicky Goh</w:t>
      </w:r>
      <w:r w:rsidR="00254672">
        <w:rPr>
          <w:rFonts w:cs="Cambria"/>
          <w:color w:val="000000" w:themeColor="text1"/>
          <w:sz w:val="24"/>
          <w:szCs w:val="24"/>
          <w:vertAlign w:val="superscript"/>
          <w:lang w:val="en-US" w:eastAsia="de-DE"/>
        </w:rPr>
        <w:t>27</w:t>
      </w:r>
      <w:r w:rsidRPr="00DF0225">
        <w:rPr>
          <w:rFonts w:cs="Cambria"/>
          <w:color w:val="000000" w:themeColor="text1"/>
          <w:sz w:val="24"/>
          <w:szCs w:val="24"/>
          <w:lang w:val="en-US" w:eastAsia="de-DE"/>
        </w:rPr>
        <w:t>, Grant Sanders</w:t>
      </w:r>
      <w:r w:rsidR="00254672">
        <w:rPr>
          <w:rFonts w:cs="Cambria"/>
          <w:color w:val="000000" w:themeColor="text1"/>
          <w:sz w:val="24"/>
          <w:szCs w:val="24"/>
          <w:vertAlign w:val="superscript"/>
          <w:lang w:val="en-US" w:eastAsia="de-DE"/>
        </w:rPr>
        <w:t>29</w:t>
      </w:r>
      <w:r w:rsidRPr="00DF0225">
        <w:rPr>
          <w:rFonts w:cs="Cambria"/>
          <w:color w:val="000000" w:themeColor="text1"/>
          <w:sz w:val="24"/>
          <w:szCs w:val="24"/>
          <w:lang w:val="en-US" w:eastAsia="de-DE"/>
        </w:rPr>
        <w:t>, Richard Berrisford</w:t>
      </w:r>
      <w:r w:rsidR="00254672">
        <w:rPr>
          <w:rFonts w:cs="Cambria"/>
          <w:color w:val="000000" w:themeColor="text1"/>
          <w:sz w:val="24"/>
          <w:szCs w:val="24"/>
          <w:vertAlign w:val="superscript"/>
          <w:lang w:val="en-US" w:eastAsia="de-DE"/>
        </w:rPr>
        <w:t>29</w:t>
      </w:r>
      <w:r w:rsidRPr="00DF0225">
        <w:rPr>
          <w:rFonts w:cs="Cambria"/>
          <w:color w:val="000000" w:themeColor="text1"/>
          <w:sz w:val="24"/>
          <w:szCs w:val="24"/>
          <w:lang w:val="en-US" w:eastAsia="de-DE"/>
        </w:rPr>
        <w:t>, David Chan</w:t>
      </w:r>
      <w:r w:rsidR="00254672">
        <w:rPr>
          <w:rFonts w:cs="Cambria"/>
          <w:color w:val="000000" w:themeColor="text1"/>
          <w:sz w:val="24"/>
          <w:szCs w:val="24"/>
          <w:vertAlign w:val="superscript"/>
          <w:lang w:val="en-US" w:eastAsia="de-DE"/>
        </w:rPr>
        <w:t>29</w:t>
      </w:r>
      <w:r w:rsidRPr="00DF0225">
        <w:rPr>
          <w:rFonts w:cs="Cambria"/>
          <w:color w:val="000000" w:themeColor="text1"/>
          <w:sz w:val="24"/>
          <w:szCs w:val="24"/>
          <w:lang w:val="en-US" w:eastAsia="de-DE"/>
        </w:rPr>
        <w:t>,   Ed Cheong</w:t>
      </w:r>
      <w:r w:rsidR="00254672">
        <w:rPr>
          <w:rFonts w:cs="Cambria"/>
          <w:color w:val="000000" w:themeColor="text1"/>
          <w:sz w:val="24"/>
          <w:szCs w:val="24"/>
          <w:vertAlign w:val="superscript"/>
          <w:lang w:val="en-US" w:eastAsia="de-DE"/>
        </w:rPr>
        <w:t>30</w:t>
      </w:r>
      <w:r w:rsidRPr="00DF0225">
        <w:rPr>
          <w:rFonts w:cs="Cambria"/>
          <w:color w:val="000000" w:themeColor="text1"/>
          <w:sz w:val="24"/>
          <w:szCs w:val="24"/>
          <w:lang w:val="en-US" w:eastAsia="de-DE"/>
        </w:rPr>
        <w:t>, Bhaskar Kumar</w:t>
      </w:r>
      <w:r w:rsidR="00254672">
        <w:rPr>
          <w:rFonts w:cs="Cambria"/>
          <w:color w:val="000000" w:themeColor="text1"/>
          <w:sz w:val="24"/>
          <w:szCs w:val="24"/>
          <w:vertAlign w:val="superscript"/>
          <w:lang w:val="en-US" w:eastAsia="de-DE"/>
        </w:rPr>
        <w:t>30</w:t>
      </w:r>
      <w:r w:rsidRPr="00DF0225">
        <w:rPr>
          <w:rFonts w:cs="Cambria"/>
          <w:color w:val="000000" w:themeColor="text1"/>
          <w:sz w:val="24"/>
          <w:szCs w:val="24"/>
          <w:lang w:val="en-US" w:eastAsia="de-DE"/>
        </w:rPr>
        <w:t xml:space="preserve">, </w:t>
      </w:r>
      <w:r w:rsidRPr="00DF0225">
        <w:rPr>
          <w:rFonts w:cs="Cambria"/>
          <w:color w:val="000000" w:themeColor="text1"/>
          <w:sz w:val="24"/>
          <w:szCs w:val="24"/>
          <w:lang w:eastAsia="de-DE"/>
        </w:rPr>
        <w:t xml:space="preserve">L. </w:t>
      </w:r>
      <w:proofErr w:type="spellStart"/>
      <w:r w:rsidRPr="00DF0225">
        <w:rPr>
          <w:rFonts w:cs="Cambria"/>
          <w:color w:val="000000" w:themeColor="text1"/>
          <w:sz w:val="24"/>
          <w:szCs w:val="24"/>
          <w:lang w:eastAsia="de-DE"/>
        </w:rPr>
        <w:t>Sreedharan</w:t>
      </w:r>
      <w:proofErr w:type="spellEnd"/>
      <w:r w:rsidR="00254672">
        <w:rPr>
          <w:rFonts w:cs="Cambria"/>
          <w:color w:val="000000" w:themeColor="text1"/>
          <w:sz w:val="24"/>
          <w:szCs w:val="24"/>
          <w:vertAlign w:val="superscript"/>
          <w:lang w:val="en-US" w:eastAsia="de-DE"/>
        </w:rPr>
        <w:t>30</w:t>
      </w:r>
      <w:r w:rsidRPr="00DF0225">
        <w:rPr>
          <w:rFonts w:cs="Cambria"/>
          <w:color w:val="000000" w:themeColor="text1"/>
          <w:sz w:val="24"/>
          <w:szCs w:val="24"/>
          <w:lang w:val="en-US" w:eastAsia="de-DE"/>
        </w:rPr>
        <w:t xml:space="preserve"> , Philip Kaye</w:t>
      </w:r>
      <w:r w:rsidR="00254672">
        <w:rPr>
          <w:rFonts w:cs="Cambria"/>
          <w:color w:val="000000" w:themeColor="text1"/>
          <w:sz w:val="24"/>
          <w:szCs w:val="24"/>
          <w:vertAlign w:val="superscript"/>
          <w:lang w:val="en-US" w:eastAsia="de-DE"/>
        </w:rPr>
        <w:t>10</w:t>
      </w:r>
      <w:r w:rsidRPr="00DF0225">
        <w:rPr>
          <w:rFonts w:cs="Cambria"/>
          <w:color w:val="000000" w:themeColor="text1"/>
          <w:sz w:val="24"/>
          <w:szCs w:val="24"/>
          <w:lang w:val="en-US" w:eastAsia="de-DE"/>
        </w:rPr>
        <w:t xml:space="preserve">, John </w:t>
      </w:r>
      <w:r w:rsidRPr="00DF0225">
        <w:rPr>
          <w:rFonts w:cs="Cambria"/>
          <w:color w:val="000000" w:themeColor="text1"/>
          <w:sz w:val="24"/>
          <w:szCs w:val="24"/>
          <w:lang w:val="en-US" w:eastAsia="de-DE"/>
        </w:rPr>
        <w:t xml:space="preserve">H </w:t>
      </w:r>
      <w:r w:rsidRPr="00DF0225">
        <w:rPr>
          <w:rFonts w:cs="Cambria"/>
          <w:color w:val="000000" w:themeColor="text1"/>
          <w:sz w:val="24"/>
          <w:szCs w:val="24"/>
          <w:lang w:val="en-US" w:eastAsia="de-DE"/>
        </w:rPr>
        <w:t>Saunders</w:t>
      </w:r>
      <w:r w:rsidR="00254672">
        <w:rPr>
          <w:rFonts w:cs="Cambria"/>
          <w:color w:val="000000" w:themeColor="text1"/>
          <w:sz w:val="24"/>
          <w:szCs w:val="24"/>
          <w:vertAlign w:val="superscript"/>
          <w:lang w:val="en-US" w:eastAsia="de-DE"/>
        </w:rPr>
        <w:t>10</w:t>
      </w:r>
      <w:r w:rsidRPr="00DF0225">
        <w:rPr>
          <w:rFonts w:cs="Cambria"/>
          <w:color w:val="000000" w:themeColor="text1"/>
          <w:sz w:val="24"/>
          <w:szCs w:val="24"/>
          <w:lang w:val="en-US" w:eastAsia="de-DE"/>
        </w:rPr>
        <w:t>, Laurence Lovat</w:t>
      </w:r>
      <w:r w:rsidR="00254672">
        <w:rPr>
          <w:rFonts w:cs="Cambria"/>
          <w:color w:val="000000" w:themeColor="text1"/>
          <w:sz w:val="24"/>
          <w:szCs w:val="24"/>
          <w:vertAlign w:val="superscript"/>
          <w:lang w:val="en-US" w:eastAsia="de-DE"/>
        </w:rPr>
        <w:t>31</w:t>
      </w:r>
      <w:r w:rsidRPr="00DF0225">
        <w:rPr>
          <w:rFonts w:cs="Cambria"/>
          <w:color w:val="000000" w:themeColor="text1"/>
          <w:sz w:val="24"/>
          <w:szCs w:val="24"/>
          <w:lang w:val="en-US" w:eastAsia="de-DE"/>
        </w:rPr>
        <w:t xml:space="preserve">, </w:t>
      </w:r>
      <w:proofErr w:type="spellStart"/>
      <w:r w:rsidRPr="00DF0225">
        <w:rPr>
          <w:rFonts w:cs="Cambria"/>
          <w:color w:val="000000" w:themeColor="text1"/>
          <w:sz w:val="24"/>
          <w:szCs w:val="24"/>
          <w:lang w:val="en-US" w:eastAsia="de-DE"/>
        </w:rPr>
        <w:t>Rehan</w:t>
      </w:r>
      <w:proofErr w:type="spellEnd"/>
      <w:r w:rsidRPr="00DF0225">
        <w:rPr>
          <w:rFonts w:cs="Cambria"/>
          <w:color w:val="000000" w:themeColor="text1"/>
          <w:sz w:val="24"/>
          <w:szCs w:val="24"/>
          <w:lang w:val="en-US" w:eastAsia="de-DE"/>
        </w:rPr>
        <w:t xml:space="preserve"> Haidry</w:t>
      </w:r>
      <w:r w:rsidR="00254672">
        <w:rPr>
          <w:rFonts w:cs="Cambria"/>
          <w:color w:val="000000" w:themeColor="text1"/>
          <w:sz w:val="24"/>
          <w:szCs w:val="24"/>
          <w:vertAlign w:val="superscript"/>
          <w:lang w:val="en-US" w:eastAsia="de-DE"/>
        </w:rPr>
        <w:t>31</w:t>
      </w:r>
      <w:r w:rsidRPr="00DF0225">
        <w:rPr>
          <w:rFonts w:cs="Cambria"/>
          <w:color w:val="000000" w:themeColor="text1"/>
          <w:sz w:val="24"/>
          <w:szCs w:val="24"/>
          <w:lang w:val="en-US" w:eastAsia="de-DE"/>
        </w:rPr>
        <w:t>,  Michael Scott</w:t>
      </w:r>
      <w:r w:rsidR="00254672">
        <w:rPr>
          <w:rFonts w:cs="Cambria"/>
          <w:color w:val="000000" w:themeColor="text1"/>
          <w:sz w:val="24"/>
          <w:szCs w:val="24"/>
          <w:vertAlign w:val="superscript"/>
          <w:lang w:val="en-US" w:eastAsia="de-DE"/>
        </w:rPr>
        <w:t>32</w:t>
      </w:r>
      <w:r w:rsidRPr="00DF0225">
        <w:rPr>
          <w:rFonts w:cs="Cambria"/>
          <w:color w:val="000000" w:themeColor="text1"/>
          <w:sz w:val="24"/>
          <w:szCs w:val="24"/>
          <w:lang w:val="en-US" w:eastAsia="de-DE"/>
        </w:rPr>
        <w:t>, Sharmila Sothi</w:t>
      </w:r>
      <w:r w:rsidR="00254672">
        <w:rPr>
          <w:rFonts w:cs="Cambria"/>
          <w:color w:val="000000" w:themeColor="text1"/>
          <w:sz w:val="24"/>
          <w:szCs w:val="24"/>
          <w:vertAlign w:val="superscript"/>
          <w:lang w:val="en-US" w:eastAsia="de-DE"/>
        </w:rPr>
        <w:t>33</w:t>
      </w:r>
      <w:r w:rsidRPr="00DF0225">
        <w:rPr>
          <w:rFonts w:cs="Cambria"/>
          <w:color w:val="000000" w:themeColor="text1"/>
          <w:sz w:val="24"/>
          <w:szCs w:val="24"/>
          <w:lang w:val="en-US" w:eastAsia="de-DE"/>
        </w:rPr>
        <w:t>, Suzy Lishman</w:t>
      </w:r>
      <w:r w:rsidR="00254672">
        <w:rPr>
          <w:rFonts w:cs="Cambria"/>
          <w:color w:val="000000" w:themeColor="text1"/>
          <w:sz w:val="24"/>
          <w:szCs w:val="24"/>
          <w:vertAlign w:val="superscript"/>
          <w:lang w:val="en-US" w:eastAsia="de-DE"/>
        </w:rPr>
        <w:t>8</w:t>
      </w:r>
      <w:r w:rsidRPr="00DF0225">
        <w:rPr>
          <w:rFonts w:cs="Cambria"/>
          <w:color w:val="000000" w:themeColor="text1"/>
          <w:sz w:val="24"/>
          <w:szCs w:val="24"/>
          <w:lang w:val="en-US" w:eastAsia="de-DE"/>
        </w:rPr>
        <w:t>, George B. Hanna</w:t>
      </w:r>
      <w:r w:rsidR="00254672">
        <w:rPr>
          <w:rFonts w:cs="Cambria"/>
          <w:color w:val="000000" w:themeColor="text1"/>
          <w:sz w:val="24"/>
          <w:szCs w:val="24"/>
          <w:vertAlign w:val="superscript"/>
          <w:lang w:val="en-US" w:eastAsia="de-DE"/>
        </w:rPr>
        <w:t>1</w:t>
      </w:r>
      <w:r w:rsidRPr="00DF0225">
        <w:rPr>
          <w:rFonts w:eastAsia="Times New Roman"/>
          <w:bCs/>
          <w:color w:val="000000" w:themeColor="text1"/>
          <w:sz w:val="24"/>
          <w:szCs w:val="24"/>
        </w:rPr>
        <w:t>,Krishna Moorthy</w:t>
      </w:r>
      <w:r w:rsidR="00254672">
        <w:rPr>
          <w:rFonts w:eastAsia="Times New Roman"/>
          <w:bCs/>
          <w:color w:val="000000" w:themeColor="text1"/>
          <w:sz w:val="24"/>
          <w:szCs w:val="24"/>
          <w:vertAlign w:val="superscript"/>
        </w:rPr>
        <w:t>1</w:t>
      </w:r>
      <w:r w:rsidRPr="00DF0225">
        <w:rPr>
          <w:rFonts w:eastAsia="Times New Roman"/>
          <w:bCs/>
          <w:color w:val="000000" w:themeColor="text1"/>
          <w:sz w:val="24"/>
          <w:szCs w:val="24"/>
        </w:rPr>
        <w:t>, Anna Grabowska</w:t>
      </w:r>
      <w:r w:rsidR="00254672">
        <w:rPr>
          <w:rFonts w:eastAsia="Times New Roman"/>
          <w:bCs/>
          <w:color w:val="000000" w:themeColor="text1"/>
          <w:sz w:val="24"/>
          <w:szCs w:val="24"/>
          <w:vertAlign w:val="superscript"/>
        </w:rPr>
        <w:t>34</w:t>
      </w:r>
      <w:r w:rsidRPr="00DF0225">
        <w:rPr>
          <w:rFonts w:eastAsia="Times New Roman"/>
          <w:bCs/>
          <w:color w:val="000000" w:themeColor="text1"/>
          <w:sz w:val="24"/>
          <w:szCs w:val="24"/>
        </w:rPr>
        <w:t xml:space="preserve">, Richard </w:t>
      </w:r>
      <w:r w:rsidRPr="00DF0225">
        <w:rPr>
          <w:rFonts w:eastAsia="Times New Roman"/>
          <w:bCs/>
          <w:color w:val="000000" w:themeColor="text1"/>
          <w:sz w:val="24"/>
          <w:szCs w:val="24"/>
        </w:rPr>
        <w:t xml:space="preserve">C </w:t>
      </w:r>
      <w:r w:rsidRPr="00DF0225">
        <w:rPr>
          <w:rFonts w:eastAsia="Times New Roman"/>
          <w:bCs/>
          <w:color w:val="000000" w:themeColor="text1"/>
          <w:sz w:val="24"/>
          <w:szCs w:val="24"/>
        </w:rPr>
        <w:t>Turkington</w:t>
      </w:r>
      <w:r w:rsidRPr="00DF0225">
        <w:rPr>
          <w:rFonts w:eastAsia="Times New Roman"/>
          <w:bCs/>
          <w:color w:val="000000" w:themeColor="text1"/>
          <w:sz w:val="24"/>
          <w:szCs w:val="24"/>
          <w:vertAlign w:val="superscript"/>
        </w:rPr>
        <w:t>3</w:t>
      </w:r>
      <w:r w:rsidR="00254672">
        <w:rPr>
          <w:rFonts w:eastAsia="Times New Roman"/>
          <w:bCs/>
          <w:color w:val="000000" w:themeColor="text1"/>
          <w:sz w:val="24"/>
          <w:szCs w:val="24"/>
          <w:vertAlign w:val="superscript"/>
        </w:rPr>
        <w:t>5</w:t>
      </w:r>
      <w:r w:rsidRPr="00DF0225">
        <w:rPr>
          <w:rFonts w:eastAsia="Times New Roman"/>
          <w:bCs/>
          <w:color w:val="000000" w:themeColor="text1"/>
          <w:sz w:val="24"/>
          <w:szCs w:val="24"/>
        </w:rPr>
        <w:t>, Damian McManus</w:t>
      </w:r>
      <w:r w:rsidRPr="00DF0225">
        <w:rPr>
          <w:rFonts w:eastAsia="Times New Roman"/>
          <w:bCs/>
          <w:color w:val="000000" w:themeColor="text1"/>
          <w:sz w:val="24"/>
          <w:szCs w:val="24"/>
          <w:vertAlign w:val="superscript"/>
        </w:rPr>
        <w:t>3</w:t>
      </w:r>
      <w:r w:rsidR="00254672">
        <w:rPr>
          <w:rFonts w:eastAsia="Times New Roman"/>
          <w:bCs/>
          <w:color w:val="000000" w:themeColor="text1"/>
          <w:sz w:val="24"/>
          <w:szCs w:val="24"/>
          <w:vertAlign w:val="superscript"/>
        </w:rPr>
        <w:t>5</w:t>
      </w:r>
      <w:r w:rsidRPr="00DF0225">
        <w:rPr>
          <w:rFonts w:eastAsia="Times New Roman"/>
          <w:bCs/>
          <w:color w:val="000000" w:themeColor="text1"/>
          <w:sz w:val="24"/>
          <w:szCs w:val="24"/>
        </w:rPr>
        <w:t xml:space="preserve">, </w:t>
      </w:r>
      <w:r w:rsidRPr="00DF0225">
        <w:rPr>
          <w:bCs/>
          <w:color w:val="000000" w:themeColor="text1"/>
          <w:sz w:val="24"/>
          <w:szCs w:val="24"/>
        </w:rPr>
        <w:t>Freddie Bartlett</w:t>
      </w:r>
      <w:r w:rsidRPr="00DF0225">
        <w:rPr>
          <w:bCs/>
          <w:color w:val="000000" w:themeColor="text1"/>
          <w:sz w:val="24"/>
          <w:szCs w:val="24"/>
          <w:vertAlign w:val="superscript"/>
        </w:rPr>
        <w:t>3</w:t>
      </w:r>
      <w:r w:rsidR="00254672">
        <w:rPr>
          <w:bCs/>
          <w:color w:val="000000" w:themeColor="text1"/>
          <w:sz w:val="24"/>
          <w:szCs w:val="24"/>
          <w:vertAlign w:val="superscript"/>
        </w:rPr>
        <w:t>6</w:t>
      </w:r>
    </w:p>
    <w:p w14:paraId="1CD8968B" w14:textId="77777777" w:rsidR="00B53444" w:rsidRPr="002D4479" w:rsidRDefault="00B53444" w:rsidP="00DF0225">
      <w:pPr>
        <w:rPr>
          <w:rFonts w:cstheme="minorHAnsi"/>
          <w:sz w:val="28"/>
          <w:szCs w:val="28"/>
        </w:rPr>
      </w:pPr>
    </w:p>
    <w:p w14:paraId="3895A146" w14:textId="77777777" w:rsidR="00AF27F0" w:rsidRDefault="00AF27F0" w:rsidP="00D64502">
      <w:pPr>
        <w:jc w:val="both"/>
        <w:rPr>
          <w:rFonts w:cstheme="minorHAnsi"/>
        </w:rPr>
      </w:pPr>
    </w:p>
    <w:p w14:paraId="49D6399D" w14:textId="63BD469A" w:rsidR="00AF27F0" w:rsidRPr="000A12AD" w:rsidRDefault="001F715C" w:rsidP="000A12AD">
      <w:pPr>
        <w:pStyle w:val="ListParagraph"/>
        <w:numPr>
          <w:ilvl w:val="0"/>
          <w:numId w:val="5"/>
        </w:numPr>
        <w:jc w:val="both"/>
        <w:rPr>
          <w:rFonts w:cstheme="minorHAnsi"/>
        </w:rPr>
      </w:pPr>
      <w:r w:rsidRPr="000A12AD">
        <w:rPr>
          <w:rFonts w:cstheme="minorHAnsi"/>
        </w:rPr>
        <w:t xml:space="preserve">Department of Surgery and Cancer, Imperial College London, </w:t>
      </w:r>
      <w:r w:rsidR="000A12AD">
        <w:rPr>
          <w:rFonts w:cstheme="minorHAnsi"/>
        </w:rPr>
        <w:t xml:space="preserve">London, </w:t>
      </w:r>
      <w:r w:rsidRPr="000A12AD">
        <w:rPr>
          <w:rFonts w:cstheme="minorHAnsi"/>
        </w:rPr>
        <w:t>UK </w:t>
      </w:r>
    </w:p>
    <w:p w14:paraId="2BF3C071" w14:textId="74A510C5" w:rsidR="00AF27F0" w:rsidRPr="000A12AD" w:rsidRDefault="000A12AD" w:rsidP="000A12AD">
      <w:pPr>
        <w:pStyle w:val="ListParagraph"/>
        <w:numPr>
          <w:ilvl w:val="0"/>
          <w:numId w:val="5"/>
        </w:numPr>
        <w:jc w:val="both"/>
        <w:rPr>
          <w:rFonts w:cstheme="minorHAnsi"/>
        </w:rPr>
      </w:pPr>
      <w:r w:rsidRPr="000A12AD">
        <w:rPr>
          <w:rFonts w:cstheme="minorHAnsi"/>
        </w:rPr>
        <w:t xml:space="preserve">Division of Diabetes, Endocrinology and Gastroenterology, University of Manchester, </w:t>
      </w:r>
      <w:r>
        <w:rPr>
          <w:rFonts w:cstheme="minorHAnsi"/>
        </w:rPr>
        <w:t xml:space="preserve">Manchester, </w:t>
      </w:r>
      <w:r w:rsidRPr="000A12AD">
        <w:rPr>
          <w:rFonts w:cstheme="minorHAnsi"/>
        </w:rPr>
        <w:t>UK</w:t>
      </w:r>
    </w:p>
    <w:p w14:paraId="243A5D16" w14:textId="17BD3FBF" w:rsidR="00AF27F0" w:rsidRDefault="000A12AD" w:rsidP="000A12AD">
      <w:pPr>
        <w:pStyle w:val="ListParagraph"/>
        <w:numPr>
          <w:ilvl w:val="0"/>
          <w:numId w:val="5"/>
        </w:numPr>
        <w:jc w:val="both"/>
        <w:rPr>
          <w:rFonts w:cstheme="minorHAnsi"/>
        </w:rPr>
      </w:pPr>
      <w:r w:rsidRPr="000A12AD">
        <w:rPr>
          <w:rFonts w:cstheme="minorHAnsi"/>
        </w:rPr>
        <w:t xml:space="preserve">Comprehensive Cancer Centre, Kings College London, </w:t>
      </w:r>
      <w:r>
        <w:rPr>
          <w:rFonts w:cstheme="minorHAnsi"/>
        </w:rPr>
        <w:t xml:space="preserve">London, </w:t>
      </w:r>
      <w:r w:rsidRPr="000A12AD">
        <w:rPr>
          <w:rFonts w:cstheme="minorHAnsi"/>
        </w:rPr>
        <w:t>UK</w:t>
      </w:r>
    </w:p>
    <w:p w14:paraId="6739B4E4" w14:textId="77777777" w:rsidR="002F063B" w:rsidRDefault="002F063B" w:rsidP="002F063B">
      <w:pPr>
        <w:pStyle w:val="ListParagraph"/>
        <w:numPr>
          <w:ilvl w:val="0"/>
          <w:numId w:val="5"/>
        </w:numPr>
        <w:jc w:val="both"/>
        <w:rPr>
          <w:rFonts w:cstheme="minorHAnsi"/>
        </w:rPr>
      </w:pPr>
      <w:r w:rsidRPr="005E5E41">
        <w:rPr>
          <w:rFonts w:cstheme="minorHAnsi"/>
        </w:rPr>
        <w:t>Early Cancer Institute, University of Cambridge, Cambridge, UK</w:t>
      </w:r>
    </w:p>
    <w:p w14:paraId="79CC160E" w14:textId="6BD64DFC" w:rsidR="000A12AD" w:rsidRDefault="000A12AD" w:rsidP="000A12AD">
      <w:pPr>
        <w:pStyle w:val="ListParagraph"/>
        <w:numPr>
          <w:ilvl w:val="0"/>
          <w:numId w:val="5"/>
        </w:numPr>
        <w:jc w:val="both"/>
        <w:rPr>
          <w:rFonts w:cstheme="minorHAnsi"/>
        </w:rPr>
      </w:pPr>
      <w:r>
        <w:rPr>
          <w:rFonts w:cstheme="minorHAnsi"/>
        </w:rPr>
        <w:t xml:space="preserve">Centre for Public Health, Queen’s University Belfast, Belfast, UK. </w:t>
      </w:r>
    </w:p>
    <w:p w14:paraId="55FEF917" w14:textId="171C74EA" w:rsidR="000A12AD" w:rsidRDefault="000A12AD" w:rsidP="000A12AD">
      <w:pPr>
        <w:pStyle w:val="ListParagraph"/>
        <w:numPr>
          <w:ilvl w:val="0"/>
          <w:numId w:val="5"/>
        </w:numPr>
        <w:jc w:val="both"/>
        <w:rPr>
          <w:rFonts w:cstheme="minorHAnsi"/>
        </w:rPr>
      </w:pPr>
      <w:r w:rsidRPr="000A12AD">
        <w:rPr>
          <w:rFonts w:cstheme="minorHAnsi"/>
        </w:rPr>
        <w:t>Institute of Cancer and Genomic Sciences</w:t>
      </w:r>
      <w:r>
        <w:rPr>
          <w:rFonts w:cstheme="minorHAnsi"/>
        </w:rPr>
        <w:t>, University of Birmingham, Birmingham, UK.</w:t>
      </w:r>
    </w:p>
    <w:p w14:paraId="46E2BF54" w14:textId="017ECEFE" w:rsidR="000A12AD" w:rsidRDefault="000A12AD" w:rsidP="000A12AD">
      <w:pPr>
        <w:pStyle w:val="ListParagraph"/>
        <w:numPr>
          <w:ilvl w:val="0"/>
          <w:numId w:val="5"/>
        </w:numPr>
        <w:jc w:val="both"/>
        <w:rPr>
          <w:rFonts w:cstheme="minorHAnsi"/>
        </w:rPr>
      </w:pPr>
      <w:proofErr w:type="spellStart"/>
      <w:r>
        <w:rPr>
          <w:rFonts w:cstheme="minorHAnsi"/>
        </w:rPr>
        <w:t>Velindre</w:t>
      </w:r>
      <w:proofErr w:type="spellEnd"/>
      <w:r>
        <w:rPr>
          <w:rFonts w:cstheme="minorHAnsi"/>
        </w:rPr>
        <w:t xml:space="preserve"> University NHS Trust, Cardiff, UK. </w:t>
      </w:r>
    </w:p>
    <w:p w14:paraId="042655ED" w14:textId="0D34D486" w:rsidR="000A12AD" w:rsidRDefault="005E5E41" w:rsidP="000A12AD">
      <w:pPr>
        <w:pStyle w:val="ListParagraph"/>
        <w:numPr>
          <w:ilvl w:val="0"/>
          <w:numId w:val="5"/>
        </w:numPr>
        <w:jc w:val="both"/>
        <w:rPr>
          <w:rFonts w:cstheme="minorHAnsi"/>
        </w:rPr>
      </w:pPr>
      <w:r w:rsidRPr="005E5E41">
        <w:rPr>
          <w:rFonts w:cstheme="minorHAnsi"/>
        </w:rPr>
        <w:t>Cancer Research UK Cambridge Institute</w:t>
      </w:r>
      <w:r>
        <w:rPr>
          <w:rFonts w:cstheme="minorHAnsi"/>
        </w:rPr>
        <w:t xml:space="preserve">, Cambridge, UK. </w:t>
      </w:r>
    </w:p>
    <w:p w14:paraId="43091A84" w14:textId="27066482" w:rsidR="005E5E41" w:rsidRDefault="005E5E41" w:rsidP="000A12AD">
      <w:pPr>
        <w:pStyle w:val="ListParagraph"/>
        <w:numPr>
          <w:ilvl w:val="0"/>
          <w:numId w:val="5"/>
        </w:numPr>
        <w:jc w:val="both"/>
        <w:rPr>
          <w:rFonts w:cstheme="minorHAnsi"/>
        </w:rPr>
      </w:pPr>
      <w:r>
        <w:rPr>
          <w:rFonts w:cstheme="minorHAnsi"/>
        </w:rPr>
        <w:t xml:space="preserve">Heartburn Cancer UK, UK. </w:t>
      </w:r>
    </w:p>
    <w:p w14:paraId="4A00C21D" w14:textId="1FB3CFB1" w:rsidR="005E5E41" w:rsidRDefault="005E5E41" w:rsidP="000A12AD">
      <w:pPr>
        <w:pStyle w:val="ListParagraph"/>
        <w:numPr>
          <w:ilvl w:val="0"/>
          <w:numId w:val="5"/>
        </w:numPr>
        <w:jc w:val="both"/>
        <w:rPr>
          <w:rFonts w:cstheme="minorHAnsi"/>
        </w:rPr>
      </w:pPr>
      <w:r w:rsidRPr="005E5E41">
        <w:rPr>
          <w:rFonts w:cstheme="minorHAnsi"/>
        </w:rPr>
        <w:t>Nottingham University Hospitals NHS Trust</w:t>
      </w:r>
      <w:r>
        <w:rPr>
          <w:rFonts w:cstheme="minorHAnsi"/>
        </w:rPr>
        <w:t xml:space="preserve">, Nottingham, UK </w:t>
      </w:r>
    </w:p>
    <w:p w14:paraId="62F75C66" w14:textId="2A63497C" w:rsidR="005E5E41" w:rsidRDefault="005E5E41" w:rsidP="000A12AD">
      <w:pPr>
        <w:pStyle w:val="ListParagraph"/>
        <w:numPr>
          <w:ilvl w:val="0"/>
          <w:numId w:val="5"/>
        </w:numPr>
        <w:jc w:val="both"/>
        <w:rPr>
          <w:rFonts w:cstheme="minorHAnsi"/>
        </w:rPr>
      </w:pPr>
      <w:r>
        <w:rPr>
          <w:rFonts w:cstheme="minorHAnsi"/>
        </w:rPr>
        <w:t>School of Medicine, University of Dundee, Dundee, UK</w:t>
      </w:r>
    </w:p>
    <w:p w14:paraId="7C8737A2" w14:textId="30A9FF07" w:rsidR="005E5E41" w:rsidRDefault="005E5E41" w:rsidP="000A12AD">
      <w:pPr>
        <w:pStyle w:val="ListParagraph"/>
        <w:numPr>
          <w:ilvl w:val="0"/>
          <w:numId w:val="5"/>
        </w:numPr>
        <w:jc w:val="both"/>
        <w:rPr>
          <w:rFonts w:cstheme="minorHAnsi"/>
        </w:rPr>
      </w:pPr>
      <w:r w:rsidRPr="005E5E41">
        <w:rPr>
          <w:rFonts w:cstheme="minorHAnsi"/>
        </w:rPr>
        <w:t>Division of Molecular and Cellular Function,</w:t>
      </w:r>
      <w:r>
        <w:rPr>
          <w:rFonts w:cstheme="minorHAnsi"/>
        </w:rPr>
        <w:t xml:space="preserve"> University of Manchester, Manchester, UK</w:t>
      </w:r>
    </w:p>
    <w:p w14:paraId="73CF4B63" w14:textId="52471344" w:rsidR="005E5E41" w:rsidRDefault="000B46D0" w:rsidP="000A12AD">
      <w:pPr>
        <w:pStyle w:val="ListParagraph"/>
        <w:numPr>
          <w:ilvl w:val="0"/>
          <w:numId w:val="5"/>
        </w:numPr>
        <w:jc w:val="both"/>
        <w:rPr>
          <w:rFonts w:cstheme="minorHAnsi"/>
        </w:rPr>
      </w:pPr>
      <w:r>
        <w:rPr>
          <w:rFonts w:cstheme="minorHAnsi"/>
        </w:rPr>
        <w:t>Clinical Surgery, University of Edinburgh, Edinburgh, UK</w:t>
      </w:r>
    </w:p>
    <w:p w14:paraId="144D9A17" w14:textId="65B25341" w:rsidR="000B46D0" w:rsidRDefault="000B46D0" w:rsidP="000A12AD">
      <w:pPr>
        <w:pStyle w:val="ListParagraph"/>
        <w:numPr>
          <w:ilvl w:val="0"/>
          <w:numId w:val="5"/>
        </w:numPr>
        <w:jc w:val="both"/>
        <w:rPr>
          <w:rFonts w:cstheme="minorHAnsi"/>
        </w:rPr>
      </w:pPr>
      <w:r w:rsidRPr="000B46D0">
        <w:rPr>
          <w:rFonts w:cstheme="minorHAnsi"/>
        </w:rPr>
        <w:t>Oxford University Hospitals NHS Foundation Trust</w:t>
      </w:r>
      <w:r>
        <w:rPr>
          <w:rFonts w:cstheme="minorHAnsi"/>
        </w:rPr>
        <w:t xml:space="preserve">, Oxford, UK. </w:t>
      </w:r>
    </w:p>
    <w:p w14:paraId="029F9A02" w14:textId="375654DC" w:rsidR="00B53444" w:rsidRDefault="00B53444" w:rsidP="000A12AD">
      <w:pPr>
        <w:pStyle w:val="ListParagraph"/>
        <w:numPr>
          <w:ilvl w:val="0"/>
          <w:numId w:val="5"/>
        </w:numPr>
        <w:jc w:val="both"/>
        <w:rPr>
          <w:rFonts w:cstheme="minorHAnsi"/>
        </w:rPr>
      </w:pPr>
      <w:r w:rsidRPr="00B53444">
        <w:rPr>
          <w:rFonts w:cstheme="minorHAnsi"/>
        </w:rPr>
        <w:t>Nottingham University Hospital</w:t>
      </w:r>
      <w:r>
        <w:rPr>
          <w:rFonts w:cstheme="minorHAnsi"/>
        </w:rPr>
        <w:t>, Nottingham, UK</w:t>
      </w:r>
    </w:p>
    <w:p w14:paraId="3C4738D3" w14:textId="31AEA605" w:rsidR="00B53444" w:rsidRDefault="00B53444" w:rsidP="000A12AD">
      <w:pPr>
        <w:pStyle w:val="ListParagraph"/>
        <w:numPr>
          <w:ilvl w:val="0"/>
          <w:numId w:val="5"/>
        </w:numPr>
        <w:jc w:val="both"/>
        <w:rPr>
          <w:rFonts w:cstheme="minorHAnsi"/>
        </w:rPr>
      </w:pPr>
      <w:r>
        <w:rPr>
          <w:rFonts w:cstheme="minorHAnsi"/>
        </w:rPr>
        <w:t>Institute for Life Sciences, University of Southampton, Southampton, UK</w:t>
      </w:r>
    </w:p>
    <w:p w14:paraId="64C86602" w14:textId="3A3DC391" w:rsidR="00714F65" w:rsidRDefault="00714F65" w:rsidP="00714F65">
      <w:pPr>
        <w:pStyle w:val="ListParagraph"/>
        <w:numPr>
          <w:ilvl w:val="0"/>
          <w:numId w:val="5"/>
        </w:numPr>
        <w:rPr>
          <w:color w:val="000000" w:themeColor="text1"/>
        </w:rPr>
      </w:pPr>
      <w:r w:rsidRPr="00714F65">
        <w:rPr>
          <w:color w:val="000000" w:themeColor="text1"/>
        </w:rPr>
        <w:t>Department of Computer Science, University of Oxford, UK</w:t>
      </w:r>
    </w:p>
    <w:p w14:paraId="7DD8DBE8" w14:textId="290193B9" w:rsidR="00714F65" w:rsidRPr="00714F65" w:rsidRDefault="00714F65" w:rsidP="00714F65">
      <w:pPr>
        <w:pStyle w:val="ListParagraph"/>
        <w:numPr>
          <w:ilvl w:val="0"/>
          <w:numId w:val="5"/>
        </w:numPr>
        <w:rPr>
          <w:color w:val="000000" w:themeColor="text1"/>
        </w:rPr>
      </w:pPr>
      <w:r w:rsidRPr="00714F65">
        <w:rPr>
          <w:color w:val="000000" w:themeColor="text1"/>
        </w:rPr>
        <w:t>Cambridge University Hospitals NHS Foundation Trust, Cambridge, UK</w:t>
      </w:r>
    </w:p>
    <w:p w14:paraId="0A394BC5" w14:textId="6BD41CD5" w:rsidR="00714F65" w:rsidRPr="00714F65" w:rsidRDefault="00714F65" w:rsidP="00714F65">
      <w:pPr>
        <w:pStyle w:val="ListParagraph"/>
        <w:numPr>
          <w:ilvl w:val="0"/>
          <w:numId w:val="5"/>
        </w:numPr>
        <w:rPr>
          <w:color w:val="000000" w:themeColor="text1"/>
        </w:rPr>
      </w:pPr>
      <w:r w:rsidRPr="00714F65">
        <w:rPr>
          <w:color w:val="000000" w:themeColor="text1"/>
        </w:rPr>
        <w:t>Faculty of Medical and Human Sciences, University of Manchester, UK</w:t>
      </w:r>
    </w:p>
    <w:p w14:paraId="243BA31F" w14:textId="0D255254" w:rsidR="00714F65" w:rsidRPr="00714F65" w:rsidRDefault="00714F65" w:rsidP="00714F65">
      <w:pPr>
        <w:pStyle w:val="ListParagraph"/>
        <w:numPr>
          <w:ilvl w:val="0"/>
          <w:numId w:val="5"/>
        </w:numPr>
        <w:rPr>
          <w:color w:val="000000" w:themeColor="text1"/>
        </w:rPr>
      </w:pPr>
      <w:r w:rsidRPr="00714F65">
        <w:rPr>
          <w:color w:val="000000" w:themeColor="text1"/>
        </w:rPr>
        <w:t>Faculty of Medical and Human Sciences, University of Manchester, UK</w:t>
      </w:r>
    </w:p>
    <w:p w14:paraId="48D065A9" w14:textId="4362F9AF" w:rsidR="00714F65" w:rsidRDefault="00714F65" w:rsidP="00714F65">
      <w:pPr>
        <w:pStyle w:val="ListParagraph"/>
        <w:numPr>
          <w:ilvl w:val="0"/>
          <w:numId w:val="5"/>
        </w:numPr>
        <w:rPr>
          <w:color w:val="000000" w:themeColor="text1"/>
        </w:rPr>
      </w:pPr>
      <w:r w:rsidRPr="001B4A9A">
        <w:rPr>
          <w:color w:val="000000" w:themeColor="text1"/>
        </w:rPr>
        <w:t>Edinburgh Royal Infirmary, Edinburgh, UK</w:t>
      </w:r>
    </w:p>
    <w:p w14:paraId="304527CD" w14:textId="3C207817" w:rsidR="00714F65" w:rsidRDefault="00714F65" w:rsidP="00780012">
      <w:pPr>
        <w:pStyle w:val="ListParagraph"/>
        <w:numPr>
          <w:ilvl w:val="0"/>
          <w:numId w:val="5"/>
        </w:numPr>
        <w:rPr>
          <w:color w:val="000000" w:themeColor="text1"/>
        </w:rPr>
      </w:pPr>
      <w:r w:rsidRPr="00714F65">
        <w:rPr>
          <w:color w:val="000000" w:themeColor="text1"/>
        </w:rPr>
        <w:t>Edinburgh University, Edinburgh, UK</w:t>
      </w:r>
    </w:p>
    <w:p w14:paraId="39E2065D" w14:textId="45072339" w:rsidR="00714F65" w:rsidRPr="00714F65" w:rsidRDefault="00714F65" w:rsidP="00714F65">
      <w:pPr>
        <w:pStyle w:val="ListParagraph"/>
        <w:numPr>
          <w:ilvl w:val="0"/>
          <w:numId w:val="5"/>
        </w:numPr>
        <w:rPr>
          <w:color w:val="000000" w:themeColor="text1"/>
        </w:rPr>
      </w:pPr>
      <w:r w:rsidRPr="00714F65">
        <w:rPr>
          <w:color w:val="000000" w:themeColor="text1"/>
        </w:rPr>
        <w:lastRenderedPageBreak/>
        <w:t>University Hospitals Birmingham NHS Foundation Trust, Birmingham, UK</w:t>
      </w:r>
    </w:p>
    <w:p w14:paraId="3109DEDE" w14:textId="3DDF2032" w:rsidR="00714F65" w:rsidRPr="00714F65" w:rsidRDefault="00714F65" w:rsidP="00714F65">
      <w:pPr>
        <w:pStyle w:val="ListParagraph"/>
        <w:numPr>
          <w:ilvl w:val="0"/>
          <w:numId w:val="5"/>
        </w:numPr>
        <w:rPr>
          <w:color w:val="000000" w:themeColor="text1"/>
        </w:rPr>
      </w:pPr>
      <w:r w:rsidRPr="00714F65">
        <w:rPr>
          <w:color w:val="000000" w:themeColor="text1"/>
        </w:rPr>
        <w:t>Institute of Cancer and Genomic sciences, University of Birmingham</w:t>
      </w:r>
    </w:p>
    <w:p w14:paraId="34211CCA" w14:textId="636E08DD" w:rsidR="00714F65" w:rsidRPr="00714F65" w:rsidRDefault="00714F65" w:rsidP="00FC3243">
      <w:pPr>
        <w:pStyle w:val="ListParagraph"/>
        <w:numPr>
          <w:ilvl w:val="0"/>
          <w:numId w:val="5"/>
        </w:numPr>
        <w:rPr>
          <w:color w:val="000000" w:themeColor="text1"/>
        </w:rPr>
      </w:pPr>
      <w:r w:rsidRPr="00714F65">
        <w:rPr>
          <w:color w:val="000000" w:themeColor="text1"/>
        </w:rPr>
        <w:t>University Hospital Southampton NHS Foundation Trust, Southampton, UK</w:t>
      </w:r>
    </w:p>
    <w:p w14:paraId="135EE0C8" w14:textId="189C5920" w:rsidR="00714F65" w:rsidRPr="00714F65" w:rsidRDefault="00254672" w:rsidP="00780012">
      <w:pPr>
        <w:pStyle w:val="ListParagraph"/>
        <w:numPr>
          <w:ilvl w:val="0"/>
          <w:numId w:val="5"/>
        </w:numPr>
        <w:rPr>
          <w:color w:val="000000" w:themeColor="text1"/>
        </w:rPr>
      </w:pPr>
      <w:r w:rsidRPr="001B4A9A">
        <w:rPr>
          <w:color w:val="000000" w:themeColor="text1"/>
        </w:rPr>
        <w:t>Karolinska Institute, Stockholm, Sweden</w:t>
      </w:r>
    </w:p>
    <w:p w14:paraId="1F699350" w14:textId="4761EDF5" w:rsidR="00714F65" w:rsidRDefault="00254672" w:rsidP="00714F65">
      <w:pPr>
        <w:pStyle w:val="ListParagraph"/>
        <w:numPr>
          <w:ilvl w:val="0"/>
          <w:numId w:val="5"/>
        </w:numPr>
        <w:rPr>
          <w:color w:val="000000" w:themeColor="text1"/>
        </w:rPr>
      </w:pPr>
      <w:r w:rsidRPr="001B4A9A">
        <w:rPr>
          <w:color w:val="000000" w:themeColor="text1"/>
        </w:rPr>
        <w:t>King’s College London, London, UK</w:t>
      </w:r>
    </w:p>
    <w:p w14:paraId="74E63263" w14:textId="557D6013" w:rsidR="00254672" w:rsidRDefault="00254672" w:rsidP="00714F65">
      <w:pPr>
        <w:pStyle w:val="ListParagraph"/>
        <w:numPr>
          <w:ilvl w:val="0"/>
          <w:numId w:val="5"/>
        </w:numPr>
        <w:rPr>
          <w:color w:val="000000" w:themeColor="text1"/>
        </w:rPr>
      </w:pPr>
      <w:r w:rsidRPr="001B4A9A">
        <w:rPr>
          <w:color w:val="000000" w:themeColor="text1"/>
        </w:rPr>
        <w:t>Guy’s and St Thomas’s NHS Foundation Trust, London, UK</w:t>
      </w:r>
    </w:p>
    <w:p w14:paraId="16B2B101" w14:textId="7C14C57F" w:rsidR="00254672" w:rsidRDefault="00254672" w:rsidP="00714F65">
      <w:pPr>
        <w:pStyle w:val="ListParagraph"/>
        <w:numPr>
          <w:ilvl w:val="0"/>
          <w:numId w:val="5"/>
        </w:numPr>
        <w:rPr>
          <w:color w:val="000000" w:themeColor="text1"/>
        </w:rPr>
      </w:pPr>
      <w:r w:rsidRPr="001B4A9A">
        <w:rPr>
          <w:color w:val="000000" w:themeColor="text1"/>
        </w:rPr>
        <w:t>Plymouth Hospitals NHS Trust, Plymouth, UK</w:t>
      </w:r>
    </w:p>
    <w:p w14:paraId="40CF0FAB" w14:textId="5B78B5A9" w:rsidR="00254672" w:rsidRDefault="00254672" w:rsidP="00714F65">
      <w:pPr>
        <w:pStyle w:val="ListParagraph"/>
        <w:numPr>
          <w:ilvl w:val="0"/>
          <w:numId w:val="5"/>
        </w:numPr>
        <w:rPr>
          <w:color w:val="000000" w:themeColor="text1"/>
        </w:rPr>
      </w:pPr>
      <w:r w:rsidRPr="001B4A9A">
        <w:rPr>
          <w:color w:val="000000" w:themeColor="text1"/>
        </w:rPr>
        <w:t>Norfolk and Norwich University Hospital NHS Foundation Trust, Norwich, UK</w:t>
      </w:r>
    </w:p>
    <w:p w14:paraId="27F83C37" w14:textId="572B24A6" w:rsidR="00254672" w:rsidRDefault="00254672" w:rsidP="00714F65">
      <w:pPr>
        <w:pStyle w:val="ListParagraph"/>
        <w:numPr>
          <w:ilvl w:val="0"/>
          <w:numId w:val="5"/>
        </w:numPr>
        <w:rPr>
          <w:color w:val="000000" w:themeColor="text1"/>
        </w:rPr>
      </w:pPr>
      <w:r w:rsidRPr="001B4A9A">
        <w:rPr>
          <w:color w:val="000000" w:themeColor="text1"/>
        </w:rPr>
        <w:t>University College London, London, UK</w:t>
      </w:r>
    </w:p>
    <w:p w14:paraId="33538AD5" w14:textId="119FF235" w:rsidR="00254672" w:rsidRDefault="00254672" w:rsidP="00714F65">
      <w:pPr>
        <w:pStyle w:val="ListParagraph"/>
        <w:numPr>
          <w:ilvl w:val="0"/>
          <w:numId w:val="5"/>
        </w:numPr>
        <w:rPr>
          <w:color w:val="000000" w:themeColor="text1"/>
        </w:rPr>
      </w:pPr>
      <w:r w:rsidRPr="001B4A9A">
        <w:rPr>
          <w:color w:val="000000" w:themeColor="text1"/>
        </w:rPr>
        <w:t>Wythenshawe Hospital, Manchester, UK</w:t>
      </w:r>
    </w:p>
    <w:p w14:paraId="51C7F41C" w14:textId="1FDD25C7" w:rsidR="00254672" w:rsidRDefault="00254672" w:rsidP="00714F65">
      <w:pPr>
        <w:pStyle w:val="ListParagraph"/>
        <w:numPr>
          <w:ilvl w:val="0"/>
          <w:numId w:val="5"/>
        </w:numPr>
        <w:rPr>
          <w:color w:val="000000" w:themeColor="text1"/>
        </w:rPr>
      </w:pPr>
      <w:r w:rsidRPr="001B4A9A">
        <w:rPr>
          <w:color w:val="000000" w:themeColor="text1"/>
        </w:rPr>
        <w:t>University Hospitals Coventry and Warwickshire NHS, Trust, Coventry, UK</w:t>
      </w:r>
    </w:p>
    <w:p w14:paraId="3D433B6F" w14:textId="6BB7625A" w:rsidR="00254672" w:rsidRDefault="00254672" w:rsidP="00714F65">
      <w:pPr>
        <w:pStyle w:val="ListParagraph"/>
        <w:numPr>
          <w:ilvl w:val="0"/>
          <w:numId w:val="5"/>
        </w:numPr>
        <w:rPr>
          <w:color w:val="000000" w:themeColor="text1"/>
        </w:rPr>
      </w:pPr>
      <w:r w:rsidRPr="00254672">
        <w:rPr>
          <w:color w:val="000000" w:themeColor="text1"/>
        </w:rPr>
        <w:t>Queen’s Medical Centre, University of Nottingham, Nottingham, UK</w:t>
      </w:r>
    </w:p>
    <w:p w14:paraId="0D41E463" w14:textId="5C163721" w:rsidR="008225E5" w:rsidRPr="00254672" w:rsidRDefault="00254672" w:rsidP="00160BE2">
      <w:pPr>
        <w:pStyle w:val="ListParagraph"/>
        <w:numPr>
          <w:ilvl w:val="0"/>
          <w:numId w:val="5"/>
        </w:numPr>
        <w:jc w:val="both"/>
        <w:rPr>
          <w:rFonts w:cstheme="minorHAnsi"/>
        </w:rPr>
      </w:pPr>
      <w:r w:rsidRPr="00254672">
        <w:rPr>
          <w:color w:val="000000" w:themeColor="text1"/>
        </w:rPr>
        <w:t xml:space="preserve">Centre for Cancer Research and Cell Biology, Queen’s University Belfast, </w:t>
      </w:r>
      <w:r w:rsidRPr="00254672">
        <w:rPr>
          <w:color w:val="000000" w:themeColor="text1"/>
        </w:rPr>
        <w:t>UK</w:t>
      </w:r>
    </w:p>
    <w:p w14:paraId="56972DB9" w14:textId="23E8CFFE" w:rsidR="00254672" w:rsidRPr="00254672" w:rsidRDefault="00254672" w:rsidP="00160BE2">
      <w:pPr>
        <w:pStyle w:val="ListParagraph"/>
        <w:numPr>
          <w:ilvl w:val="0"/>
          <w:numId w:val="5"/>
        </w:numPr>
        <w:jc w:val="both"/>
        <w:rPr>
          <w:rFonts w:cstheme="minorHAnsi"/>
        </w:rPr>
      </w:pPr>
      <w:r w:rsidRPr="008D1DEF">
        <w:rPr>
          <w:rFonts w:eastAsia="Times New Roman"/>
          <w:color w:val="000000" w:themeColor="text1"/>
          <w:szCs w:val="18"/>
        </w:rPr>
        <w:t>Portsmouth Hospitals NHS Trust</w:t>
      </w:r>
      <w:r>
        <w:rPr>
          <w:rFonts w:eastAsia="Times New Roman"/>
          <w:color w:val="000000" w:themeColor="text1"/>
          <w:szCs w:val="18"/>
        </w:rPr>
        <w:t>, Portsmouth</w:t>
      </w:r>
      <w:r>
        <w:rPr>
          <w:rFonts w:eastAsia="Times New Roman"/>
          <w:color w:val="000000" w:themeColor="text1"/>
          <w:szCs w:val="18"/>
        </w:rPr>
        <w:t>, UK</w:t>
      </w:r>
    </w:p>
    <w:p w14:paraId="7815C652" w14:textId="77777777" w:rsidR="002F063B" w:rsidRPr="00FF234C" w:rsidRDefault="002F063B" w:rsidP="002F063B">
      <w:pPr>
        <w:pStyle w:val="NoSpacing"/>
        <w:jc w:val="both"/>
        <w:rPr>
          <w:color w:val="000000" w:themeColor="text1"/>
        </w:rPr>
      </w:pPr>
    </w:p>
    <w:p w14:paraId="4E370A62" w14:textId="77777777" w:rsidR="002F063B" w:rsidRPr="002D4479" w:rsidRDefault="002F063B" w:rsidP="00D64502">
      <w:pPr>
        <w:jc w:val="both"/>
        <w:rPr>
          <w:rFonts w:cstheme="minorHAnsi"/>
        </w:rPr>
      </w:pPr>
    </w:p>
    <w:p w14:paraId="3502E883" w14:textId="31B81B3B" w:rsidR="008225E5" w:rsidRPr="002D4479" w:rsidRDefault="00A41F1B" w:rsidP="00254672">
      <w:pPr>
        <w:rPr>
          <w:rFonts w:cstheme="minorHAnsi"/>
        </w:rPr>
      </w:pPr>
      <w:r>
        <w:rPr>
          <w:rFonts w:cstheme="minorHAnsi"/>
        </w:rPr>
        <w:t>M</w:t>
      </w:r>
      <w:r w:rsidR="008225E5" w:rsidRPr="002D4479">
        <w:rPr>
          <w:rFonts w:cstheme="minorHAnsi"/>
        </w:rPr>
        <w:t>ulti-centre collaboration is essential to achieve the sample sizes required for robust and informative research studies</w:t>
      </w:r>
      <w:r w:rsidRPr="00A41F1B">
        <w:rPr>
          <w:rFonts w:cstheme="minorHAnsi"/>
        </w:rPr>
        <w:t xml:space="preserve"> </w:t>
      </w:r>
      <w:r>
        <w:rPr>
          <w:rFonts w:cstheme="minorHAnsi"/>
        </w:rPr>
        <w:t>f</w:t>
      </w:r>
      <w:r w:rsidRPr="002D4479">
        <w:rPr>
          <w:rFonts w:cstheme="minorHAnsi"/>
        </w:rPr>
        <w:t xml:space="preserve">or less common </w:t>
      </w:r>
      <w:r>
        <w:rPr>
          <w:rFonts w:cstheme="minorHAnsi"/>
        </w:rPr>
        <w:t xml:space="preserve">medical </w:t>
      </w:r>
      <w:r w:rsidRPr="002D4479">
        <w:rPr>
          <w:rFonts w:cstheme="minorHAnsi"/>
        </w:rPr>
        <w:t>conditions</w:t>
      </w:r>
      <w:r w:rsidR="008225E5" w:rsidRPr="002D4479">
        <w:rPr>
          <w:rFonts w:cstheme="minorHAnsi"/>
        </w:rPr>
        <w:t xml:space="preserve">. </w:t>
      </w:r>
      <w:r>
        <w:rPr>
          <w:rFonts w:cstheme="minorHAnsi"/>
        </w:rPr>
        <w:t>S</w:t>
      </w:r>
      <w:r w:rsidR="008225E5" w:rsidRPr="002D4479">
        <w:rPr>
          <w:rFonts w:cstheme="minorHAnsi"/>
        </w:rPr>
        <w:t xml:space="preserve">ubstantial logistical and governance support </w:t>
      </w:r>
      <w:r>
        <w:rPr>
          <w:rFonts w:cstheme="minorHAnsi"/>
        </w:rPr>
        <w:t xml:space="preserve">is needed </w:t>
      </w:r>
      <w:r w:rsidR="008225E5" w:rsidRPr="002D4479">
        <w:rPr>
          <w:rFonts w:cstheme="minorHAnsi"/>
        </w:rPr>
        <w:t xml:space="preserve">to ensure that the clinical and molecular data generated </w:t>
      </w:r>
      <w:r w:rsidR="00577724">
        <w:rPr>
          <w:rFonts w:cstheme="minorHAnsi"/>
        </w:rPr>
        <w:t>are</w:t>
      </w:r>
      <w:r w:rsidR="008225E5" w:rsidRPr="002D4479">
        <w:rPr>
          <w:rFonts w:cstheme="minorHAnsi"/>
        </w:rPr>
        <w:t xml:space="preserve"> high quality and can benefit the international research community </w:t>
      </w:r>
      <w:r>
        <w:rPr>
          <w:rFonts w:cstheme="minorHAnsi"/>
        </w:rPr>
        <w:t xml:space="preserve">and </w:t>
      </w:r>
      <w:r w:rsidR="008225E5" w:rsidRPr="002D4479">
        <w:rPr>
          <w:rFonts w:cstheme="minorHAnsi"/>
        </w:rPr>
        <w:t>patient</w:t>
      </w:r>
      <w:r>
        <w:rPr>
          <w:rFonts w:cstheme="minorHAnsi"/>
        </w:rPr>
        <w:t>s</w:t>
      </w:r>
      <w:r w:rsidR="008225E5" w:rsidRPr="002D4479">
        <w:rPr>
          <w:rFonts w:cstheme="minorHAnsi"/>
        </w:rPr>
        <w:t>.</w:t>
      </w:r>
    </w:p>
    <w:p w14:paraId="6DEA7694" w14:textId="77777777" w:rsidR="00D64502" w:rsidRPr="002D4479" w:rsidRDefault="00D64502" w:rsidP="00D64502">
      <w:pPr>
        <w:jc w:val="both"/>
        <w:rPr>
          <w:rFonts w:cstheme="minorHAnsi"/>
        </w:rPr>
      </w:pPr>
    </w:p>
    <w:p w14:paraId="00F900AA" w14:textId="5E03B31B" w:rsidR="00B547FA" w:rsidRPr="002D4479" w:rsidRDefault="00B547FA" w:rsidP="00D64502">
      <w:pPr>
        <w:tabs>
          <w:tab w:val="left" w:pos="720"/>
        </w:tabs>
        <w:jc w:val="both"/>
        <w:rPr>
          <w:rFonts w:eastAsia="Helvetica" w:cstheme="minorHAnsi"/>
          <w:color w:val="FF2600"/>
        </w:rPr>
      </w:pPr>
    </w:p>
    <w:p w14:paraId="6B164F5A" w14:textId="591EF2CD" w:rsidR="00B547FA" w:rsidRPr="002D4479" w:rsidRDefault="00903A45" w:rsidP="00A41F1B">
      <w:pPr>
        <w:jc w:val="both"/>
        <w:rPr>
          <w:rFonts w:cstheme="minorHAnsi"/>
        </w:rPr>
      </w:pPr>
      <w:r w:rsidRPr="002D4479">
        <w:rPr>
          <w:rFonts w:cstheme="minorHAnsi"/>
        </w:rPr>
        <w:t xml:space="preserve">The Oesophageal Cancer Clinical and Molecular Stratification (OCCAMS) Consortium </w:t>
      </w:r>
      <w:r w:rsidR="00B547FA" w:rsidRPr="002D4479">
        <w:rPr>
          <w:rFonts w:cstheme="minorHAnsi"/>
        </w:rPr>
        <w:t xml:space="preserve">was created </w:t>
      </w:r>
      <w:r w:rsidR="00D64502" w:rsidRPr="002D4479">
        <w:rPr>
          <w:rFonts w:cstheme="minorHAnsi"/>
        </w:rPr>
        <w:t>in 200</w:t>
      </w:r>
      <w:r w:rsidRPr="002D4479">
        <w:rPr>
          <w:rFonts w:cstheme="minorHAnsi"/>
        </w:rPr>
        <w:t>9</w:t>
      </w:r>
      <w:r w:rsidR="00D64502" w:rsidRPr="002D4479">
        <w:rPr>
          <w:rFonts w:cstheme="minorHAnsi"/>
        </w:rPr>
        <w:t xml:space="preserve"> </w:t>
      </w:r>
      <w:r w:rsidR="00047F7B" w:rsidRPr="002D4479">
        <w:rPr>
          <w:rFonts w:cstheme="minorHAnsi"/>
        </w:rPr>
        <w:t>as a collaboration across the U</w:t>
      </w:r>
      <w:r w:rsidR="0004631D" w:rsidRPr="002D4479">
        <w:rPr>
          <w:rFonts w:cstheme="minorHAnsi"/>
        </w:rPr>
        <w:t xml:space="preserve">nited </w:t>
      </w:r>
      <w:r w:rsidR="00047F7B" w:rsidRPr="002D4479">
        <w:rPr>
          <w:rFonts w:cstheme="minorHAnsi"/>
        </w:rPr>
        <w:t>K</w:t>
      </w:r>
      <w:r w:rsidR="0004631D" w:rsidRPr="002D4479">
        <w:rPr>
          <w:rFonts w:cstheme="minorHAnsi"/>
        </w:rPr>
        <w:t>ingdom</w:t>
      </w:r>
      <w:r w:rsidR="00047F7B" w:rsidRPr="002D4479">
        <w:rPr>
          <w:rFonts w:cstheme="minorHAnsi"/>
        </w:rPr>
        <w:t xml:space="preserve"> to better understand </w:t>
      </w:r>
      <w:r w:rsidR="00E85AF8" w:rsidRPr="002D4479">
        <w:rPr>
          <w:rFonts w:cstheme="minorHAnsi"/>
        </w:rPr>
        <w:t>o</w:t>
      </w:r>
      <w:r w:rsidR="00047F7B" w:rsidRPr="002D4479">
        <w:rPr>
          <w:rFonts w:cstheme="minorHAnsi"/>
        </w:rPr>
        <w:t xml:space="preserve">esophageal </w:t>
      </w:r>
      <w:r w:rsidR="00E85AF8" w:rsidRPr="002D4479">
        <w:rPr>
          <w:rFonts w:cstheme="minorHAnsi"/>
        </w:rPr>
        <w:t>a</w:t>
      </w:r>
      <w:r w:rsidR="00047F7B" w:rsidRPr="002D4479">
        <w:rPr>
          <w:rFonts w:cstheme="minorHAnsi"/>
        </w:rPr>
        <w:t xml:space="preserve">denocarcinoma (OAC). The aims of OCCAMS </w:t>
      </w:r>
      <w:proofErr w:type="gramStart"/>
      <w:r w:rsidR="00832E81">
        <w:rPr>
          <w:rFonts w:cstheme="minorHAnsi"/>
        </w:rPr>
        <w:t>a</w:t>
      </w:r>
      <w:r w:rsidR="00047F7B" w:rsidRPr="002D4479">
        <w:rPr>
          <w:rFonts w:cstheme="minorHAnsi"/>
        </w:rPr>
        <w:t>re</w:t>
      </w:r>
      <w:r w:rsidR="009D776E" w:rsidRPr="002D4479">
        <w:rPr>
          <w:rFonts w:cstheme="minorHAnsi"/>
        </w:rPr>
        <w:t>:</w:t>
      </w:r>
      <w:proofErr w:type="gramEnd"/>
      <w:r w:rsidR="00047F7B" w:rsidRPr="002D4479">
        <w:rPr>
          <w:rFonts w:cstheme="minorHAnsi"/>
        </w:rPr>
        <w:t xml:space="preserve"> </w:t>
      </w:r>
      <w:r w:rsidR="00A41F1B">
        <w:rPr>
          <w:rFonts w:cstheme="minorHAnsi"/>
        </w:rPr>
        <w:t>t</w:t>
      </w:r>
      <w:r w:rsidR="00047F7B" w:rsidRPr="002D4479">
        <w:rPr>
          <w:rFonts w:cstheme="minorHAnsi"/>
        </w:rPr>
        <w:t xml:space="preserve">o develop a bioresource of samples </w:t>
      </w:r>
      <w:r w:rsidR="008052A7" w:rsidRPr="002D4479">
        <w:rPr>
          <w:rFonts w:cstheme="minorHAnsi"/>
        </w:rPr>
        <w:t>with</w:t>
      </w:r>
      <w:r w:rsidR="00047F7B" w:rsidRPr="002D4479">
        <w:rPr>
          <w:rFonts w:cstheme="minorHAnsi"/>
        </w:rPr>
        <w:t xml:space="preserve"> clinical data from oesophageal and </w:t>
      </w:r>
      <w:r w:rsidR="00E85AF8" w:rsidRPr="002D4479">
        <w:rPr>
          <w:rFonts w:cstheme="minorHAnsi"/>
        </w:rPr>
        <w:t>g</w:t>
      </w:r>
      <w:r w:rsidR="00047F7B" w:rsidRPr="002D4479">
        <w:rPr>
          <w:rFonts w:cstheme="minorHAnsi"/>
        </w:rPr>
        <w:t>astro-</w:t>
      </w:r>
      <w:r w:rsidR="00E85AF8" w:rsidRPr="002D4479">
        <w:rPr>
          <w:rFonts w:cstheme="minorHAnsi"/>
        </w:rPr>
        <w:t>o</w:t>
      </w:r>
      <w:r w:rsidR="00047F7B" w:rsidRPr="002D4479">
        <w:rPr>
          <w:rFonts w:cstheme="minorHAnsi"/>
        </w:rPr>
        <w:t xml:space="preserve">esophageal </w:t>
      </w:r>
      <w:r w:rsidR="00E85AF8" w:rsidRPr="002D4479">
        <w:rPr>
          <w:rFonts w:cstheme="minorHAnsi"/>
        </w:rPr>
        <w:t>j</w:t>
      </w:r>
      <w:r w:rsidR="00047F7B" w:rsidRPr="002D4479">
        <w:rPr>
          <w:rFonts w:cstheme="minorHAnsi"/>
        </w:rPr>
        <w:t>unction (GOJ) adenocarcinoma patients</w:t>
      </w:r>
      <w:r w:rsidR="00A41F1B">
        <w:rPr>
          <w:rFonts w:cstheme="minorHAnsi"/>
        </w:rPr>
        <w:t>; t</w:t>
      </w:r>
      <w:r w:rsidR="00047F7B" w:rsidRPr="002D4479">
        <w:rPr>
          <w:rFonts w:cstheme="minorHAnsi"/>
        </w:rPr>
        <w:t>o identify clinical, demographic, and molecular factors affecting development and progression of OAC</w:t>
      </w:r>
      <w:r w:rsidR="00A41F1B">
        <w:rPr>
          <w:rFonts w:cstheme="minorHAnsi"/>
        </w:rPr>
        <w:t>; t</w:t>
      </w:r>
      <w:r w:rsidR="00047F7B" w:rsidRPr="002D4479">
        <w:rPr>
          <w:rFonts w:cstheme="minorHAnsi"/>
        </w:rPr>
        <w:t>o promote use of these data and the OCCAMS network for clinical trials to improve management of this cancer</w:t>
      </w:r>
      <w:r w:rsidR="00A41F1B">
        <w:rPr>
          <w:rFonts w:cstheme="minorHAnsi"/>
        </w:rPr>
        <w:t>; and t</w:t>
      </w:r>
      <w:r w:rsidR="00047F7B" w:rsidRPr="002D4479">
        <w:rPr>
          <w:rFonts w:cstheme="minorHAnsi"/>
        </w:rPr>
        <w:t>o share data with internal and external academic and commercial parties for the benefit of patients.</w:t>
      </w:r>
    </w:p>
    <w:p w14:paraId="0A348A77" w14:textId="77777777" w:rsidR="00BF2812" w:rsidRPr="002D4479" w:rsidRDefault="00BF2812" w:rsidP="00BF2812">
      <w:pPr>
        <w:pStyle w:val="ListParagraph"/>
        <w:jc w:val="both"/>
        <w:rPr>
          <w:rFonts w:cstheme="minorHAnsi"/>
          <w:sz w:val="24"/>
          <w:szCs w:val="24"/>
        </w:rPr>
      </w:pPr>
    </w:p>
    <w:p w14:paraId="18A5CC2D" w14:textId="2C1A2122" w:rsidR="008949CC" w:rsidRPr="002D4479" w:rsidRDefault="00A41F1B" w:rsidP="00D64502">
      <w:pPr>
        <w:jc w:val="both"/>
        <w:rPr>
          <w:rFonts w:cstheme="minorHAnsi"/>
        </w:rPr>
      </w:pPr>
      <w:r>
        <w:rPr>
          <w:rFonts w:cstheme="minorHAnsi"/>
        </w:rPr>
        <w:t>At the time of writing</w:t>
      </w:r>
      <w:r w:rsidR="00577724">
        <w:rPr>
          <w:rFonts w:cstheme="minorHAnsi"/>
        </w:rPr>
        <w:t>,</w:t>
      </w:r>
      <w:r w:rsidR="0017431C" w:rsidRPr="002D4479">
        <w:rPr>
          <w:rFonts w:cstheme="minorHAnsi"/>
        </w:rPr>
        <w:t xml:space="preserve"> </w:t>
      </w:r>
      <w:r w:rsidR="00441B9D" w:rsidRPr="002D4479">
        <w:rPr>
          <w:rFonts w:cstheme="minorHAnsi"/>
        </w:rPr>
        <w:t>OCCAMS</w:t>
      </w:r>
      <w:r w:rsidR="00B547FA" w:rsidRPr="002D4479">
        <w:rPr>
          <w:rFonts w:cstheme="minorHAnsi"/>
        </w:rPr>
        <w:t xml:space="preserve"> </w:t>
      </w:r>
      <w:r w:rsidR="0017431C" w:rsidRPr="002D4479">
        <w:rPr>
          <w:rFonts w:cstheme="minorHAnsi"/>
        </w:rPr>
        <w:t xml:space="preserve">has </w:t>
      </w:r>
      <w:r w:rsidR="00B547FA" w:rsidRPr="002D4479">
        <w:rPr>
          <w:rFonts w:cstheme="minorHAnsi"/>
        </w:rPr>
        <w:t xml:space="preserve">collected and curated a bioresource </w:t>
      </w:r>
      <w:r w:rsidR="00042965" w:rsidRPr="002D4479">
        <w:rPr>
          <w:rFonts w:cstheme="minorHAnsi"/>
        </w:rPr>
        <w:t>derived from 4</w:t>
      </w:r>
      <w:r w:rsidR="009D776E" w:rsidRPr="002D4479">
        <w:rPr>
          <w:rFonts w:cstheme="minorHAnsi"/>
        </w:rPr>
        <w:t>,</w:t>
      </w:r>
      <w:r w:rsidR="00042965" w:rsidRPr="002D4479">
        <w:rPr>
          <w:rFonts w:cstheme="minorHAnsi"/>
        </w:rPr>
        <w:t>440</w:t>
      </w:r>
      <w:r w:rsidR="00B547FA" w:rsidRPr="002D4479">
        <w:rPr>
          <w:rFonts w:cstheme="minorHAnsi"/>
        </w:rPr>
        <w:t xml:space="preserve"> </w:t>
      </w:r>
      <w:r w:rsidR="00C20E32" w:rsidRPr="002D4479">
        <w:rPr>
          <w:rFonts w:cstheme="minorHAnsi"/>
        </w:rPr>
        <w:t>oesophageal</w:t>
      </w:r>
      <w:r w:rsidR="00B547FA" w:rsidRPr="002D4479">
        <w:rPr>
          <w:rFonts w:cstheme="minorHAnsi"/>
        </w:rPr>
        <w:t xml:space="preserve"> cancer </w:t>
      </w:r>
      <w:r w:rsidR="00042965" w:rsidRPr="002D4479">
        <w:rPr>
          <w:rFonts w:cstheme="minorHAnsi"/>
        </w:rPr>
        <w:t>patients, representing over 44</w:t>
      </w:r>
      <w:r w:rsidR="009D776E" w:rsidRPr="002D4479">
        <w:rPr>
          <w:rFonts w:cstheme="minorHAnsi"/>
        </w:rPr>
        <w:t>,</w:t>
      </w:r>
      <w:r w:rsidR="00042965" w:rsidRPr="002D4479">
        <w:rPr>
          <w:rFonts w:cstheme="minorHAnsi"/>
        </w:rPr>
        <w:t>000 individual samples</w:t>
      </w:r>
      <w:r>
        <w:rPr>
          <w:rFonts w:cstheme="minorHAnsi"/>
        </w:rPr>
        <w:t xml:space="preserve"> </w:t>
      </w:r>
      <w:r w:rsidR="00B547FA" w:rsidRPr="002D4479">
        <w:rPr>
          <w:rFonts w:cstheme="minorHAnsi"/>
        </w:rPr>
        <w:t xml:space="preserve">with detailed clinical </w:t>
      </w:r>
      <w:r w:rsidR="001A0867">
        <w:rPr>
          <w:rFonts w:cstheme="minorHAnsi"/>
        </w:rPr>
        <w:t xml:space="preserve">and </w:t>
      </w:r>
      <w:r w:rsidR="001A0867" w:rsidRPr="001A0867">
        <w:rPr>
          <w:rFonts w:cstheme="minorHAnsi"/>
        </w:rPr>
        <w:t>epidemiological</w:t>
      </w:r>
      <w:r w:rsidR="001A0867">
        <w:rPr>
          <w:rFonts w:cstheme="minorHAnsi"/>
        </w:rPr>
        <w:t xml:space="preserve"> </w:t>
      </w:r>
      <w:r w:rsidR="00B547FA" w:rsidRPr="002D4479">
        <w:rPr>
          <w:rFonts w:cstheme="minorHAnsi"/>
        </w:rPr>
        <w:t>annotations</w:t>
      </w:r>
      <w:r>
        <w:rPr>
          <w:rFonts w:cstheme="minorHAnsi"/>
        </w:rPr>
        <w:t>,</w:t>
      </w:r>
      <w:r w:rsidR="004C025A" w:rsidRPr="002D4479">
        <w:rPr>
          <w:rFonts w:cstheme="minorHAnsi"/>
        </w:rPr>
        <w:t xml:space="preserve"> </w:t>
      </w:r>
      <w:r w:rsidRPr="002D4479">
        <w:rPr>
          <w:rFonts w:cstheme="minorHAnsi"/>
        </w:rPr>
        <w:t xml:space="preserve">from 27 UK centres </w:t>
      </w:r>
      <w:r w:rsidR="00265E54" w:rsidRPr="002D4479">
        <w:rPr>
          <w:rFonts w:cstheme="minorHAnsi"/>
        </w:rPr>
        <w:t>(Figure 1)</w:t>
      </w:r>
      <w:r w:rsidR="00B547FA" w:rsidRPr="002D4479">
        <w:rPr>
          <w:rFonts w:cstheme="minorHAnsi"/>
        </w:rPr>
        <w:t xml:space="preserve">. </w:t>
      </w:r>
      <w:r w:rsidR="00584D32" w:rsidRPr="002D4479">
        <w:rPr>
          <w:rFonts w:cstheme="minorHAnsi"/>
        </w:rPr>
        <w:t xml:space="preserve"> </w:t>
      </w:r>
      <w:r w:rsidR="008949CC" w:rsidRPr="002D4479">
        <w:rPr>
          <w:rFonts w:cstheme="minorHAnsi"/>
        </w:rPr>
        <w:t xml:space="preserve">OCCAMS was </w:t>
      </w:r>
      <w:r w:rsidR="00DA4718" w:rsidRPr="002D4479">
        <w:rPr>
          <w:rFonts w:cstheme="minorHAnsi"/>
        </w:rPr>
        <w:t>a key contributor to</w:t>
      </w:r>
      <w:r w:rsidR="008949CC" w:rsidRPr="002D4479">
        <w:rPr>
          <w:rFonts w:cstheme="minorHAnsi"/>
        </w:rPr>
        <w:t xml:space="preserve"> the International Cancer Genome Consortium (ICGC)</w:t>
      </w:r>
      <w:r w:rsidR="004C025A" w:rsidRPr="002D4479">
        <w:rPr>
          <w:rFonts w:cstheme="minorHAnsi"/>
        </w:rPr>
        <w:t>, ICGC 25K and ICGC ARGO projects</w:t>
      </w:r>
      <w:r w:rsidR="00577724">
        <w:rPr>
          <w:rFonts w:cstheme="minorHAnsi"/>
        </w:rPr>
        <w:t>,</w:t>
      </w:r>
      <w:r w:rsidR="004C025A" w:rsidRPr="002D4479">
        <w:rPr>
          <w:rFonts w:cstheme="minorHAnsi"/>
        </w:rPr>
        <w:t xml:space="preserve"> as well as the Pan-Cancer Analysis of Whole Genomes (PCAWG) study. OCCAMS has also contributed to the </w:t>
      </w:r>
      <w:r>
        <w:rPr>
          <w:rFonts w:cstheme="minorHAnsi"/>
        </w:rPr>
        <w:t>Cancer Research UK</w:t>
      </w:r>
      <w:r w:rsidRPr="002D4479">
        <w:rPr>
          <w:rFonts w:cstheme="minorHAnsi"/>
        </w:rPr>
        <w:t xml:space="preserve"> </w:t>
      </w:r>
      <w:r w:rsidR="004C025A" w:rsidRPr="002D4479">
        <w:rPr>
          <w:rFonts w:cstheme="minorHAnsi"/>
        </w:rPr>
        <w:t xml:space="preserve">Grand Challenge </w:t>
      </w:r>
      <w:proofErr w:type="spellStart"/>
      <w:r w:rsidR="004C025A" w:rsidRPr="002D4479">
        <w:rPr>
          <w:rFonts w:cstheme="minorHAnsi"/>
        </w:rPr>
        <w:t>Mutographs</w:t>
      </w:r>
      <w:proofErr w:type="spellEnd"/>
      <w:r w:rsidR="004C025A" w:rsidRPr="002D4479">
        <w:rPr>
          <w:rFonts w:cstheme="minorHAnsi"/>
        </w:rPr>
        <w:t xml:space="preserve"> project and projects run by Genomics England</w:t>
      </w:r>
      <w:r w:rsidR="00577724">
        <w:rPr>
          <w:rFonts w:cstheme="minorHAnsi"/>
        </w:rPr>
        <w:t>.</w:t>
      </w:r>
    </w:p>
    <w:p w14:paraId="51831AB7" w14:textId="77777777" w:rsidR="008949CC" w:rsidRPr="002D4479" w:rsidRDefault="008949CC" w:rsidP="00D64502">
      <w:pPr>
        <w:jc w:val="both"/>
        <w:rPr>
          <w:rFonts w:cstheme="minorHAnsi"/>
        </w:rPr>
      </w:pPr>
    </w:p>
    <w:p w14:paraId="63D82833" w14:textId="3C109CF0" w:rsidR="004C025A" w:rsidRPr="002D4479" w:rsidRDefault="00E40B78" w:rsidP="00D64502">
      <w:pPr>
        <w:jc w:val="both"/>
        <w:rPr>
          <w:rFonts w:eastAsiaTheme="minorEastAsia" w:cstheme="minorHAnsi"/>
          <w:lang w:eastAsia="en-GB"/>
        </w:rPr>
      </w:pPr>
      <w:r w:rsidRPr="002D4479">
        <w:rPr>
          <w:rFonts w:cstheme="minorHAnsi"/>
        </w:rPr>
        <w:t>W</w:t>
      </w:r>
      <w:r w:rsidR="00DB4C69" w:rsidRPr="002D4479">
        <w:rPr>
          <w:rFonts w:cstheme="minorHAnsi"/>
        </w:rPr>
        <w:t>e have continued t</w:t>
      </w:r>
      <w:r w:rsidRPr="002D4479">
        <w:rPr>
          <w:rFonts w:cstheme="minorHAnsi"/>
        </w:rPr>
        <w:t>o</w:t>
      </w:r>
      <w:r w:rsidR="00DB4C69" w:rsidRPr="002D4479">
        <w:rPr>
          <w:rFonts w:cstheme="minorHAnsi"/>
        </w:rPr>
        <w:t xml:space="preserve"> exten</w:t>
      </w:r>
      <w:r w:rsidRPr="002D4479">
        <w:rPr>
          <w:rFonts w:cstheme="minorHAnsi"/>
        </w:rPr>
        <w:t>d the OCCAMS</w:t>
      </w:r>
      <w:r w:rsidR="00DB4C69" w:rsidRPr="002D4479">
        <w:rPr>
          <w:rFonts w:cstheme="minorHAnsi"/>
        </w:rPr>
        <w:t xml:space="preserve"> genomic </w:t>
      </w:r>
      <w:r w:rsidR="00501207" w:rsidRPr="002D4479">
        <w:rPr>
          <w:rFonts w:cstheme="minorHAnsi"/>
        </w:rPr>
        <w:t xml:space="preserve">resource </w:t>
      </w:r>
      <w:r w:rsidRPr="002D4479">
        <w:rPr>
          <w:rFonts w:cstheme="minorHAnsi"/>
        </w:rPr>
        <w:t xml:space="preserve">and are </w:t>
      </w:r>
      <w:r w:rsidR="00A41F1B">
        <w:rPr>
          <w:rFonts w:cstheme="minorHAnsi"/>
        </w:rPr>
        <w:t xml:space="preserve">increasingly </w:t>
      </w:r>
      <w:r w:rsidRPr="002D4479">
        <w:rPr>
          <w:rFonts w:cstheme="minorHAnsi"/>
        </w:rPr>
        <w:t>complementing</w:t>
      </w:r>
      <w:r w:rsidR="00006524" w:rsidRPr="002D4479">
        <w:rPr>
          <w:rFonts w:cstheme="minorHAnsi"/>
        </w:rPr>
        <w:t xml:space="preserve"> </w:t>
      </w:r>
      <w:r w:rsidRPr="002D4479">
        <w:rPr>
          <w:rFonts w:cstheme="minorHAnsi"/>
        </w:rPr>
        <w:t xml:space="preserve">this </w:t>
      </w:r>
      <w:r w:rsidR="00DB4C69" w:rsidRPr="002D4479">
        <w:rPr>
          <w:rFonts w:cstheme="minorHAnsi"/>
        </w:rPr>
        <w:t xml:space="preserve">with other -omics </w:t>
      </w:r>
      <w:r w:rsidRPr="002D4479">
        <w:rPr>
          <w:rFonts w:cstheme="minorHAnsi"/>
        </w:rPr>
        <w:t>data</w:t>
      </w:r>
      <w:r w:rsidR="004C025A" w:rsidRPr="002D4479">
        <w:rPr>
          <w:rFonts w:cstheme="minorHAnsi"/>
        </w:rPr>
        <w:t xml:space="preserve"> including single cell technologies and 3D organoids. </w:t>
      </w:r>
    </w:p>
    <w:p w14:paraId="674B5EF9" w14:textId="77777777" w:rsidR="00537A21" w:rsidRPr="002D4479" w:rsidRDefault="00537A21" w:rsidP="00537A21">
      <w:pPr>
        <w:jc w:val="both"/>
        <w:textAlignment w:val="center"/>
        <w:rPr>
          <w:rFonts w:cstheme="minorHAnsi"/>
          <w:color w:val="000000" w:themeColor="text1"/>
        </w:rPr>
      </w:pPr>
    </w:p>
    <w:p w14:paraId="26636A6E" w14:textId="1310D34C" w:rsidR="005C3BCB" w:rsidRDefault="004C025A" w:rsidP="00537A21">
      <w:pPr>
        <w:jc w:val="both"/>
        <w:textAlignment w:val="center"/>
        <w:rPr>
          <w:rFonts w:eastAsiaTheme="minorEastAsia" w:cstheme="minorHAnsi"/>
          <w:color w:val="333333"/>
        </w:rPr>
      </w:pPr>
      <w:r w:rsidRPr="002D4479">
        <w:rPr>
          <w:rFonts w:eastAsiaTheme="minorEastAsia" w:cstheme="minorHAnsi"/>
          <w:color w:val="333333"/>
        </w:rPr>
        <w:t xml:space="preserve">The OCCAMS Steering Committee was created </w:t>
      </w:r>
      <w:r w:rsidR="005C3BCB">
        <w:rPr>
          <w:rFonts w:eastAsiaTheme="minorEastAsia" w:cstheme="minorHAnsi"/>
          <w:color w:val="333333"/>
        </w:rPr>
        <w:t>at inception and</w:t>
      </w:r>
      <w:r w:rsidRPr="002D4479">
        <w:rPr>
          <w:rFonts w:eastAsiaTheme="minorEastAsia" w:cstheme="minorHAnsi"/>
          <w:color w:val="333333"/>
        </w:rPr>
        <w:t xml:space="preserve"> consis</w:t>
      </w:r>
      <w:r w:rsidR="005C3BCB">
        <w:rPr>
          <w:rFonts w:eastAsiaTheme="minorEastAsia" w:cstheme="minorHAnsi"/>
          <w:color w:val="333333"/>
        </w:rPr>
        <w:t>ts</w:t>
      </w:r>
      <w:r w:rsidRPr="002D4479">
        <w:rPr>
          <w:rFonts w:eastAsiaTheme="minorEastAsia" w:cstheme="minorHAnsi"/>
          <w:color w:val="333333"/>
        </w:rPr>
        <w:t xml:space="preserve"> of members of the core OCCAMS infrastructure team and representatives from every site </w:t>
      </w:r>
      <w:r w:rsidR="005C3BCB">
        <w:rPr>
          <w:rFonts w:eastAsiaTheme="minorEastAsia" w:cstheme="minorHAnsi"/>
          <w:color w:val="333333"/>
        </w:rPr>
        <w:t xml:space="preserve">that </w:t>
      </w:r>
      <w:r w:rsidRPr="002D4479">
        <w:rPr>
          <w:rFonts w:eastAsiaTheme="minorEastAsia" w:cstheme="minorHAnsi"/>
          <w:color w:val="333333"/>
        </w:rPr>
        <w:t>contribut</w:t>
      </w:r>
      <w:r w:rsidR="005C3BCB">
        <w:rPr>
          <w:rFonts w:eastAsiaTheme="minorEastAsia" w:cstheme="minorHAnsi"/>
          <w:color w:val="333333"/>
        </w:rPr>
        <w:t>es</w:t>
      </w:r>
      <w:r w:rsidRPr="002D4479">
        <w:rPr>
          <w:rFonts w:eastAsiaTheme="minorEastAsia" w:cstheme="minorHAnsi"/>
          <w:color w:val="333333"/>
        </w:rPr>
        <w:t xml:space="preserve"> to the consortium. Proposals for new research projects are formally submitted </w:t>
      </w:r>
      <w:r w:rsidR="00CB7A19">
        <w:rPr>
          <w:rFonts w:eastAsiaTheme="minorEastAsia" w:cstheme="minorHAnsi"/>
          <w:color w:val="333333"/>
        </w:rPr>
        <w:t xml:space="preserve">using </w:t>
      </w:r>
      <w:r w:rsidR="006D0D8B">
        <w:rPr>
          <w:rFonts w:eastAsiaTheme="minorEastAsia" w:cstheme="minorHAnsi"/>
          <w:color w:val="333333"/>
        </w:rPr>
        <w:t xml:space="preserve">a proforma for </w:t>
      </w:r>
      <w:r w:rsidR="006D0D8B">
        <w:rPr>
          <w:rFonts w:eastAsiaTheme="minorEastAsia" w:cstheme="minorHAnsi"/>
          <w:color w:val="333333"/>
        </w:rPr>
        <w:lastRenderedPageBreak/>
        <w:t>discussion</w:t>
      </w:r>
      <w:r w:rsidR="005C3BCB" w:rsidRPr="002D4479">
        <w:rPr>
          <w:rFonts w:eastAsiaTheme="minorEastAsia" w:cstheme="minorHAnsi"/>
          <w:color w:val="333333"/>
        </w:rPr>
        <w:t xml:space="preserve"> at regular meetings </w:t>
      </w:r>
      <w:r w:rsidR="005C3BCB">
        <w:rPr>
          <w:rFonts w:eastAsiaTheme="minorEastAsia" w:cstheme="minorHAnsi"/>
          <w:color w:val="333333"/>
        </w:rPr>
        <w:t>of</w:t>
      </w:r>
      <w:r w:rsidR="005C3BCB" w:rsidRPr="002D4479">
        <w:rPr>
          <w:rFonts w:eastAsiaTheme="minorEastAsia" w:cstheme="minorHAnsi"/>
          <w:color w:val="333333"/>
        </w:rPr>
        <w:t xml:space="preserve"> </w:t>
      </w:r>
      <w:r w:rsidR="005C3BCB">
        <w:rPr>
          <w:rFonts w:eastAsiaTheme="minorEastAsia" w:cstheme="minorHAnsi"/>
          <w:color w:val="333333"/>
        </w:rPr>
        <w:t>the steering</w:t>
      </w:r>
      <w:r w:rsidR="005C3BCB" w:rsidRPr="002D4479">
        <w:rPr>
          <w:rFonts w:eastAsiaTheme="minorEastAsia" w:cstheme="minorHAnsi"/>
          <w:color w:val="333333"/>
        </w:rPr>
        <w:t xml:space="preserve"> </w:t>
      </w:r>
      <w:r w:rsidRPr="002D4479">
        <w:rPr>
          <w:rFonts w:eastAsiaTheme="minorEastAsia" w:cstheme="minorHAnsi"/>
          <w:color w:val="333333"/>
        </w:rPr>
        <w:t>committee. This structure allowed OCCAMS to control the use of finite resources</w:t>
      </w:r>
      <w:r w:rsidR="005C3BCB">
        <w:rPr>
          <w:rFonts w:eastAsiaTheme="minorEastAsia" w:cstheme="minorHAnsi"/>
          <w:color w:val="333333"/>
        </w:rPr>
        <w:t>,</w:t>
      </w:r>
      <w:r w:rsidRPr="002D4479">
        <w:rPr>
          <w:rFonts w:eastAsiaTheme="minorEastAsia" w:cstheme="minorHAnsi"/>
          <w:color w:val="333333"/>
        </w:rPr>
        <w:t xml:space="preserve"> such as blood and tissue, whilst encouraging researchers to apply to use the resource. It also allowed similar projects to be combined, or aligned, to reduce academic wastage and maximise the quality of the scientific output. Bespoke cohorts </w:t>
      </w:r>
      <w:r w:rsidR="005C3BCB">
        <w:rPr>
          <w:rFonts w:eastAsiaTheme="minorEastAsia" w:cstheme="minorHAnsi"/>
          <w:color w:val="333333"/>
        </w:rPr>
        <w:t>can be</w:t>
      </w:r>
      <w:r w:rsidR="005C3BCB" w:rsidRPr="002D4479">
        <w:rPr>
          <w:rFonts w:eastAsiaTheme="minorEastAsia" w:cstheme="minorHAnsi"/>
          <w:color w:val="333333"/>
        </w:rPr>
        <w:t xml:space="preserve"> </w:t>
      </w:r>
      <w:r w:rsidRPr="002D4479">
        <w:rPr>
          <w:rFonts w:eastAsiaTheme="minorEastAsia" w:cstheme="minorHAnsi"/>
          <w:color w:val="333333"/>
        </w:rPr>
        <w:t>created for a specific project via the Cambridge-based OCCAMS team</w:t>
      </w:r>
      <w:r w:rsidR="00577724">
        <w:rPr>
          <w:rFonts w:eastAsiaTheme="minorEastAsia" w:cstheme="minorHAnsi"/>
          <w:color w:val="333333"/>
        </w:rPr>
        <w:t>,</w:t>
      </w:r>
      <w:r w:rsidRPr="002D4479">
        <w:rPr>
          <w:rFonts w:eastAsiaTheme="minorEastAsia" w:cstheme="minorHAnsi"/>
          <w:color w:val="333333"/>
        </w:rPr>
        <w:t xml:space="preserve"> and clinical and -omics data </w:t>
      </w:r>
      <w:r w:rsidR="005C3BCB">
        <w:rPr>
          <w:rFonts w:eastAsiaTheme="minorEastAsia" w:cstheme="minorHAnsi"/>
          <w:color w:val="333333"/>
        </w:rPr>
        <w:t xml:space="preserve">are </w:t>
      </w:r>
      <w:r w:rsidRPr="002D4479">
        <w:rPr>
          <w:rFonts w:eastAsiaTheme="minorEastAsia" w:cstheme="minorHAnsi"/>
          <w:color w:val="333333"/>
        </w:rPr>
        <w:t>provided so that specific research can be conducted. Sequencing reads and methylation array data have been made available to the wider research community via the International Cancer Genome Consortium and/or the European Genome-phenome Archive (EGA)</w:t>
      </w:r>
      <w:r w:rsidR="005C3BCB">
        <w:rPr>
          <w:rFonts w:eastAsiaTheme="minorEastAsia" w:cstheme="minorHAnsi"/>
          <w:color w:val="333333"/>
        </w:rPr>
        <w:t>, to take</w:t>
      </w:r>
      <w:r w:rsidR="008225E5" w:rsidRPr="002D4479">
        <w:rPr>
          <w:rFonts w:eastAsiaTheme="minorEastAsia" w:cstheme="minorHAnsi"/>
          <w:color w:val="333333"/>
        </w:rPr>
        <w:t xml:space="preserve"> advantage of existing governance structure</w:t>
      </w:r>
      <w:r w:rsidR="005C3BCB">
        <w:rPr>
          <w:rFonts w:eastAsiaTheme="minorEastAsia" w:cstheme="minorHAnsi"/>
          <w:color w:val="333333"/>
        </w:rPr>
        <w:t>s</w:t>
      </w:r>
      <w:r w:rsidRPr="002D4479">
        <w:rPr>
          <w:rFonts w:eastAsiaTheme="minorEastAsia" w:cstheme="minorHAnsi"/>
          <w:color w:val="333333"/>
        </w:rPr>
        <w:t xml:space="preserve">. </w:t>
      </w:r>
    </w:p>
    <w:p w14:paraId="6D82937F" w14:textId="77777777" w:rsidR="005C3BCB" w:rsidRDefault="005C3BCB" w:rsidP="00537A21">
      <w:pPr>
        <w:jc w:val="both"/>
        <w:textAlignment w:val="center"/>
        <w:rPr>
          <w:rFonts w:eastAsiaTheme="minorEastAsia" w:cstheme="minorHAnsi"/>
          <w:color w:val="333333"/>
        </w:rPr>
      </w:pPr>
    </w:p>
    <w:p w14:paraId="320466D1" w14:textId="511D6940" w:rsidR="00D64502" w:rsidRPr="002D4479" w:rsidRDefault="005C3BCB" w:rsidP="00C20E32">
      <w:pPr>
        <w:jc w:val="both"/>
        <w:textAlignment w:val="center"/>
        <w:rPr>
          <w:rFonts w:cstheme="minorHAnsi"/>
          <w:color w:val="000000"/>
        </w:rPr>
      </w:pPr>
      <w:r>
        <w:rPr>
          <w:rFonts w:cstheme="minorHAnsi"/>
          <w:color w:val="000000"/>
        </w:rPr>
        <w:t>M</w:t>
      </w:r>
      <w:r w:rsidR="004C025A" w:rsidRPr="002D4479">
        <w:rPr>
          <w:rFonts w:cstheme="minorHAnsi"/>
          <w:color w:val="000000"/>
        </w:rPr>
        <w:t>olecular and clinical data, as well as patient-derived organoids</w:t>
      </w:r>
      <w:r w:rsidR="00577724">
        <w:rPr>
          <w:rFonts w:cstheme="minorHAnsi"/>
          <w:color w:val="000000"/>
        </w:rPr>
        <w:t>,</w:t>
      </w:r>
      <w:r w:rsidR="004C025A" w:rsidRPr="002D4479">
        <w:rPr>
          <w:rFonts w:cstheme="minorHAnsi"/>
          <w:color w:val="000000"/>
        </w:rPr>
        <w:t xml:space="preserve"> </w:t>
      </w:r>
      <w:r>
        <w:rPr>
          <w:rFonts w:cstheme="minorHAnsi"/>
          <w:color w:val="000000"/>
        </w:rPr>
        <w:t xml:space="preserve">from OCCAMS </w:t>
      </w:r>
      <w:r w:rsidR="004C025A" w:rsidRPr="002D4479">
        <w:rPr>
          <w:rFonts w:cstheme="minorHAnsi"/>
          <w:color w:val="000000"/>
        </w:rPr>
        <w:t xml:space="preserve">have been extensively exploited to </w:t>
      </w:r>
      <w:r>
        <w:rPr>
          <w:rFonts w:cstheme="minorHAnsi"/>
          <w:color w:val="000000"/>
        </w:rPr>
        <w:t>understand</w:t>
      </w:r>
      <w:r w:rsidR="004C025A" w:rsidRPr="002D4479">
        <w:rPr>
          <w:rFonts w:cstheme="minorHAnsi"/>
          <w:color w:val="000000"/>
        </w:rPr>
        <w:t xml:space="preserve"> various aspects of OAC biology within and outside the Consortium. In total, we have established 33 collaborations within OCCAMS and 14 with external groups</w:t>
      </w:r>
      <w:r w:rsidR="00577724">
        <w:rPr>
          <w:rFonts w:cstheme="minorHAnsi"/>
          <w:color w:val="000000"/>
        </w:rPr>
        <w:t>,</w:t>
      </w:r>
      <w:r w:rsidR="004C025A" w:rsidRPr="002D4479">
        <w:rPr>
          <w:rFonts w:cstheme="minorHAnsi"/>
          <w:color w:val="000000"/>
        </w:rPr>
        <w:t xml:space="preserve"> including European and US partners from academia and industry, resulting in 34 research publications. There are further studies still </w:t>
      </w:r>
      <w:r w:rsidR="008225E5" w:rsidRPr="002D4479">
        <w:rPr>
          <w:rFonts w:cstheme="minorHAnsi"/>
          <w:color w:val="000000"/>
        </w:rPr>
        <w:t>underway,</w:t>
      </w:r>
      <w:r w:rsidR="004C025A" w:rsidRPr="002D4479">
        <w:rPr>
          <w:rFonts w:cstheme="minorHAnsi"/>
          <w:color w:val="000000"/>
        </w:rPr>
        <w:t xml:space="preserve"> </w:t>
      </w:r>
      <w:r>
        <w:rPr>
          <w:rFonts w:cstheme="minorHAnsi"/>
          <w:color w:val="000000"/>
        </w:rPr>
        <w:t xml:space="preserve">which will provide further </w:t>
      </w:r>
      <w:r w:rsidR="004C025A" w:rsidRPr="002D4479">
        <w:rPr>
          <w:rFonts w:cstheme="minorHAnsi"/>
          <w:color w:val="000000"/>
        </w:rPr>
        <w:t xml:space="preserve">research </w:t>
      </w:r>
      <w:r>
        <w:rPr>
          <w:rFonts w:cstheme="minorHAnsi"/>
          <w:color w:val="000000"/>
        </w:rPr>
        <w:t>outputs for</w:t>
      </w:r>
      <w:r w:rsidR="004C025A" w:rsidRPr="002D4479">
        <w:rPr>
          <w:rFonts w:cstheme="minorHAnsi"/>
          <w:color w:val="000000"/>
        </w:rPr>
        <w:t xml:space="preserve"> this cancer</w:t>
      </w:r>
      <w:r>
        <w:rPr>
          <w:rFonts w:cstheme="minorHAnsi"/>
          <w:color w:val="000000"/>
        </w:rPr>
        <w:t>, which has poor outcomes</w:t>
      </w:r>
      <w:r w:rsidR="004C025A" w:rsidRPr="002D4479">
        <w:rPr>
          <w:rFonts w:cstheme="minorHAnsi"/>
          <w:color w:val="000000"/>
        </w:rPr>
        <w:t xml:space="preserve">. Some scientific outputs of OCCAMS to date are described </w:t>
      </w:r>
      <w:r w:rsidR="00584D32" w:rsidRPr="002D4479">
        <w:rPr>
          <w:rFonts w:cstheme="minorHAnsi"/>
          <w:color w:val="000000"/>
        </w:rPr>
        <w:t>in table 1</w:t>
      </w:r>
      <w:r w:rsidR="004C025A" w:rsidRPr="002D4479">
        <w:rPr>
          <w:rFonts w:cstheme="minorHAnsi"/>
          <w:color w:val="000000"/>
        </w:rPr>
        <w:t>.</w:t>
      </w:r>
    </w:p>
    <w:p w14:paraId="2709697F" w14:textId="34FB2515" w:rsidR="00D64502" w:rsidRPr="002D4479" w:rsidRDefault="00D64502" w:rsidP="00C20E32">
      <w:pPr>
        <w:jc w:val="both"/>
        <w:textAlignment w:val="center"/>
        <w:rPr>
          <w:rFonts w:cstheme="minorHAnsi"/>
          <w:color w:val="000000"/>
        </w:rPr>
      </w:pPr>
    </w:p>
    <w:p w14:paraId="12EBD23B" w14:textId="03053CA6" w:rsidR="00D71FD3" w:rsidRPr="002D4479" w:rsidRDefault="005C3BCB" w:rsidP="00C20E32">
      <w:pPr>
        <w:jc w:val="both"/>
        <w:textAlignment w:val="center"/>
        <w:rPr>
          <w:rFonts w:cstheme="minorHAnsi"/>
          <w:color w:val="000000"/>
        </w:rPr>
      </w:pPr>
      <w:r>
        <w:rPr>
          <w:rFonts w:cstheme="minorHAnsi"/>
          <w:color w:val="000000"/>
        </w:rPr>
        <w:t>Our</w:t>
      </w:r>
      <w:r w:rsidRPr="002D4479">
        <w:rPr>
          <w:rFonts w:cstheme="minorHAnsi"/>
          <w:color w:val="000000"/>
        </w:rPr>
        <w:t xml:space="preserve"> </w:t>
      </w:r>
      <w:r w:rsidR="00FD3DFF" w:rsidRPr="002D4479">
        <w:rPr>
          <w:rFonts w:cstheme="minorHAnsi"/>
          <w:color w:val="000000"/>
        </w:rPr>
        <w:t>key</w:t>
      </w:r>
      <w:r w:rsidR="00D95401" w:rsidRPr="002D4479">
        <w:rPr>
          <w:rFonts w:cstheme="minorHAnsi"/>
          <w:color w:val="000000"/>
        </w:rPr>
        <w:t xml:space="preserve"> overall</w:t>
      </w:r>
      <w:r w:rsidR="00FD3DFF" w:rsidRPr="002D4479">
        <w:rPr>
          <w:rFonts w:cstheme="minorHAnsi"/>
          <w:color w:val="000000"/>
        </w:rPr>
        <w:t xml:space="preserve"> lesson drawn from OCCAMS is that m</w:t>
      </w:r>
      <w:r w:rsidR="00B4316D" w:rsidRPr="002D4479">
        <w:rPr>
          <w:rFonts w:cstheme="minorHAnsi"/>
          <w:color w:val="000000"/>
        </w:rPr>
        <w:t>ulticent</w:t>
      </w:r>
      <w:r w:rsidR="00956AE2" w:rsidRPr="002D4479">
        <w:rPr>
          <w:rFonts w:cstheme="minorHAnsi"/>
          <w:color w:val="000000"/>
        </w:rPr>
        <w:t>re</w:t>
      </w:r>
      <w:r w:rsidR="00B4316D" w:rsidRPr="002D4479">
        <w:rPr>
          <w:rFonts w:cstheme="minorHAnsi"/>
          <w:color w:val="000000"/>
        </w:rPr>
        <w:t xml:space="preserve"> consort</w:t>
      </w:r>
      <w:r w:rsidR="00D95401" w:rsidRPr="002D4479">
        <w:rPr>
          <w:rFonts w:cstheme="minorHAnsi"/>
          <w:color w:val="000000"/>
        </w:rPr>
        <w:t>ia</w:t>
      </w:r>
      <w:r w:rsidR="00B4316D" w:rsidRPr="002D4479">
        <w:rPr>
          <w:rFonts w:cstheme="minorHAnsi"/>
          <w:color w:val="000000"/>
        </w:rPr>
        <w:t xml:space="preserve"> can collect dat</w:t>
      </w:r>
      <w:r w:rsidR="00FD3DFF" w:rsidRPr="002D4479">
        <w:rPr>
          <w:rFonts w:cstheme="minorHAnsi"/>
          <w:color w:val="000000"/>
        </w:rPr>
        <w:t>a</w:t>
      </w:r>
      <w:r w:rsidR="00B4316D" w:rsidRPr="002D4479">
        <w:rPr>
          <w:rFonts w:cstheme="minorHAnsi"/>
          <w:color w:val="000000"/>
        </w:rPr>
        <w:t xml:space="preserve"> and tissue</w:t>
      </w:r>
      <w:r w:rsidR="00D95401" w:rsidRPr="002D4479">
        <w:rPr>
          <w:rFonts w:cstheme="minorHAnsi"/>
          <w:color w:val="000000"/>
        </w:rPr>
        <w:t xml:space="preserve"> </w:t>
      </w:r>
      <w:r w:rsidR="006339F1">
        <w:rPr>
          <w:rFonts w:cstheme="minorHAnsi"/>
          <w:color w:val="000000"/>
        </w:rPr>
        <w:t>(</w:t>
      </w:r>
      <w:r w:rsidR="00D95401" w:rsidRPr="002D4479">
        <w:rPr>
          <w:rFonts w:cstheme="minorHAnsi"/>
          <w:color w:val="000000"/>
        </w:rPr>
        <w:t>including fresh fro</w:t>
      </w:r>
      <w:r w:rsidR="00472211" w:rsidRPr="002D4479">
        <w:rPr>
          <w:rFonts w:cstheme="minorHAnsi"/>
          <w:color w:val="000000"/>
        </w:rPr>
        <w:t>zen</w:t>
      </w:r>
      <w:r w:rsidR="006339F1">
        <w:rPr>
          <w:rFonts w:cstheme="minorHAnsi"/>
          <w:color w:val="000000"/>
        </w:rPr>
        <w:t>)</w:t>
      </w:r>
      <w:r w:rsidR="00B4316D" w:rsidRPr="002D4479">
        <w:rPr>
          <w:rFonts w:cstheme="minorHAnsi"/>
          <w:color w:val="000000"/>
        </w:rPr>
        <w:t xml:space="preserve"> from huge numbers of patients</w:t>
      </w:r>
      <w:r w:rsidR="00FD3DFF" w:rsidRPr="002D4479">
        <w:rPr>
          <w:rFonts w:cstheme="minorHAnsi"/>
          <w:color w:val="000000"/>
        </w:rPr>
        <w:t>, even when studying a cancer like OAC</w:t>
      </w:r>
      <w:r w:rsidR="006339F1">
        <w:rPr>
          <w:rFonts w:cstheme="minorHAnsi"/>
          <w:color w:val="000000"/>
        </w:rPr>
        <w:t>,</w:t>
      </w:r>
      <w:r w:rsidR="00FD3DFF" w:rsidRPr="002D4479">
        <w:rPr>
          <w:rFonts w:cstheme="minorHAnsi"/>
          <w:color w:val="000000"/>
        </w:rPr>
        <w:t xml:space="preserve"> which has a relatively low incidence. </w:t>
      </w:r>
      <w:r w:rsidR="006339F1">
        <w:rPr>
          <w:rFonts w:cstheme="minorHAnsi"/>
          <w:color w:val="000000"/>
        </w:rPr>
        <w:t>However</w:t>
      </w:r>
      <w:r w:rsidR="00513E56">
        <w:rPr>
          <w:rFonts w:cstheme="minorHAnsi"/>
          <w:color w:val="000000"/>
        </w:rPr>
        <w:t>,</w:t>
      </w:r>
      <w:r w:rsidR="00FD3DFF" w:rsidRPr="002D4479">
        <w:rPr>
          <w:rFonts w:cstheme="minorHAnsi"/>
          <w:color w:val="000000"/>
        </w:rPr>
        <w:t xml:space="preserve"> c</w:t>
      </w:r>
      <w:r w:rsidR="00B4316D" w:rsidRPr="002D4479">
        <w:rPr>
          <w:rFonts w:cstheme="minorHAnsi"/>
          <w:color w:val="000000"/>
        </w:rPr>
        <w:t xml:space="preserve">are </w:t>
      </w:r>
      <w:r w:rsidR="00FD3DFF" w:rsidRPr="002D4479">
        <w:rPr>
          <w:rFonts w:cstheme="minorHAnsi"/>
          <w:color w:val="000000"/>
        </w:rPr>
        <w:t>must</w:t>
      </w:r>
      <w:r w:rsidR="00294897" w:rsidRPr="002D4479">
        <w:rPr>
          <w:rFonts w:cstheme="minorHAnsi"/>
          <w:color w:val="000000"/>
        </w:rPr>
        <w:t xml:space="preserve"> be </w:t>
      </w:r>
      <w:r w:rsidR="00B4316D" w:rsidRPr="002D4479">
        <w:rPr>
          <w:rFonts w:cstheme="minorHAnsi"/>
          <w:color w:val="000000"/>
        </w:rPr>
        <w:t>taken to create robust and detailed databases</w:t>
      </w:r>
      <w:r w:rsidR="00FD3DFF" w:rsidRPr="002D4479">
        <w:rPr>
          <w:rFonts w:cstheme="minorHAnsi"/>
          <w:color w:val="000000"/>
        </w:rPr>
        <w:t>,</w:t>
      </w:r>
      <w:r w:rsidR="00B4316D" w:rsidRPr="002D4479">
        <w:rPr>
          <w:rFonts w:cstheme="minorHAnsi"/>
          <w:color w:val="000000"/>
        </w:rPr>
        <w:t xml:space="preserve"> with metadata</w:t>
      </w:r>
      <w:r w:rsidR="00FD3DFF" w:rsidRPr="002D4479">
        <w:rPr>
          <w:rFonts w:cstheme="minorHAnsi"/>
          <w:color w:val="000000"/>
        </w:rPr>
        <w:t xml:space="preserve">, to make sure that the clinical information being recorded is accurate and relevant to the molecular questions being asked. Accurate patient outcomes </w:t>
      </w:r>
      <w:r w:rsidR="006339F1">
        <w:rPr>
          <w:rFonts w:cstheme="minorHAnsi"/>
          <w:color w:val="000000"/>
        </w:rPr>
        <w:t>should be</w:t>
      </w:r>
      <w:r w:rsidR="00FD3DFF" w:rsidRPr="002D4479">
        <w:rPr>
          <w:rFonts w:cstheme="minorHAnsi"/>
          <w:color w:val="000000"/>
        </w:rPr>
        <w:t xml:space="preserve"> </w:t>
      </w:r>
      <w:r w:rsidR="006339F1">
        <w:rPr>
          <w:rFonts w:cstheme="minorHAnsi"/>
          <w:color w:val="000000"/>
        </w:rPr>
        <w:t>linked</w:t>
      </w:r>
      <w:r w:rsidR="006339F1" w:rsidRPr="002D4479">
        <w:rPr>
          <w:rFonts w:cstheme="minorHAnsi"/>
          <w:color w:val="000000"/>
        </w:rPr>
        <w:t xml:space="preserve"> </w:t>
      </w:r>
      <w:r w:rsidR="00FD3DFF" w:rsidRPr="002D4479">
        <w:rPr>
          <w:rFonts w:cstheme="minorHAnsi"/>
          <w:color w:val="000000"/>
        </w:rPr>
        <w:t xml:space="preserve">to </w:t>
      </w:r>
      <w:r w:rsidR="006339F1">
        <w:rPr>
          <w:rFonts w:cstheme="minorHAnsi"/>
          <w:color w:val="000000"/>
        </w:rPr>
        <w:t>n</w:t>
      </w:r>
      <w:r w:rsidR="00FD3DFF" w:rsidRPr="002D4479">
        <w:rPr>
          <w:rFonts w:cstheme="minorHAnsi"/>
          <w:color w:val="000000"/>
        </w:rPr>
        <w:t xml:space="preserve">ational registries. </w:t>
      </w:r>
      <w:r w:rsidR="006339F1">
        <w:rPr>
          <w:rFonts w:cstheme="minorHAnsi"/>
          <w:color w:val="000000"/>
        </w:rPr>
        <w:t>E</w:t>
      </w:r>
      <w:r w:rsidR="00FD3DFF" w:rsidRPr="002D4479">
        <w:rPr>
          <w:rFonts w:cstheme="minorHAnsi"/>
          <w:color w:val="000000"/>
        </w:rPr>
        <w:t xml:space="preserve">thical approval </w:t>
      </w:r>
      <w:r w:rsidR="006339F1">
        <w:rPr>
          <w:rFonts w:cstheme="minorHAnsi"/>
          <w:color w:val="000000"/>
        </w:rPr>
        <w:t xml:space="preserve">should </w:t>
      </w:r>
      <w:r w:rsidR="00FD3DFF" w:rsidRPr="002D4479">
        <w:rPr>
          <w:rFonts w:cstheme="minorHAnsi"/>
          <w:color w:val="000000"/>
        </w:rPr>
        <w:t>encompass all the data and tissue required and include agreement from the patient to track patient outcome</w:t>
      </w:r>
      <w:r w:rsidR="00605F9E">
        <w:rPr>
          <w:rFonts w:cstheme="minorHAnsi"/>
          <w:color w:val="000000"/>
        </w:rPr>
        <w:t>s</w:t>
      </w:r>
      <w:r w:rsidR="00FD3DFF" w:rsidRPr="002D4479">
        <w:rPr>
          <w:rFonts w:cstheme="minorHAnsi"/>
          <w:color w:val="000000"/>
        </w:rPr>
        <w:t xml:space="preserve"> across relevant national registries</w:t>
      </w:r>
      <w:r w:rsidR="00472211" w:rsidRPr="002D4479">
        <w:rPr>
          <w:rFonts w:cstheme="minorHAnsi"/>
          <w:color w:val="000000"/>
        </w:rPr>
        <w:t xml:space="preserve"> </w:t>
      </w:r>
      <w:r w:rsidR="00605F9E">
        <w:rPr>
          <w:rFonts w:cstheme="minorHAnsi"/>
          <w:color w:val="000000"/>
        </w:rPr>
        <w:t>as well as</w:t>
      </w:r>
      <w:r w:rsidR="00472211" w:rsidRPr="002D4479">
        <w:rPr>
          <w:rFonts w:cstheme="minorHAnsi"/>
          <w:color w:val="000000"/>
        </w:rPr>
        <w:t xml:space="preserve"> to share</w:t>
      </w:r>
      <w:r w:rsidR="00FD7024" w:rsidRPr="002D4479">
        <w:rPr>
          <w:rFonts w:cstheme="minorHAnsi"/>
          <w:color w:val="000000"/>
        </w:rPr>
        <w:t xml:space="preserve"> data and resource</w:t>
      </w:r>
      <w:r w:rsidR="00605F9E">
        <w:rPr>
          <w:rFonts w:cstheme="minorHAnsi"/>
          <w:color w:val="000000"/>
        </w:rPr>
        <w:t>s</w:t>
      </w:r>
      <w:r w:rsidR="00FD7024" w:rsidRPr="002D4479">
        <w:rPr>
          <w:rFonts w:cstheme="minorHAnsi"/>
          <w:color w:val="000000"/>
        </w:rPr>
        <w:t xml:space="preserve"> with academic</w:t>
      </w:r>
      <w:r w:rsidR="000C6194">
        <w:rPr>
          <w:rFonts w:cstheme="minorHAnsi"/>
          <w:color w:val="000000"/>
        </w:rPr>
        <w:t xml:space="preserve"> </w:t>
      </w:r>
      <w:r w:rsidR="00FD7024" w:rsidRPr="002D4479">
        <w:rPr>
          <w:rFonts w:cstheme="minorHAnsi"/>
          <w:color w:val="000000"/>
        </w:rPr>
        <w:t>collaborators</w:t>
      </w:r>
      <w:r w:rsidR="00FD3DFF" w:rsidRPr="002D4479">
        <w:rPr>
          <w:rFonts w:cstheme="minorHAnsi"/>
          <w:color w:val="000000"/>
        </w:rPr>
        <w:t xml:space="preserve">. </w:t>
      </w:r>
      <w:proofErr w:type="gramStart"/>
      <w:r w:rsidR="00D71FD3">
        <w:rPr>
          <w:rFonts w:cstheme="minorHAnsi"/>
          <w:color w:val="000000"/>
        </w:rPr>
        <w:t>During the course of</w:t>
      </w:r>
      <w:proofErr w:type="gramEnd"/>
      <w:r w:rsidR="00D71FD3">
        <w:rPr>
          <w:rFonts w:cstheme="minorHAnsi"/>
          <w:color w:val="000000"/>
        </w:rPr>
        <w:t xml:space="preserve"> OCCAMS we amended the consent to allow </w:t>
      </w:r>
      <w:r w:rsidR="00024EF0">
        <w:rPr>
          <w:rFonts w:cstheme="minorHAnsi"/>
          <w:color w:val="000000"/>
        </w:rPr>
        <w:t xml:space="preserve">data </w:t>
      </w:r>
      <w:r w:rsidR="00D71FD3">
        <w:rPr>
          <w:rFonts w:cstheme="minorHAnsi"/>
          <w:color w:val="000000"/>
        </w:rPr>
        <w:t>sharing with commercial collaborators with a s</w:t>
      </w:r>
      <w:r w:rsidR="00C85EB3">
        <w:rPr>
          <w:rFonts w:cstheme="minorHAnsi"/>
          <w:color w:val="000000"/>
        </w:rPr>
        <w:t>pecific tick box so that patients can opt in or out</w:t>
      </w:r>
      <w:r w:rsidR="00024EF0">
        <w:rPr>
          <w:rFonts w:cstheme="minorHAnsi"/>
          <w:color w:val="000000"/>
        </w:rPr>
        <w:t>.</w:t>
      </w:r>
      <w:r w:rsidR="00C85EB3">
        <w:rPr>
          <w:rFonts w:cstheme="minorHAnsi"/>
          <w:color w:val="000000"/>
        </w:rPr>
        <w:t xml:space="preserve"> </w:t>
      </w:r>
      <w:r w:rsidR="00024EF0">
        <w:rPr>
          <w:rFonts w:cstheme="minorHAnsi"/>
          <w:color w:val="000000"/>
        </w:rPr>
        <w:t>T</w:t>
      </w:r>
      <w:r w:rsidR="00C85EB3">
        <w:rPr>
          <w:rFonts w:cstheme="minorHAnsi"/>
          <w:color w:val="000000"/>
        </w:rPr>
        <w:t xml:space="preserve">his was included to ensure maximal opportunity for clinical translation </w:t>
      </w:r>
      <w:r w:rsidR="00580877">
        <w:rPr>
          <w:rFonts w:cstheme="minorHAnsi"/>
          <w:color w:val="000000"/>
        </w:rPr>
        <w:t>of the findings</w:t>
      </w:r>
      <w:r w:rsidR="000C6194">
        <w:rPr>
          <w:rFonts w:cstheme="minorHAnsi"/>
          <w:color w:val="000000"/>
        </w:rPr>
        <w:t>;</w:t>
      </w:r>
      <w:r w:rsidR="00580877">
        <w:rPr>
          <w:rFonts w:cstheme="minorHAnsi"/>
          <w:color w:val="000000"/>
        </w:rPr>
        <w:t xml:space="preserve"> </w:t>
      </w:r>
      <w:proofErr w:type="gramStart"/>
      <w:r w:rsidR="00580877">
        <w:rPr>
          <w:rFonts w:cstheme="minorHAnsi"/>
          <w:color w:val="000000"/>
        </w:rPr>
        <w:t>the majority of</w:t>
      </w:r>
      <w:proofErr w:type="gramEnd"/>
      <w:r w:rsidR="00580877">
        <w:rPr>
          <w:rFonts w:cstheme="minorHAnsi"/>
          <w:color w:val="000000"/>
        </w:rPr>
        <w:t xml:space="preserve"> patients have consented for commercial as well as academic </w:t>
      </w:r>
      <w:r w:rsidR="00024EF0">
        <w:rPr>
          <w:rFonts w:cstheme="minorHAnsi"/>
          <w:color w:val="000000"/>
        </w:rPr>
        <w:t>collaboration.</w:t>
      </w:r>
    </w:p>
    <w:p w14:paraId="031B14B1" w14:textId="77777777" w:rsidR="00FD3DFF" w:rsidRPr="002D4479" w:rsidRDefault="00FD3DFF" w:rsidP="00C20E32">
      <w:pPr>
        <w:jc w:val="both"/>
        <w:textAlignment w:val="center"/>
        <w:rPr>
          <w:rFonts w:cstheme="minorHAnsi"/>
          <w:color w:val="000000"/>
        </w:rPr>
      </w:pPr>
    </w:p>
    <w:p w14:paraId="56A91641" w14:textId="0A8654C4" w:rsidR="00B4316D" w:rsidRPr="002D4479" w:rsidRDefault="00605F9E" w:rsidP="00C20E32">
      <w:pPr>
        <w:jc w:val="both"/>
        <w:textAlignment w:val="center"/>
        <w:rPr>
          <w:rFonts w:cstheme="minorHAnsi"/>
          <w:color w:val="000000"/>
        </w:rPr>
      </w:pPr>
      <w:r>
        <w:rPr>
          <w:rFonts w:cstheme="minorHAnsi"/>
          <w:color w:val="000000"/>
        </w:rPr>
        <w:t>We allowed</w:t>
      </w:r>
      <w:r w:rsidR="007D16E3" w:rsidRPr="002D4479">
        <w:rPr>
          <w:rFonts w:cstheme="minorHAnsi"/>
          <w:color w:val="000000"/>
        </w:rPr>
        <w:t xml:space="preserve"> flexibility as to which samples each centre collected</w:t>
      </w:r>
      <w:r>
        <w:rPr>
          <w:rFonts w:cstheme="minorHAnsi"/>
          <w:color w:val="000000"/>
        </w:rPr>
        <w:t>, for example whether samples were</w:t>
      </w:r>
      <w:r w:rsidR="00417CA6" w:rsidRPr="002D4479">
        <w:rPr>
          <w:rFonts w:cstheme="minorHAnsi"/>
          <w:color w:val="000000"/>
        </w:rPr>
        <w:t xml:space="preserve"> fresh frozen or</w:t>
      </w:r>
      <w:r w:rsidRPr="00605F9E">
        <w:t xml:space="preserve"> </w:t>
      </w:r>
      <w:r>
        <w:rPr>
          <w:rFonts w:cstheme="minorHAnsi"/>
          <w:color w:val="000000"/>
        </w:rPr>
        <w:t>f</w:t>
      </w:r>
      <w:r w:rsidRPr="00605F9E">
        <w:rPr>
          <w:rFonts w:cstheme="minorHAnsi"/>
          <w:color w:val="000000"/>
        </w:rPr>
        <w:t>ormalin-</w:t>
      </w:r>
      <w:r>
        <w:rPr>
          <w:rFonts w:cstheme="minorHAnsi"/>
          <w:color w:val="000000"/>
        </w:rPr>
        <w:t>f</w:t>
      </w:r>
      <w:r w:rsidRPr="00605F9E">
        <w:rPr>
          <w:rFonts w:cstheme="minorHAnsi"/>
          <w:color w:val="000000"/>
        </w:rPr>
        <w:t xml:space="preserve">ixed </w:t>
      </w:r>
      <w:r>
        <w:rPr>
          <w:rFonts w:cstheme="minorHAnsi"/>
          <w:color w:val="000000"/>
        </w:rPr>
        <w:t>p</w:t>
      </w:r>
      <w:r w:rsidRPr="00605F9E">
        <w:rPr>
          <w:rFonts w:cstheme="minorHAnsi"/>
          <w:color w:val="000000"/>
        </w:rPr>
        <w:t>araffin-</w:t>
      </w:r>
      <w:r>
        <w:rPr>
          <w:rFonts w:cstheme="minorHAnsi"/>
          <w:color w:val="000000"/>
        </w:rPr>
        <w:t>e</w:t>
      </w:r>
      <w:r w:rsidRPr="00605F9E">
        <w:rPr>
          <w:rFonts w:cstheme="minorHAnsi"/>
          <w:color w:val="000000"/>
        </w:rPr>
        <w:t>mbedded</w:t>
      </w:r>
      <w:r w:rsidR="00417CA6" w:rsidRPr="002D4479">
        <w:rPr>
          <w:rFonts w:cstheme="minorHAnsi"/>
          <w:color w:val="000000"/>
        </w:rPr>
        <w:t xml:space="preserve">, </w:t>
      </w:r>
      <w:r>
        <w:rPr>
          <w:rFonts w:cstheme="minorHAnsi"/>
          <w:color w:val="000000"/>
        </w:rPr>
        <w:t xml:space="preserve">or whether </w:t>
      </w:r>
      <w:r w:rsidR="00417CA6" w:rsidRPr="002D4479">
        <w:rPr>
          <w:rFonts w:cstheme="minorHAnsi"/>
          <w:color w:val="000000"/>
        </w:rPr>
        <w:t xml:space="preserve">ctDNA </w:t>
      </w:r>
      <w:r>
        <w:rPr>
          <w:rFonts w:cstheme="minorHAnsi"/>
          <w:color w:val="000000"/>
        </w:rPr>
        <w:t xml:space="preserve">was </w:t>
      </w:r>
      <w:r w:rsidR="00417CA6" w:rsidRPr="002D4479">
        <w:rPr>
          <w:rFonts w:cstheme="minorHAnsi"/>
          <w:color w:val="000000"/>
        </w:rPr>
        <w:t>double</w:t>
      </w:r>
      <w:r w:rsidR="0083408A" w:rsidRPr="002D4479">
        <w:rPr>
          <w:rFonts w:cstheme="minorHAnsi"/>
          <w:color w:val="000000"/>
        </w:rPr>
        <w:t xml:space="preserve"> spun on site or collected in </w:t>
      </w:r>
      <w:r w:rsidR="002D4479">
        <w:rPr>
          <w:rFonts w:cstheme="minorHAnsi"/>
          <w:color w:val="000000"/>
        </w:rPr>
        <w:t>S</w:t>
      </w:r>
      <w:r w:rsidR="0083408A" w:rsidRPr="002D4479">
        <w:rPr>
          <w:rFonts w:cstheme="minorHAnsi"/>
          <w:color w:val="000000"/>
        </w:rPr>
        <w:t>treck tubes</w:t>
      </w:r>
      <w:r>
        <w:rPr>
          <w:rFonts w:cstheme="minorHAnsi"/>
          <w:color w:val="000000"/>
        </w:rPr>
        <w:t>. This allowed</w:t>
      </w:r>
      <w:r w:rsidR="0083408A" w:rsidRPr="002D4479">
        <w:rPr>
          <w:rFonts w:cstheme="minorHAnsi"/>
          <w:color w:val="000000"/>
        </w:rPr>
        <w:t xml:space="preserve"> </w:t>
      </w:r>
      <w:r w:rsidR="007D16E3" w:rsidRPr="002D4479">
        <w:rPr>
          <w:rFonts w:cstheme="minorHAnsi"/>
          <w:color w:val="000000"/>
        </w:rPr>
        <w:t xml:space="preserve">more centres </w:t>
      </w:r>
      <w:r>
        <w:rPr>
          <w:rFonts w:cstheme="minorHAnsi"/>
          <w:color w:val="000000"/>
        </w:rPr>
        <w:t>to</w:t>
      </w:r>
      <w:r w:rsidRPr="002D4479">
        <w:rPr>
          <w:rFonts w:cstheme="minorHAnsi"/>
          <w:color w:val="000000"/>
        </w:rPr>
        <w:t xml:space="preserve"> </w:t>
      </w:r>
      <w:r w:rsidR="007D16E3" w:rsidRPr="002D4479">
        <w:rPr>
          <w:rFonts w:cstheme="minorHAnsi"/>
          <w:color w:val="000000"/>
        </w:rPr>
        <w:t>get involved</w:t>
      </w:r>
      <w:r>
        <w:rPr>
          <w:rFonts w:cstheme="minorHAnsi"/>
          <w:color w:val="000000"/>
        </w:rPr>
        <w:t>, which often led to</w:t>
      </w:r>
      <w:r w:rsidR="007D16E3" w:rsidRPr="002D4479">
        <w:rPr>
          <w:rFonts w:cstheme="minorHAnsi"/>
          <w:color w:val="000000"/>
        </w:rPr>
        <w:t xml:space="preserve"> their infrastructure </w:t>
      </w:r>
      <w:r>
        <w:rPr>
          <w:rFonts w:cstheme="minorHAnsi"/>
          <w:color w:val="000000"/>
        </w:rPr>
        <w:t>being</w:t>
      </w:r>
      <w:r w:rsidRPr="002D4479">
        <w:rPr>
          <w:rFonts w:cstheme="minorHAnsi"/>
          <w:color w:val="000000"/>
        </w:rPr>
        <w:t xml:space="preserve"> </w:t>
      </w:r>
      <w:r w:rsidR="007D16E3" w:rsidRPr="002D4479">
        <w:rPr>
          <w:rFonts w:cstheme="minorHAnsi"/>
          <w:color w:val="000000"/>
        </w:rPr>
        <w:t>expanded to collect a wider range</w:t>
      </w:r>
      <w:r w:rsidR="00602745" w:rsidRPr="002D4479">
        <w:rPr>
          <w:rFonts w:cstheme="minorHAnsi"/>
          <w:color w:val="000000"/>
        </w:rPr>
        <w:t xml:space="preserve"> of sample types</w:t>
      </w:r>
      <w:r w:rsidR="007D16E3" w:rsidRPr="002D4479">
        <w:rPr>
          <w:rFonts w:cstheme="minorHAnsi"/>
          <w:color w:val="000000"/>
        </w:rPr>
        <w:t xml:space="preserve">. This encouraged inclusivity </w:t>
      </w:r>
      <w:r w:rsidR="002766DD">
        <w:rPr>
          <w:rFonts w:cstheme="minorHAnsi"/>
          <w:color w:val="000000"/>
        </w:rPr>
        <w:t>of</w:t>
      </w:r>
      <w:r w:rsidR="007D16E3" w:rsidRPr="002D4479">
        <w:rPr>
          <w:rFonts w:cstheme="minorHAnsi"/>
          <w:color w:val="000000"/>
        </w:rPr>
        <w:t xml:space="preserve"> OCCAMS </w:t>
      </w:r>
      <w:r w:rsidR="002766DD">
        <w:rPr>
          <w:rFonts w:cstheme="minorHAnsi"/>
          <w:color w:val="000000"/>
        </w:rPr>
        <w:t>membership</w:t>
      </w:r>
      <w:r w:rsidR="00602745" w:rsidRPr="002D4479">
        <w:rPr>
          <w:rFonts w:cstheme="minorHAnsi"/>
          <w:color w:val="000000"/>
        </w:rPr>
        <w:t>,</w:t>
      </w:r>
      <w:r w:rsidR="007D16E3" w:rsidRPr="002D4479">
        <w:rPr>
          <w:rFonts w:cstheme="minorHAnsi"/>
          <w:color w:val="000000"/>
        </w:rPr>
        <w:t xml:space="preserve"> maximising buy in from the UK </w:t>
      </w:r>
      <w:r w:rsidR="003E326A">
        <w:rPr>
          <w:rFonts w:cstheme="minorHAnsi"/>
          <w:color w:val="000000"/>
        </w:rPr>
        <w:t>clinical</w:t>
      </w:r>
      <w:r w:rsidR="002766DD">
        <w:rPr>
          <w:rFonts w:cstheme="minorHAnsi"/>
          <w:color w:val="000000"/>
        </w:rPr>
        <w:t xml:space="preserve"> </w:t>
      </w:r>
      <w:r w:rsidR="007D16E3" w:rsidRPr="002D4479">
        <w:rPr>
          <w:rFonts w:cstheme="minorHAnsi"/>
          <w:color w:val="000000"/>
        </w:rPr>
        <w:t xml:space="preserve">community. </w:t>
      </w:r>
      <w:r w:rsidR="002766DD">
        <w:rPr>
          <w:rFonts w:cstheme="minorHAnsi"/>
          <w:color w:val="000000"/>
        </w:rPr>
        <w:t>C</w:t>
      </w:r>
      <w:r w:rsidR="007D16E3" w:rsidRPr="002D4479">
        <w:rPr>
          <w:rFonts w:cstheme="minorHAnsi"/>
          <w:color w:val="000000"/>
        </w:rPr>
        <w:t xml:space="preserve">lear, </w:t>
      </w:r>
      <w:r w:rsidR="00294897" w:rsidRPr="002D4479">
        <w:rPr>
          <w:rFonts w:cstheme="minorHAnsi"/>
          <w:color w:val="000000"/>
        </w:rPr>
        <w:t>standardised protocols</w:t>
      </w:r>
      <w:r w:rsidR="002766DD">
        <w:rPr>
          <w:rFonts w:cstheme="minorHAnsi"/>
          <w:color w:val="000000"/>
        </w:rPr>
        <w:t xml:space="preserve"> were needed to</w:t>
      </w:r>
      <w:r w:rsidR="007D16E3" w:rsidRPr="002D4479">
        <w:rPr>
          <w:rFonts w:cstheme="minorHAnsi"/>
          <w:color w:val="000000"/>
        </w:rPr>
        <w:t xml:space="preserve"> reduc</w:t>
      </w:r>
      <w:r w:rsidR="002766DD">
        <w:rPr>
          <w:rFonts w:cstheme="minorHAnsi"/>
          <w:color w:val="000000"/>
        </w:rPr>
        <w:t>e</w:t>
      </w:r>
      <w:r w:rsidR="007D16E3" w:rsidRPr="002D4479">
        <w:rPr>
          <w:rFonts w:cstheme="minorHAnsi"/>
          <w:color w:val="000000"/>
        </w:rPr>
        <w:t xml:space="preserve"> sample wastage and maximis</w:t>
      </w:r>
      <w:r w:rsidR="002766DD">
        <w:rPr>
          <w:rFonts w:cstheme="minorHAnsi"/>
          <w:color w:val="000000"/>
        </w:rPr>
        <w:t>e</w:t>
      </w:r>
      <w:r w:rsidR="007D16E3" w:rsidRPr="002D4479">
        <w:rPr>
          <w:rFonts w:cstheme="minorHAnsi"/>
          <w:color w:val="000000"/>
        </w:rPr>
        <w:t xml:space="preserve"> quality. </w:t>
      </w:r>
    </w:p>
    <w:p w14:paraId="6AEF6C39" w14:textId="77777777" w:rsidR="007D16E3" w:rsidRPr="002D4479" w:rsidRDefault="007D16E3" w:rsidP="00C20E32">
      <w:pPr>
        <w:jc w:val="both"/>
        <w:textAlignment w:val="center"/>
        <w:rPr>
          <w:rFonts w:cstheme="minorHAnsi"/>
          <w:color w:val="000000"/>
        </w:rPr>
      </w:pPr>
    </w:p>
    <w:p w14:paraId="3E6A9B2E" w14:textId="27A9D8F5" w:rsidR="00B4316D" w:rsidRPr="002D4479" w:rsidRDefault="007D16E3" w:rsidP="00C20E32">
      <w:pPr>
        <w:jc w:val="both"/>
        <w:textAlignment w:val="center"/>
        <w:rPr>
          <w:rFonts w:cstheme="minorHAnsi"/>
          <w:color w:val="000000"/>
        </w:rPr>
      </w:pPr>
      <w:r w:rsidRPr="002D4479">
        <w:rPr>
          <w:rFonts w:cstheme="minorHAnsi"/>
          <w:color w:val="000000"/>
        </w:rPr>
        <w:t>As the number of molecular analyses using OCCAMS samples increased there was c</w:t>
      </w:r>
      <w:r w:rsidR="00B4316D" w:rsidRPr="002D4479">
        <w:rPr>
          <w:rFonts w:cstheme="minorHAnsi"/>
          <w:color w:val="000000"/>
        </w:rPr>
        <w:t>areful consideration of how all the data</w:t>
      </w:r>
      <w:r w:rsidR="002766DD">
        <w:rPr>
          <w:rFonts w:cstheme="minorHAnsi"/>
          <w:color w:val="000000"/>
        </w:rPr>
        <w:t>, which included</w:t>
      </w:r>
      <w:r w:rsidR="00796EE1">
        <w:rPr>
          <w:rFonts w:cstheme="minorHAnsi"/>
          <w:color w:val="000000"/>
        </w:rPr>
        <w:t xml:space="preserve"> demographi</w:t>
      </w:r>
      <w:r w:rsidR="00B320BB">
        <w:rPr>
          <w:rFonts w:cstheme="minorHAnsi"/>
          <w:color w:val="000000"/>
        </w:rPr>
        <w:t>c,</w:t>
      </w:r>
      <w:r w:rsidR="002766DD">
        <w:rPr>
          <w:rFonts w:cstheme="minorHAnsi"/>
          <w:color w:val="000000"/>
        </w:rPr>
        <w:t xml:space="preserve"> </w:t>
      </w:r>
      <w:r w:rsidR="002766DD" w:rsidRPr="002D4479">
        <w:rPr>
          <w:rFonts w:cstheme="minorHAnsi"/>
          <w:color w:val="000000"/>
        </w:rPr>
        <w:t>clinical</w:t>
      </w:r>
      <w:r w:rsidR="002766DD">
        <w:rPr>
          <w:rFonts w:cstheme="minorHAnsi"/>
          <w:color w:val="000000"/>
        </w:rPr>
        <w:t>,</w:t>
      </w:r>
      <w:r w:rsidR="002766DD" w:rsidRPr="002D4479">
        <w:rPr>
          <w:rFonts w:cstheme="minorHAnsi"/>
          <w:color w:val="000000"/>
        </w:rPr>
        <w:t xml:space="preserve"> </w:t>
      </w:r>
      <w:r w:rsidR="002766DD">
        <w:rPr>
          <w:rFonts w:cstheme="minorHAnsi"/>
          <w:color w:val="000000"/>
        </w:rPr>
        <w:t xml:space="preserve">whole genome sequencing, and </w:t>
      </w:r>
      <w:proofErr w:type="spellStart"/>
      <w:r w:rsidR="002766DD" w:rsidRPr="002D4479">
        <w:rPr>
          <w:rFonts w:cstheme="minorHAnsi"/>
          <w:color w:val="000000"/>
        </w:rPr>
        <w:t>RNA</w:t>
      </w:r>
      <w:r w:rsidR="002766DD">
        <w:rPr>
          <w:rFonts w:cstheme="minorHAnsi"/>
          <w:color w:val="000000"/>
        </w:rPr>
        <w:t>s</w:t>
      </w:r>
      <w:r w:rsidR="002766DD" w:rsidRPr="002D4479">
        <w:rPr>
          <w:rFonts w:cstheme="minorHAnsi"/>
          <w:color w:val="000000"/>
        </w:rPr>
        <w:t>eq</w:t>
      </w:r>
      <w:proofErr w:type="spellEnd"/>
      <w:r w:rsidR="002766DD">
        <w:rPr>
          <w:rFonts w:cstheme="minorHAnsi"/>
          <w:color w:val="000000"/>
        </w:rPr>
        <w:t>,</w:t>
      </w:r>
      <w:r w:rsidR="00B4316D" w:rsidRPr="002D4479">
        <w:rPr>
          <w:rFonts w:cstheme="minorHAnsi"/>
          <w:color w:val="000000"/>
        </w:rPr>
        <w:t xml:space="preserve"> </w:t>
      </w:r>
      <w:r w:rsidR="002766DD">
        <w:rPr>
          <w:rFonts w:cstheme="minorHAnsi"/>
          <w:color w:val="000000"/>
        </w:rPr>
        <w:t>could</w:t>
      </w:r>
      <w:r w:rsidR="002766DD" w:rsidRPr="002D4479">
        <w:rPr>
          <w:rFonts w:cstheme="minorHAnsi"/>
          <w:color w:val="000000"/>
        </w:rPr>
        <w:t xml:space="preserve"> </w:t>
      </w:r>
      <w:r w:rsidR="00B4316D" w:rsidRPr="002D4479">
        <w:rPr>
          <w:rFonts w:cstheme="minorHAnsi"/>
          <w:color w:val="000000"/>
        </w:rPr>
        <w:t>be linked</w:t>
      </w:r>
      <w:r w:rsidR="002766DD">
        <w:rPr>
          <w:rFonts w:cstheme="minorHAnsi"/>
          <w:color w:val="000000"/>
        </w:rPr>
        <w:t xml:space="preserve">. Linkage </w:t>
      </w:r>
      <w:r w:rsidRPr="002D4479">
        <w:rPr>
          <w:rFonts w:cstheme="minorHAnsi"/>
          <w:color w:val="000000"/>
        </w:rPr>
        <w:t>increase</w:t>
      </w:r>
      <w:r w:rsidR="002766DD">
        <w:rPr>
          <w:rFonts w:cstheme="minorHAnsi"/>
          <w:color w:val="000000"/>
        </w:rPr>
        <w:t>s</w:t>
      </w:r>
      <w:r w:rsidRPr="002D4479">
        <w:rPr>
          <w:rFonts w:cstheme="minorHAnsi"/>
          <w:color w:val="000000"/>
        </w:rPr>
        <w:t xml:space="preserve"> the value of this data and enhance</w:t>
      </w:r>
      <w:r w:rsidR="002766DD">
        <w:rPr>
          <w:rFonts w:cstheme="minorHAnsi"/>
          <w:color w:val="000000"/>
        </w:rPr>
        <w:t>s</w:t>
      </w:r>
      <w:r w:rsidRPr="002D4479">
        <w:rPr>
          <w:rFonts w:cstheme="minorHAnsi"/>
          <w:color w:val="000000"/>
        </w:rPr>
        <w:t xml:space="preserve"> </w:t>
      </w:r>
      <w:r w:rsidR="002766DD">
        <w:rPr>
          <w:rFonts w:cstheme="minorHAnsi"/>
          <w:color w:val="000000"/>
        </w:rPr>
        <w:t>the</w:t>
      </w:r>
      <w:r w:rsidR="002766DD" w:rsidRPr="002D4479">
        <w:rPr>
          <w:rFonts w:cstheme="minorHAnsi"/>
          <w:color w:val="000000"/>
        </w:rPr>
        <w:t xml:space="preserve"> </w:t>
      </w:r>
      <w:r w:rsidRPr="002D4479">
        <w:rPr>
          <w:rFonts w:cstheme="minorHAnsi"/>
          <w:color w:val="000000"/>
        </w:rPr>
        <w:t xml:space="preserve">ability to generate new insights into disease. </w:t>
      </w:r>
    </w:p>
    <w:p w14:paraId="0BE5B078" w14:textId="77777777" w:rsidR="00FD3DFF" w:rsidRPr="002D4479" w:rsidRDefault="00FD3DFF" w:rsidP="00C20E32">
      <w:pPr>
        <w:jc w:val="both"/>
        <w:textAlignment w:val="center"/>
        <w:rPr>
          <w:rFonts w:cstheme="minorHAnsi"/>
          <w:color w:val="000000"/>
        </w:rPr>
      </w:pPr>
    </w:p>
    <w:p w14:paraId="2C3924B1" w14:textId="7B8F038E" w:rsidR="00B4316D" w:rsidRPr="002D4479" w:rsidRDefault="002766DD" w:rsidP="00C20E32">
      <w:pPr>
        <w:jc w:val="both"/>
        <w:textAlignment w:val="center"/>
        <w:rPr>
          <w:rFonts w:cstheme="minorHAnsi"/>
          <w:color w:val="000000"/>
        </w:rPr>
      </w:pPr>
      <w:r>
        <w:rPr>
          <w:rFonts w:cstheme="minorHAnsi"/>
          <w:color w:val="000000"/>
        </w:rPr>
        <w:t>T</w:t>
      </w:r>
      <w:r w:rsidR="007D16E3" w:rsidRPr="002D4479">
        <w:rPr>
          <w:rFonts w:cstheme="minorHAnsi"/>
          <w:color w:val="000000"/>
        </w:rPr>
        <w:t xml:space="preserve">he </w:t>
      </w:r>
      <w:r w:rsidR="00B4316D" w:rsidRPr="002D4479">
        <w:rPr>
          <w:rFonts w:cstheme="minorHAnsi"/>
          <w:color w:val="000000"/>
        </w:rPr>
        <w:t xml:space="preserve">steering group </w:t>
      </w:r>
      <w:r w:rsidR="007D16E3" w:rsidRPr="002D4479">
        <w:rPr>
          <w:rFonts w:cstheme="minorHAnsi"/>
          <w:color w:val="000000"/>
        </w:rPr>
        <w:t>coordinated the academic output of this resource</w:t>
      </w:r>
      <w:r>
        <w:rPr>
          <w:rFonts w:cstheme="minorHAnsi"/>
          <w:color w:val="000000"/>
        </w:rPr>
        <w:t>, driving forward research</w:t>
      </w:r>
      <w:r w:rsidR="007D16E3" w:rsidRPr="002D4479">
        <w:rPr>
          <w:rFonts w:cstheme="minorHAnsi"/>
          <w:color w:val="000000"/>
        </w:rPr>
        <w:t xml:space="preserve">. </w:t>
      </w:r>
      <w:r>
        <w:rPr>
          <w:rFonts w:cstheme="minorHAnsi"/>
          <w:color w:val="000000"/>
        </w:rPr>
        <w:t>A</w:t>
      </w:r>
      <w:r w:rsidR="007D16E3" w:rsidRPr="002D4479">
        <w:rPr>
          <w:rFonts w:cstheme="minorHAnsi"/>
          <w:color w:val="000000"/>
        </w:rPr>
        <w:t xml:space="preserve"> sense of community </w:t>
      </w:r>
      <w:r>
        <w:rPr>
          <w:rFonts w:cstheme="minorHAnsi"/>
          <w:color w:val="000000"/>
        </w:rPr>
        <w:t xml:space="preserve">was created </w:t>
      </w:r>
      <w:r w:rsidR="007D16E3" w:rsidRPr="002D4479">
        <w:rPr>
          <w:rFonts w:cstheme="minorHAnsi"/>
          <w:color w:val="000000"/>
        </w:rPr>
        <w:t>by holding yearly in</w:t>
      </w:r>
      <w:r>
        <w:rPr>
          <w:rFonts w:cstheme="minorHAnsi"/>
          <w:color w:val="000000"/>
        </w:rPr>
        <w:t>-</w:t>
      </w:r>
      <w:r w:rsidR="007D16E3" w:rsidRPr="002D4479">
        <w:rPr>
          <w:rFonts w:cstheme="minorHAnsi"/>
          <w:color w:val="000000"/>
        </w:rPr>
        <w:t xml:space="preserve">person meetings to share new findings and </w:t>
      </w:r>
      <w:r>
        <w:rPr>
          <w:rFonts w:cstheme="minorHAnsi"/>
          <w:color w:val="000000"/>
        </w:rPr>
        <w:t xml:space="preserve">discuss </w:t>
      </w:r>
      <w:r w:rsidR="007D16E3" w:rsidRPr="002D4479">
        <w:rPr>
          <w:rFonts w:cstheme="minorHAnsi"/>
          <w:color w:val="000000"/>
        </w:rPr>
        <w:t xml:space="preserve">future projects, </w:t>
      </w:r>
      <w:r>
        <w:rPr>
          <w:rFonts w:cstheme="minorHAnsi"/>
          <w:color w:val="000000"/>
        </w:rPr>
        <w:t>with</w:t>
      </w:r>
      <w:r w:rsidRPr="002D4479">
        <w:rPr>
          <w:rFonts w:cstheme="minorHAnsi"/>
          <w:color w:val="000000"/>
        </w:rPr>
        <w:t xml:space="preserve"> </w:t>
      </w:r>
      <w:r w:rsidR="007D16E3" w:rsidRPr="002D4479">
        <w:rPr>
          <w:rFonts w:cstheme="minorHAnsi"/>
          <w:color w:val="000000"/>
        </w:rPr>
        <w:t xml:space="preserve">competitions to encourage junior clinical </w:t>
      </w:r>
      <w:r w:rsidR="007D16E3" w:rsidRPr="002D4479">
        <w:rPr>
          <w:rFonts w:cstheme="minorHAnsi"/>
          <w:color w:val="000000"/>
        </w:rPr>
        <w:lastRenderedPageBreak/>
        <w:t xml:space="preserve">researchers to access the data. </w:t>
      </w:r>
      <w:r w:rsidR="005F58D1" w:rsidRPr="002D4479">
        <w:rPr>
          <w:rFonts w:cstheme="minorHAnsi"/>
          <w:color w:val="000000"/>
        </w:rPr>
        <w:t xml:space="preserve">The goal was to create a sense of ownership for </w:t>
      </w:r>
      <w:r w:rsidR="002233E8">
        <w:rPr>
          <w:rFonts w:cstheme="minorHAnsi"/>
          <w:color w:val="000000"/>
        </w:rPr>
        <w:t xml:space="preserve">the </w:t>
      </w:r>
      <w:r w:rsidR="0052124D">
        <w:rPr>
          <w:rFonts w:cstheme="minorHAnsi"/>
          <w:color w:val="000000"/>
        </w:rPr>
        <w:t>clinic</w:t>
      </w:r>
      <w:r w:rsidR="004E0756">
        <w:rPr>
          <w:rFonts w:cstheme="minorHAnsi"/>
          <w:color w:val="000000"/>
        </w:rPr>
        <w:t>al</w:t>
      </w:r>
      <w:r w:rsidR="0052124D">
        <w:rPr>
          <w:rFonts w:cstheme="minorHAnsi"/>
          <w:color w:val="000000"/>
        </w:rPr>
        <w:t xml:space="preserve"> </w:t>
      </w:r>
      <w:r w:rsidR="002233E8">
        <w:rPr>
          <w:rFonts w:cstheme="minorHAnsi"/>
          <w:color w:val="000000"/>
        </w:rPr>
        <w:t xml:space="preserve">researchers who contributed </w:t>
      </w:r>
      <w:r w:rsidR="009A3368">
        <w:rPr>
          <w:rFonts w:cstheme="minorHAnsi"/>
          <w:color w:val="000000"/>
        </w:rPr>
        <w:t xml:space="preserve">patient data </w:t>
      </w:r>
      <w:r w:rsidR="002233E8">
        <w:rPr>
          <w:rFonts w:cstheme="minorHAnsi"/>
          <w:color w:val="000000"/>
        </w:rPr>
        <w:t>to OCCAMS</w:t>
      </w:r>
      <w:r w:rsidR="005F58D1" w:rsidRPr="002D4479">
        <w:rPr>
          <w:rFonts w:cstheme="minorHAnsi"/>
          <w:color w:val="000000"/>
        </w:rPr>
        <w:t xml:space="preserve">, </w:t>
      </w:r>
      <w:r w:rsidR="009A3368">
        <w:rPr>
          <w:rFonts w:cstheme="minorHAnsi"/>
          <w:color w:val="000000"/>
        </w:rPr>
        <w:t xml:space="preserve">as this encouraged </w:t>
      </w:r>
      <w:r w:rsidR="005F58D1" w:rsidRPr="002D4479">
        <w:rPr>
          <w:rFonts w:cstheme="minorHAnsi"/>
          <w:color w:val="000000"/>
        </w:rPr>
        <w:t xml:space="preserve">use of the data for molecular projects </w:t>
      </w:r>
      <w:r w:rsidR="009A3368">
        <w:rPr>
          <w:rFonts w:cstheme="minorHAnsi"/>
          <w:color w:val="000000"/>
        </w:rPr>
        <w:t>and for understanding</w:t>
      </w:r>
      <w:r w:rsidR="005F58D1" w:rsidRPr="002D4479">
        <w:rPr>
          <w:rFonts w:cstheme="minorHAnsi"/>
          <w:color w:val="000000"/>
        </w:rPr>
        <w:t xml:space="preserve"> the clinical features of OAC. </w:t>
      </w:r>
    </w:p>
    <w:p w14:paraId="56953A93" w14:textId="77777777" w:rsidR="00584D32" w:rsidRPr="002D4479" w:rsidRDefault="00584D32" w:rsidP="00C20E32">
      <w:pPr>
        <w:jc w:val="both"/>
        <w:textAlignment w:val="center"/>
        <w:rPr>
          <w:rFonts w:cstheme="minorHAnsi"/>
          <w:color w:val="000000"/>
        </w:rPr>
      </w:pPr>
    </w:p>
    <w:p w14:paraId="6736B2D3" w14:textId="3AC2D3C2" w:rsidR="00C95EF0" w:rsidRPr="002D4479" w:rsidRDefault="00611669" w:rsidP="00FC7BA2">
      <w:pPr>
        <w:jc w:val="both"/>
        <w:textAlignment w:val="center"/>
        <w:rPr>
          <w:rFonts w:cstheme="minorHAnsi"/>
          <w:color w:val="000000"/>
        </w:rPr>
      </w:pPr>
      <w:r>
        <w:rPr>
          <w:rFonts w:cstheme="minorHAnsi"/>
          <w:color w:val="000000"/>
        </w:rPr>
        <w:t>A</w:t>
      </w:r>
      <w:r w:rsidR="00CA22AE" w:rsidRPr="002D4479">
        <w:rPr>
          <w:rFonts w:cstheme="minorHAnsi"/>
          <w:color w:val="000000"/>
        </w:rPr>
        <w:t xml:space="preserve"> multicentre collaboration must focus on the patient. </w:t>
      </w:r>
      <w:r w:rsidR="00287359" w:rsidRPr="002D4479">
        <w:rPr>
          <w:rFonts w:cstheme="minorHAnsi"/>
          <w:color w:val="000000"/>
        </w:rPr>
        <w:t xml:space="preserve">Throughout this </w:t>
      </w:r>
      <w:r w:rsidR="00EE4917" w:rsidRPr="002D4479">
        <w:rPr>
          <w:rFonts w:cstheme="minorHAnsi"/>
          <w:color w:val="000000"/>
        </w:rPr>
        <w:t>project we had strong patient representation to ensure that our research focus was relevant and that all materials were cle</w:t>
      </w:r>
      <w:r w:rsidR="008909D2" w:rsidRPr="002D4479">
        <w:rPr>
          <w:rFonts w:cstheme="minorHAnsi"/>
          <w:color w:val="000000"/>
        </w:rPr>
        <w:t xml:space="preserve">ar and consistent. </w:t>
      </w:r>
      <w:r w:rsidR="00EA11C8">
        <w:rPr>
          <w:rFonts w:cstheme="minorHAnsi"/>
          <w:color w:val="000000"/>
        </w:rPr>
        <w:t xml:space="preserve">This included </w:t>
      </w:r>
      <w:r w:rsidR="005F6020">
        <w:rPr>
          <w:rFonts w:cstheme="minorHAnsi"/>
          <w:color w:val="000000"/>
        </w:rPr>
        <w:t xml:space="preserve">discussion between patients and researchers about research </w:t>
      </w:r>
      <w:r w:rsidR="000D431E">
        <w:rPr>
          <w:rFonts w:cstheme="minorHAnsi"/>
          <w:color w:val="000000"/>
        </w:rPr>
        <w:t>priorities as well as co-production of patient facing materials and patient led sessions at our annual symposium.</w:t>
      </w:r>
      <w:r w:rsidR="001C5E1A">
        <w:rPr>
          <w:rFonts w:cstheme="minorHAnsi"/>
          <w:color w:val="000000"/>
        </w:rPr>
        <w:t xml:space="preserve"> </w:t>
      </w:r>
      <w:r w:rsidR="0000647E">
        <w:rPr>
          <w:rFonts w:cstheme="minorHAnsi"/>
          <w:color w:val="000000"/>
        </w:rPr>
        <w:t xml:space="preserve">The exchange between patients, </w:t>
      </w:r>
      <w:r w:rsidR="001B17E7">
        <w:rPr>
          <w:rFonts w:cstheme="minorHAnsi"/>
          <w:color w:val="000000"/>
        </w:rPr>
        <w:t>public</w:t>
      </w:r>
      <w:r w:rsidR="0000647E">
        <w:rPr>
          <w:rFonts w:cstheme="minorHAnsi"/>
          <w:color w:val="000000"/>
        </w:rPr>
        <w:t xml:space="preserve"> and researchers</w:t>
      </w:r>
      <w:r w:rsidR="00BB0ED8">
        <w:rPr>
          <w:rFonts w:cstheme="minorHAnsi"/>
          <w:color w:val="000000"/>
        </w:rPr>
        <w:t xml:space="preserve">, especially those new to the field, </w:t>
      </w:r>
      <w:r w:rsidR="00F22611">
        <w:rPr>
          <w:rFonts w:cstheme="minorHAnsi"/>
          <w:color w:val="000000"/>
        </w:rPr>
        <w:t>led to a</w:t>
      </w:r>
      <w:r w:rsidR="009475EA">
        <w:rPr>
          <w:rFonts w:cstheme="minorHAnsi"/>
          <w:color w:val="000000"/>
        </w:rPr>
        <w:t xml:space="preserve"> heightened</w:t>
      </w:r>
      <w:r w:rsidR="00F22611">
        <w:rPr>
          <w:rFonts w:cstheme="minorHAnsi"/>
          <w:color w:val="000000"/>
        </w:rPr>
        <w:t xml:space="preserve"> </w:t>
      </w:r>
      <w:r w:rsidR="001B17E7">
        <w:rPr>
          <w:rFonts w:cstheme="minorHAnsi"/>
          <w:color w:val="000000"/>
        </w:rPr>
        <w:t xml:space="preserve">appreciation of </w:t>
      </w:r>
      <w:r w:rsidR="00F22611">
        <w:rPr>
          <w:rFonts w:cstheme="minorHAnsi"/>
          <w:color w:val="000000"/>
        </w:rPr>
        <w:t xml:space="preserve">why research in this disease </w:t>
      </w:r>
      <w:r w:rsidR="009475EA">
        <w:rPr>
          <w:rFonts w:cstheme="minorHAnsi"/>
          <w:color w:val="000000"/>
        </w:rPr>
        <w:t xml:space="preserve">is so important. </w:t>
      </w:r>
      <w:r w:rsidR="00CA22AE" w:rsidRPr="002D4479">
        <w:rPr>
          <w:rFonts w:cstheme="minorHAnsi"/>
          <w:color w:val="000000"/>
        </w:rPr>
        <w:t xml:space="preserve">New discoveries </w:t>
      </w:r>
      <w:r w:rsidR="008A0137">
        <w:rPr>
          <w:rFonts w:cstheme="minorHAnsi"/>
          <w:color w:val="000000"/>
        </w:rPr>
        <w:t>will</w:t>
      </w:r>
      <w:r w:rsidR="008A0137" w:rsidRPr="002D4479">
        <w:rPr>
          <w:rFonts w:cstheme="minorHAnsi"/>
          <w:color w:val="000000"/>
        </w:rPr>
        <w:t xml:space="preserve"> </w:t>
      </w:r>
      <w:r w:rsidR="00CA22AE" w:rsidRPr="002D4479">
        <w:rPr>
          <w:rFonts w:cstheme="minorHAnsi"/>
          <w:color w:val="000000"/>
        </w:rPr>
        <w:t xml:space="preserve">lead to improved patient outcomes only when the potential clinical impact of the science is constantly borne in mind. </w:t>
      </w:r>
    </w:p>
    <w:p w14:paraId="7055340C" w14:textId="77777777" w:rsidR="00DF0225" w:rsidRDefault="00DF0225" w:rsidP="00C20E32">
      <w:pPr>
        <w:jc w:val="both"/>
        <w:textAlignment w:val="center"/>
        <w:rPr>
          <w:rFonts w:cstheme="minorHAnsi"/>
          <w:color w:val="000000"/>
        </w:rPr>
      </w:pPr>
    </w:p>
    <w:p w14:paraId="0CA154BA" w14:textId="77777777" w:rsidR="00D220FA" w:rsidRDefault="00D220FA" w:rsidP="00C20E32">
      <w:pPr>
        <w:jc w:val="both"/>
        <w:textAlignment w:val="center"/>
        <w:rPr>
          <w:rFonts w:cstheme="minorHAnsi"/>
          <w:color w:val="000000"/>
        </w:rPr>
      </w:pPr>
    </w:p>
    <w:p w14:paraId="2E27F1BC" w14:textId="77777777" w:rsidR="00D220FA" w:rsidRDefault="00D220FA" w:rsidP="00C20E32">
      <w:pPr>
        <w:jc w:val="both"/>
        <w:textAlignment w:val="center"/>
        <w:rPr>
          <w:rFonts w:cstheme="minorHAnsi"/>
          <w:color w:val="000000"/>
        </w:rPr>
      </w:pPr>
    </w:p>
    <w:p w14:paraId="164F381C" w14:textId="77777777" w:rsidR="00D220FA" w:rsidRDefault="00D220FA" w:rsidP="00C20E32">
      <w:pPr>
        <w:jc w:val="both"/>
        <w:textAlignment w:val="center"/>
        <w:rPr>
          <w:rFonts w:cstheme="minorHAnsi"/>
          <w:color w:val="000000"/>
        </w:rPr>
      </w:pPr>
    </w:p>
    <w:p w14:paraId="3BC62FFC" w14:textId="77777777" w:rsidR="00D220FA" w:rsidRDefault="00D220FA" w:rsidP="00C20E32">
      <w:pPr>
        <w:jc w:val="both"/>
        <w:textAlignment w:val="center"/>
        <w:rPr>
          <w:rFonts w:cstheme="minorHAnsi"/>
          <w:b/>
          <w:bCs/>
          <w:color w:val="000000"/>
        </w:rPr>
      </w:pPr>
    </w:p>
    <w:p w14:paraId="72443134" w14:textId="3F7E6E2B" w:rsidR="00C95EF0" w:rsidRPr="000C6194" w:rsidRDefault="008A0137" w:rsidP="00C20E32">
      <w:pPr>
        <w:jc w:val="both"/>
        <w:textAlignment w:val="center"/>
        <w:rPr>
          <w:rFonts w:cstheme="minorHAnsi"/>
          <w:b/>
          <w:bCs/>
          <w:color w:val="000000"/>
        </w:rPr>
      </w:pPr>
      <w:r w:rsidRPr="000C6194">
        <w:rPr>
          <w:rFonts w:cstheme="minorHAnsi"/>
          <w:b/>
          <w:bCs/>
          <w:color w:val="000000"/>
        </w:rPr>
        <w:t>Competing interests</w:t>
      </w:r>
    </w:p>
    <w:p w14:paraId="0B86E0CF" w14:textId="506B23FD" w:rsidR="00CE75D3" w:rsidRDefault="00CE75D3" w:rsidP="00C20E32">
      <w:pPr>
        <w:jc w:val="both"/>
        <w:textAlignment w:val="center"/>
        <w:rPr>
          <w:rFonts w:cstheme="minorHAnsi"/>
          <w:color w:val="000000"/>
        </w:rPr>
      </w:pPr>
    </w:p>
    <w:p w14:paraId="395082FE" w14:textId="568CFD5F" w:rsidR="00CE75D3" w:rsidRPr="002D4479" w:rsidRDefault="00CE75D3" w:rsidP="00C20E32">
      <w:pPr>
        <w:jc w:val="both"/>
        <w:textAlignment w:val="center"/>
        <w:rPr>
          <w:rFonts w:cstheme="minorHAnsi"/>
          <w:color w:val="000000"/>
        </w:rPr>
      </w:pPr>
      <w:r>
        <w:rPr>
          <w:rFonts w:cstheme="minorHAnsi"/>
          <w:color w:val="000000"/>
        </w:rPr>
        <w:t xml:space="preserve">Grant funding for OCCAMS infrastructure was provided by Cancer Research UK. </w:t>
      </w:r>
      <w:r w:rsidR="00FD119C">
        <w:rPr>
          <w:rFonts w:cstheme="minorHAnsi"/>
          <w:color w:val="000000"/>
        </w:rPr>
        <w:t>Project spe</w:t>
      </w:r>
      <w:r w:rsidR="006E0622">
        <w:rPr>
          <w:rFonts w:cstheme="minorHAnsi"/>
          <w:color w:val="000000"/>
        </w:rPr>
        <w:t xml:space="preserve">cific funding for commercial </w:t>
      </w:r>
      <w:r w:rsidR="00AD49A0">
        <w:rPr>
          <w:rFonts w:cstheme="minorHAnsi"/>
          <w:color w:val="000000"/>
        </w:rPr>
        <w:t xml:space="preserve">assay </w:t>
      </w:r>
      <w:r w:rsidR="006E0622">
        <w:rPr>
          <w:rFonts w:cstheme="minorHAnsi"/>
          <w:color w:val="000000"/>
        </w:rPr>
        <w:t>technologies applied to OCCAMS samples was provided by Roche</w:t>
      </w:r>
      <w:r w:rsidR="00AD49A0">
        <w:rPr>
          <w:rFonts w:cstheme="minorHAnsi"/>
          <w:color w:val="000000"/>
        </w:rPr>
        <w:t xml:space="preserve"> and </w:t>
      </w:r>
      <w:proofErr w:type="spellStart"/>
      <w:r w:rsidR="00AD49A0">
        <w:rPr>
          <w:rFonts w:cstheme="minorHAnsi"/>
          <w:color w:val="000000"/>
        </w:rPr>
        <w:t>Natera</w:t>
      </w:r>
      <w:proofErr w:type="spellEnd"/>
      <w:r w:rsidR="00AD49A0">
        <w:rPr>
          <w:rFonts w:cstheme="minorHAnsi"/>
          <w:color w:val="000000"/>
        </w:rPr>
        <w:t>.</w:t>
      </w:r>
      <w:r w:rsidR="00495282">
        <w:rPr>
          <w:rFonts w:cstheme="minorHAnsi"/>
          <w:color w:val="000000"/>
        </w:rPr>
        <w:t xml:space="preserve"> </w:t>
      </w:r>
      <w:r w:rsidR="000C6194">
        <w:rPr>
          <w:rFonts w:cstheme="minorHAnsi"/>
          <w:color w:val="000000"/>
        </w:rPr>
        <w:t>R.F.</w:t>
      </w:r>
      <w:r w:rsidR="00495282">
        <w:rPr>
          <w:rFonts w:cstheme="minorHAnsi"/>
          <w:color w:val="000000"/>
        </w:rPr>
        <w:t xml:space="preserve"> is a shareholder in </w:t>
      </w:r>
      <w:proofErr w:type="spellStart"/>
      <w:r w:rsidR="00495282">
        <w:rPr>
          <w:rFonts w:cstheme="minorHAnsi"/>
          <w:color w:val="000000"/>
        </w:rPr>
        <w:t>Cyted</w:t>
      </w:r>
      <w:proofErr w:type="spellEnd"/>
      <w:r w:rsidR="00495282">
        <w:rPr>
          <w:rFonts w:cstheme="minorHAnsi"/>
          <w:color w:val="000000"/>
        </w:rPr>
        <w:t xml:space="preserve"> Ltd an early diagnosis company. </w:t>
      </w:r>
    </w:p>
    <w:p w14:paraId="2227D421" w14:textId="77777777" w:rsidR="00C95EF0" w:rsidRPr="002D4479" w:rsidRDefault="00C95EF0" w:rsidP="00C20E32">
      <w:pPr>
        <w:jc w:val="both"/>
        <w:textAlignment w:val="center"/>
        <w:rPr>
          <w:rFonts w:cstheme="minorHAnsi"/>
          <w:color w:val="000000"/>
        </w:rPr>
      </w:pPr>
    </w:p>
    <w:p w14:paraId="5E93E1C7" w14:textId="77777777" w:rsidR="00C95EF0" w:rsidRPr="002D4479" w:rsidRDefault="00C95EF0" w:rsidP="00C20E32">
      <w:pPr>
        <w:jc w:val="both"/>
        <w:textAlignment w:val="center"/>
        <w:rPr>
          <w:rFonts w:cstheme="minorHAnsi"/>
          <w:color w:val="000000"/>
        </w:rPr>
      </w:pPr>
    </w:p>
    <w:p w14:paraId="1D6CEDDD" w14:textId="77777777" w:rsidR="00C95EF0" w:rsidRPr="002D4479" w:rsidRDefault="00C95EF0" w:rsidP="00C20E32">
      <w:pPr>
        <w:jc w:val="both"/>
        <w:textAlignment w:val="center"/>
        <w:rPr>
          <w:rFonts w:cstheme="minorHAnsi"/>
          <w:color w:val="000000"/>
        </w:rPr>
      </w:pPr>
    </w:p>
    <w:p w14:paraId="2073AB17" w14:textId="77777777" w:rsidR="00C95EF0" w:rsidRPr="002D4479" w:rsidRDefault="00C95EF0" w:rsidP="00C20E32">
      <w:pPr>
        <w:jc w:val="both"/>
        <w:textAlignment w:val="center"/>
        <w:rPr>
          <w:rFonts w:cstheme="minorHAnsi"/>
          <w:color w:val="000000"/>
        </w:rPr>
      </w:pPr>
    </w:p>
    <w:p w14:paraId="3077E6E6" w14:textId="408593FA" w:rsidR="002D4479" w:rsidRDefault="002D4479">
      <w:pPr>
        <w:rPr>
          <w:rFonts w:cstheme="minorHAnsi"/>
          <w:b/>
          <w:bCs/>
        </w:rPr>
        <w:sectPr w:rsidR="002D4479">
          <w:pgSz w:w="11906" w:h="16838"/>
          <w:pgMar w:top="1440" w:right="1440" w:bottom="1440" w:left="1440" w:header="708" w:footer="708" w:gutter="0"/>
          <w:cols w:space="708"/>
          <w:docGrid w:linePitch="360"/>
        </w:sectPr>
      </w:pPr>
      <w:bookmarkStart w:id="0" w:name="_Hlk136524272"/>
    </w:p>
    <w:p w14:paraId="233D175B" w14:textId="77777777" w:rsidR="00FC7BA2" w:rsidRDefault="00FC7BA2">
      <w:pPr>
        <w:rPr>
          <w:rFonts w:cstheme="minorHAnsi"/>
          <w:b/>
          <w:bCs/>
        </w:rPr>
      </w:pPr>
      <w:r>
        <w:rPr>
          <w:rFonts w:cstheme="minorHAnsi"/>
          <w:noProof/>
          <w:color w:val="000000"/>
        </w:rPr>
        <w:lastRenderedPageBreak/>
        <w:drawing>
          <wp:inline distT="0" distB="0" distL="0" distR="0" wp14:anchorId="62B68634" wp14:editId="2AE76C48">
            <wp:extent cx="8228775" cy="5259395"/>
            <wp:effectExtent l="0" t="0" r="0" b="0"/>
            <wp:docPr id="1462710314" name="Picture 14627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78643" name="Picture 1804278643"/>
                    <pic:cNvPicPr/>
                  </pic:nvPicPr>
                  <pic:blipFill rotWithShape="1">
                    <a:blip r:embed="rId6">
                      <a:extLst>
                        <a:ext uri="{28A0092B-C50C-407E-A947-70E740481C1C}">
                          <a14:useLocalDpi xmlns:a14="http://schemas.microsoft.com/office/drawing/2010/main" val="0"/>
                        </a:ext>
                      </a:extLst>
                    </a:blip>
                    <a:srcRect l="2688" t="5704" r="2963" b="8957"/>
                    <a:stretch/>
                  </pic:blipFill>
                  <pic:spPr bwMode="auto">
                    <a:xfrm>
                      <a:off x="0" y="0"/>
                      <a:ext cx="8256157" cy="5276896"/>
                    </a:xfrm>
                    <a:prstGeom prst="rect">
                      <a:avLst/>
                    </a:prstGeom>
                    <a:ln>
                      <a:noFill/>
                    </a:ln>
                    <a:extLst>
                      <a:ext uri="{53640926-AAD7-44D8-BBD7-CCE9431645EC}">
                        <a14:shadowObscured xmlns:a14="http://schemas.microsoft.com/office/drawing/2010/main"/>
                      </a:ext>
                    </a:extLst>
                  </pic:spPr>
                </pic:pic>
              </a:graphicData>
            </a:graphic>
          </wp:inline>
        </w:drawing>
      </w:r>
    </w:p>
    <w:p w14:paraId="3504653B" w14:textId="0ACF1B8F" w:rsidR="00FC7BA2" w:rsidRPr="002D4479" w:rsidRDefault="00FC7BA2" w:rsidP="00FC7BA2">
      <w:pPr>
        <w:jc w:val="both"/>
        <w:textAlignment w:val="center"/>
        <w:rPr>
          <w:rFonts w:cstheme="minorHAnsi"/>
          <w:color w:val="000000"/>
        </w:rPr>
      </w:pPr>
      <w:r w:rsidRPr="002D4479">
        <w:rPr>
          <w:rFonts w:cstheme="minorHAnsi"/>
          <w:b/>
          <w:bCs/>
          <w:color w:val="000000"/>
        </w:rPr>
        <w:t>Figure 1:</w:t>
      </w:r>
      <w:r w:rsidRPr="002D4479">
        <w:rPr>
          <w:rFonts w:cstheme="minorHAnsi"/>
          <w:color w:val="000000"/>
        </w:rPr>
        <w:t xml:space="preserve"> </w:t>
      </w:r>
      <w:commentRangeStart w:id="1"/>
      <w:commentRangeStart w:id="2"/>
      <w:r>
        <w:rPr>
          <w:rFonts w:cstheme="minorHAnsi"/>
          <w:color w:val="000000"/>
        </w:rPr>
        <w:t>Number</w:t>
      </w:r>
      <w:commentRangeEnd w:id="1"/>
      <w:r w:rsidR="000C6194">
        <w:rPr>
          <w:rStyle w:val="CommentReference"/>
          <w:kern w:val="0"/>
          <w14:ligatures w14:val="none"/>
        </w:rPr>
        <w:commentReference w:id="1"/>
      </w:r>
      <w:commentRangeEnd w:id="2"/>
      <w:r w:rsidR="00DF0225">
        <w:rPr>
          <w:rStyle w:val="CommentReference"/>
          <w:kern w:val="0"/>
          <w14:ligatures w14:val="none"/>
        </w:rPr>
        <w:commentReference w:id="2"/>
      </w:r>
      <w:r>
        <w:rPr>
          <w:rFonts w:cstheme="minorHAnsi"/>
          <w:color w:val="000000"/>
        </w:rPr>
        <w:t xml:space="preserve"> of OCCAMS p</w:t>
      </w:r>
      <w:r w:rsidRPr="002D4479">
        <w:rPr>
          <w:rFonts w:cstheme="minorHAnsi"/>
          <w:color w:val="000000"/>
        </w:rPr>
        <w:t>atients recruited</w:t>
      </w:r>
      <w:r>
        <w:rPr>
          <w:rFonts w:cstheme="minorHAnsi"/>
          <w:color w:val="000000"/>
        </w:rPr>
        <w:t>,</w:t>
      </w:r>
      <w:r w:rsidRPr="002D4479">
        <w:rPr>
          <w:rFonts w:cstheme="minorHAnsi"/>
          <w:color w:val="000000"/>
        </w:rPr>
        <w:t xml:space="preserve"> samples collected and molecular data and organoids available. </w:t>
      </w:r>
    </w:p>
    <w:p w14:paraId="600FB76D" w14:textId="4A470FFC" w:rsidR="00FC7BA2" w:rsidRDefault="00FC7BA2">
      <w:pPr>
        <w:rPr>
          <w:rFonts w:cstheme="minorHAnsi"/>
          <w:b/>
          <w:bCs/>
        </w:rPr>
      </w:pPr>
      <w:r>
        <w:rPr>
          <w:rFonts w:cstheme="minorHAnsi"/>
          <w:b/>
          <w:bCs/>
        </w:rPr>
        <w:br w:type="page"/>
      </w:r>
    </w:p>
    <w:p w14:paraId="5DFF915B" w14:textId="77777777" w:rsidR="00584D32" w:rsidRPr="002D4479" w:rsidRDefault="00584D32">
      <w:pPr>
        <w:rPr>
          <w:rFonts w:cstheme="minorHAnsi"/>
          <w:b/>
          <w:bCs/>
        </w:rPr>
      </w:pPr>
    </w:p>
    <w:tbl>
      <w:tblPr>
        <w:tblStyle w:val="TableGrid"/>
        <w:tblW w:w="13948" w:type="dxa"/>
        <w:tblLook w:val="04A0" w:firstRow="1" w:lastRow="0" w:firstColumn="1" w:lastColumn="0" w:noHBand="0" w:noVBand="1"/>
      </w:tblPr>
      <w:tblGrid>
        <w:gridCol w:w="2659"/>
        <w:gridCol w:w="2667"/>
        <w:gridCol w:w="7427"/>
        <w:gridCol w:w="1195"/>
      </w:tblGrid>
      <w:tr w:rsidR="004328E3" w:rsidRPr="002D4479" w14:paraId="7A6D5C90" w14:textId="4063F95F" w:rsidTr="000C6194">
        <w:trPr>
          <w:trHeight w:val="286"/>
        </w:trPr>
        <w:tc>
          <w:tcPr>
            <w:tcW w:w="2659" w:type="dxa"/>
          </w:tcPr>
          <w:p w14:paraId="2D9F811C" w14:textId="1B184581" w:rsidR="004328E3" w:rsidRPr="002D4479" w:rsidRDefault="004328E3" w:rsidP="00584D32">
            <w:pPr>
              <w:jc w:val="center"/>
              <w:rPr>
                <w:rFonts w:cstheme="minorHAnsi"/>
                <w:b/>
                <w:bCs/>
              </w:rPr>
            </w:pPr>
            <w:r w:rsidRPr="002D4479">
              <w:rPr>
                <w:rFonts w:cstheme="minorHAnsi"/>
                <w:b/>
                <w:bCs/>
              </w:rPr>
              <w:t>Study</w:t>
            </w:r>
          </w:p>
        </w:tc>
        <w:tc>
          <w:tcPr>
            <w:tcW w:w="2667" w:type="dxa"/>
          </w:tcPr>
          <w:p w14:paraId="349FCBA5" w14:textId="728EE923" w:rsidR="004328E3" w:rsidRPr="002D4479" w:rsidRDefault="004328E3" w:rsidP="00584D32">
            <w:pPr>
              <w:jc w:val="center"/>
              <w:rPr>
                <w:rFonts w:cstheme="minorHAnsi"/>
                <w:b/>
                <w:bCs/>
              </w:rPr>
            </w:pPr>
            <w:r>
              <w:rPr>
                <w:rFonts w:cstheme="minorHAnsi"/>
                <w:b/>
                <w:bCs/>
              </w:rPr>
              <w:t>Data types used</w:t>
            </w:r>
          </w:p>
        </w:tc>
        <w:tc>
          <w:tcPr>
            <w:tcW w:w="7427" w:type="dxa"/>
          </w:tcPr>
          <w:p w14:paraId="5B28DBAC" w14:textId="0CBFC972" w:rsidR="004328E3" w:rsidRPr="002D4479" w:rsidRDefault="004328E3" w:rsidP="00584D32">
            <w:pPr>
              <w:jc w:val="center"/>
              <w:rPr>
                <w:rFonts w:cstheme="minorHAnsi"/>
                <w:b/>
                <w:bCs/>
              </w:rPr>
            </w:pPr>
            <w:r w:rsidRPr="002D4479">
              <w:rPr>
                <w:rFonts w:cstheme="minorHAnsi"/>
                <w:b/>
                <w:bCs/>
              </w:rPr>
              <w:t>Key findings</w:t>
            </w:r>
          </w:p>
        </w:tc>
        <w:tc>
          <w:tcPr>
            <w:tcW w:w="1195" w:type="dxa"/>
          </w:tcPr>
          <w:p w14:paraId="566294CA" w14:textId="2809DAC5" w:rsidR="004328E3" w:rsidRPr="002D4479" w:rsidRDefault="004328E3" w:rsidP="00584D32">
            <w:pPr>
              <w:jc w:val="center"/>
              <w:rPr>
                <w:rFonts w:cstheme="minorHAnsi"/>
                <w:b/>
                <w:bCs/>
              </w:rPr>
            </w:pPr>
            <w:r>
              <w:rPr>
                <w:rFonts w:cstheme="minorHAnsi"/>
                <w:b/>
                <w:bCs/>
              </w:rPr>
              <w:t>Reference</w:t>
            </w:r>
          </w:p>
        </w:tc>
      </w:tr>
      <w:tr w:rsidR="004328E3" w:rsidRPr="002D4479" w14:paraId="6661AC45" w14:textId="1EF2FD13" w:rsidTr="000C6194">
        <w:trPr>
          <w:trHeight w:val="1941"/>
        </w:trPr>
        <w:tc>
          <w:tcPr>
            <w:tcW w:w="2659" w:type="dxa"/>
          </w:tcPr>
          <w:p w14:paraId="08DF7170" w14:textId="79E0FAB4" w:rsidR="004328E3" w:rsidRDefault="004328E3">
            <w:pPr>
              <w:rPr>
                <w:rFonts w:cstheme="minorHAnsi"/>
                <w:color w:val="000000"/>
                <w:sz w:val="20"/>
                <w:szCs w:val="20"/>
              </w:rPr>
            </w:pPr>
            <w:r w:rsidRPr="00334D46">
              <w:rPr>
                <w:rFonts w:cstheme="minorHAnsi"/>
                <w:color w:val="000000"/>
                <w:sz w:val="20"/>
                <w:szCs w:val="20"/>
              </w:rPr>
              <w:t xml:space="preserve">Mutational signatures in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 xml:space="preserve"> </w:t>
            </w:r>
            <w:r w:rsidRPr="00334D46">
              <w:rPr>
                <w:rFonts w:cstheme="minorHAnsi"/>
                <w:color w:val="000000"/>
                <w:sz w:val="20"/>
                <w:szCs w:val="20"/>
              </w:rPr>
              <w:t>define etiologically distinct subgroups with therapeutic relevance</w:t>
            </w:r>
          </w:p>
          <w:p w14:paraId="039F8DE4" w14:textId="686E00EE" w:rsidR="004328E3" w:rsidRPr="00063620" w:rsidRDefault="004328E3">
            <w:pPr>
              <w:rPr>
                <w:rFonts w:cstheme="minorHAnsi"/>
                <w:i/>
                <w:iCs/>
                <w:sz w:val="20"/>
                <w:szCs w:val="20"/>
              </w:rPr>
            </w:pPr>
          </w:p>
        </w:tc>
        <w:tc>
          <w:tcPr>
            <w:tcW w:w="2667" w:type="dxa"/>
          </w:tcPr>
          <w:p w14:paraId="2A4BC4A4" w14:textId="05174901" w:rsidR="004328E3" w:rsidRPr="00334D46" w:rsidRDefault="004328E3">
            <w:pPr>
              <w:rPr>
                <w:rFonts w:cstheme="minorHAnsi"/>
                <w:sz w:val="20"/>
                <w:szCs w:val="20"/>
              </w:rPr>
            </w:pPr>
            <w:r>
              <w:rPr>
                <w:rFonts w:cstheme="minorHAnsi"/>
                <w:sz w:val="20"/>
                <w:szCs w:val="20"/>
              </w:rPr>
              <w:t xml:space="preserve">129 WGS with matched germline reference (blood or normal tissue). </w:t>
            </w:r>
          </w:p>
        </w:tc>
        <w:tc>
          <w:tcPr>
            <w:tcW w:w="7427" w:type="dxa"/>
          </w:tcPr>
          <w:p w14:paraId="2420E0CE" w14:textId="6185C39F" w:rsidR="004328E3" w:rsidRDefault="004328E3">
            <w:pPr>
              <w:rPr>
                <w:rFonts w:cstheme="minorHAnsi"/>
                <w:sz w:val="20"/>
                <w:szCs w:val="20"/>
              </w:rPr>
            </w:pPr>
            <w:proofErr w:type="spellStart"/>
            <w:r>
              <w:rPr>
                <w:rFonts w:cstheme="minorHAnsi"/>
                <w:sz w:val="20"/>
                <w:szCs w:val="20"/>
              </w:rPr>
              <w:t>E</w:t>
            </w:r>
            <w:r w:rsidRPr="004328E3">
              <w:rPr>
                <w:rFonts w:cstheme="minorHAnsi"/>
                <w:sz w:val="20"/>
                <w:szCs w:val="20"/>
              </w:rPr>
              <w:t>sophageal</w:t>
            </w:r>
            <w:proofErr w:type="spellEnd"/>
            <w:r w:rsidRPr="004328E3">
              <w:rPr>
                <w:rFonts w:cstheme="minorHAnsi"/>
                <w:sz w:val="20"/>
                <w:szCs w:val="20"/>
              </w:rPr>
              <w:t xml:space="preserve"> adenocarcinoma</w:t>
            </w:r>
            <w:r>
              <w:rPr>
                <w:rFonts w:cstheme="minorHAnsi"/>
                <w:sz w:val="20"/>
                <w:szCs w:val="20"/>
              </w:rPr>
              <w:t xml:space="preserve"> is dominated by copy number changes and frequent large-scale rearrangements. Three distinct molecular groups with therapeutic relevance were identified: Enriched for BRCA signature with defects in homologous recombination pathway, T&gt;G mutation dominant with high mutational load, and C&gt;A/T mutation dominant with evidence of ageing imprint. </w:t>
            </w:r>
          </w:p>
          <w:p w14:paraId="1B1315E2" w14:textId="653E979D" w:rsidR="004328E3" w:rsidRPr="00334D46" w:rsidRDefault="004328E3">
            <w:pPr>
              <w:rPr>
                <w:rFonts w:cstheme="minorHAnsi"/>
                <w:sz w:val="20"/>
                <w:szCs w:val="20"/>
              </w:rPr>
            </w:pPr>
          </w:p>
        </w:tc>
        <w:tc>
          <w:tcPr>
            <w:tcW w:w="1195" w:type="dxa"/>
          </w:tcPr>
          <w:p w14:paraId="6AE386C2" w14:textId="255FAF70" w:rsidR="004328E3" w:rsidRDefault="00FE53FB" w:rsidP="000C6194">
            <w:pPr>
              <w:jc w:val="center"/>
              <w:rPr>
                <w:rFonts w:cstheme="minorHAnsi"/>
                <w:sz w:val="20"/>
                <w:szCs w:val="20"/>
              </w:rPr>
            </w:pPr>
            <w:r>
              <w:rPr>
                <w:rFonts w:cstheme="minorHAnsi"/>
                <w:sz w:val="20"/>
                <w:szCs w:val="20"/>
              </w:rPr>
              <w:t>1</w:t>
            </w:r>
          </w:p>
        </w:tc>
      </w:tr>
      <w:tr w:rsidR="004328E3" w:rsidRPr="002D4479" w14:paraId="4DEF2E65" w14:textId="35B5BDE8" w:rsidTr="000C6194">
        <w:trPr>
          <w:trHeight w:val="286"/>
        </w:trPr>
        <w:tc>
          <w:tcPr>
            <w:tcW w:w="2659" w:type="dxa"/>
          </w:tcPr>
          <w:p w14:paraId="5F96EE6D" w14:textId="4B56BBAE" w:rsidR="004328E3" w:rsidRDefault="004328E3" w:rsidP="00610C9F">
            <w:pPr>
              <w:rPr>
                <w:rStyle w:val="apple-converted-space"/>
                <w:rFonts w:cstheme="minorHAnsi"/>
                <w:color w:val="000000"/>
                <w:sz w:val="20"/>
                <w:szCs w:val="20"/>
              </w:rPr>
            </w:pPr>
            <w:r w:rsidRPr="00334D46">
              <w:rPr>
                <w:rFonts w:cstheme="minorHAnsi"/>
                <w:color w:val="000000"/>
                <w:sz w:val="20"/>
                <w:szCs w:val="20"/>
              </w:rPr>
              <w:t xml:space="preserve">The landscape of selection in 551 </w:t>
            </w:r>
            <w:proofErr w:type="spellStart"/>
            <w:r w:rsidRPr="00334D46">
              <w:rPr>
                <w:rFonts w:cstheme="minorHAnsi"/>
                <w:color w:val="000000"/>
                <w:sz w:val="20"/>
                <w:szCs w:val="20"/>
              </w:rPr>
              <w:t>esophageal</w:t>
            </w:r>
            <w:proofErr w:type="spellEnd"/>
            <w:r w:rsidRPr="00334D46">
              <w:rPr>
                <w:rFonts w:cstheme="minorHAnsi"/>
                <w:color w:val="000000"/>
                <w:sz w:val="20"/>
                <w:szCs w:val="20"/>
              </w:rPr>
              <w:t xml:space="preserve"> adenocarcinomas defines genomic</w:t>
            </w:r>
          </w:p>
          <w:p w14:paraId="4C1ABB5E" w14:textId="0F0A6CA5" w:rsidR="004328E3" w:rsidRPr="00334D46" w:rsidRDefault="004328E3" w:rsidP="00610C9F">
            <w:pPr>
              <w:rPr>
                <w:rFonts w:cstheme="minorHAnsi"/>
                <w:b/>
                <w:bCs/>
                <w:sz w:val="20"/>
                <w:szCs w:val="20"/>
              </w:rPr>
            </w:pPr>
          </w:p>
        </w:tc>
        <w:tc>
          <w:tcPr>
            <w:tcW w:w="2667" w:type="dxa"/>
          </w:tcPr>
          <w:p w14:paraId="65092F14" w14:textId="1A059206" w:rsidR="004328E3" w:rsidRPr="00334D46" w:rsidRDefault="004328E3" w:rsidP="00610C9F">
            <w:pPr>
              <w:rPr>
                <w:rFonts w:cstheme="minorHAnsi"/>
                <w:sz w:val="20"/>
                <w:szCs w:val="20"/>
              </w:rPr>
            </w:pPr>
            <w:r>
              <w:rPr>
                <w:rFonts w:cstheme="minorHAnsi"/>
                <w:sz w:val="20"/>
                <w:szCs w:val="20"/>
              </w:rPr>
              <w:t xml:space="preserve">WGS on </w:t>
            </w:r>
            <w:r w:rsidRPr="00334D46">
              <w:rPr>
                <w:rFonts w:cstheme="minorHAnsi"/>
                <w:sz w:val="20"/>
                <w:szCs w:val="20"/>
              </w:rPr>
              <w:t>551</w:t>
            </w:r>
            <w:r>
              <w:rPr>
                <w:rFonts w:cstheme="minorHAnsi"/>
                <w:sz w:val="20"/>
                <w:szCs w:val="20"/>
              </w:rPr>
              <w:t xml:space="preserve"> samples</w:t>
            </w:r>
            <w:r w:rsidR="00E41EF3">
              <w:rPr>
                <w:rFonts w:cstheme="minorHAnsi"/>
                <w:sz w:val="20"/>
                <w:szCs w:val="20"/>
              </w:rPr>
              <w:t xml:space="preserve"> </w:t>
            </w:r>
            <w:r>
              <w:rPr>
                <w:rFonts w:cstheme="minorHAnsi"/>
                <w:sz w:val="20"/>
                <w:szCs w:val="20"/>
              </w:rPr>
              <w:t xml:space="preserve">with </w:t>
            </w:r>
            <w:r w:rsidRPr="00334D46">
              <w:rPr>
                <w:rFonts w:cstheme="minorHAnsi"/>
                <w:sz w:val="20"/>
                <w:szCs w:val="20"/>
              </w:rPr>
              <w:t>matched RNA sequencing data</w:t>
            </w:r>
            <w:r>
              <w:rPr>
                <w:rFonts w:cstheme="minorHAnsi"/>
                <w:sz w:val="20"/>
                <w:szCs w:val="20"/>
              </w:rPr>
              <w:t xml:space="preserve"> in a subset.</w:t>
            </w:r>
          </w:p>
        </w:tc>
        <w:tc>
          <w:tcPr>
            <w:tcW w:w="7427" w:type="dxa"/>
          </w:tcPr>
          <w:p w14:paraId="364427AA" w14:textId="72215DC5" w:rsidR="004328E3" w:rsidRDefault="004328E3" w:rsidP="00610C9F">
            <w:pPr>
              <w:rPr>
                <w:rFonts w:cstheme="minorHAnsi"/>
                <w:color w:val="212121"/>
                <w:sz w:val="20"/>
                <w:szCs w:val="20"/>
                <w:shd w:val="clear" w:color="auto" w:fill="FFFFFF"/>
              </w:rPr>
            </w:pPr>
            <w:r>
              <w:rPr>
                <w:rFonts w:cstheme="minorHAnsi"/>
                <w:sz w:val="20"/>
                <w:szCs w:val="20"/>
              </w:rPr>
              <w:t>4.4 driver events per cancer showed mutual exclusivity or co-</w:t>
            </w:r>
            <w:r w:rsidRPr="003502B6">
              <w:rPr>
                <w:rFonts w:cstheme="minorHAnsi"/>
                <w:sz w:val="20"/>
                <w:szCs w:val="20"/>
              </w:rPr>
              <w:t>occurrence between pathways</w:t>
            </w:r>
            <w:r>
              <w:rPr>
                <w:rFonts w:cstheme="minorHAnsi"/>
                <w:sz w:val="20"/>
                <w:szCs w:val="20"/>
              </w:rPr>
              <w:t>,</w:t>
            </w:r>
            <w:r w:rsidRPr="003502B6">
              <w:rPr>
                <w:rFonts w:cstheme="minorHAnsi"/>
                <w:sz w:val="20"/>
                <w:szCs w:val="20"/>
              </w:rPr>
              <w:t xml:space="preserve"> suggesting strong functional relationships. </w:t>
            </w:r>
            <w:r>
              <w:rPr>
                <w:rFonts w:cstheme="minorHAnsi"/>
                <w:sz w:val="20"/>
                <w:szCs w:val="20"/>
              </w:rPr>
              <w:t xml:space="preserve">New non-coding driver elements identified and </w:t>
            </w:r>
            <w:r w:rsidRPr="003502B6">
              <w:rPr>
                <w:rFonts w:cstheme="minorHAnsi"/>
                <w:sz w:val="20"/>
                <w:szCs w:val="20"/>
              </w:rPr>
              <w:t xml:space="preserve">SMAD4 and GATA4 </w:t>
            </w:r>
            <w:r>
              <w:rPr>
                <w:rFonts w:cstheme="minorHAnsi"/>
                <w:sz w:val="20"/>
                <w:szCs w:val="20"/>
              </w:rPr>
              <w:t>shown to be</w:t>
            </w:r>
            <w:r w:rsidRPr="003502B6">
              <w:rPr>
                <w:rFonts w:cstheme="minorHAnsi"/>
                <w:sz w:val="20"/>
                <w:szCs w:val="20"/>
              </w:rPr>
              <w:t xml:space="preserve"> indicators of poor prognosis. </w:t>
            </w:r>
            <w:r w:rsidRPr="003502B6">
              <w:rPr>
                <w:rFonts w:ascii="Segoe UI" w:hAnsi="Segoe UI" w:cs="Segoe UI"/>
                <w:color w:val="212121"/>
                <w:sz w:val="20"/>
                <w:szCs w:val="20"/>
                <w:shd w:val="clear" w:color="auto" w:fill="FFFFFF"/>
              </w:rPr>
              <w:t> </w:t>
            </w:r>
            <w:r w:rsidRPr="003502B6">
              <w:rPr>
                <w:rFonts w:cstheme="minorHAnsi"/>
                <w:color w:val="212121"/>
                <w:sz w:val="20"/>
                <w:szCs w:val="20"/>
                <w:shd w:val="clear" w:color="auto" w:fill="FFFFFF"/>
              </w:rPr>
              <w:t xml:space="preserve">50% </w:t>
            </w:r>
            <w:r>
              <w:rPr>
                <w:rFonts w:cstheme="minorHAnsi"/>
                <w:color w:val="212121"/>
                <w:sz w:val="20"/>
                <w:szCs w:val="20"/>
                <w:shd w:val="clear" w:color="auto" w:fill="FFFFFF"/>
              </w:rPr>
              <w:t xml:space="preserve">of cancers </w:t>
            </w:r>
            <w:r w:rsidRPr="003502B6">
              <w:rPr>
                <w:rFonts w:cstheme="minorHAnsi"/>
                <w:color w:val="212121"/>
                <w:sz w:val="20"/>
                <w:szCs w:val="20"/>
                <w:shd w:val="clear" w:color="auto" w:fill="FFFFFF"/>
              </w:rPr>
              <w:t xml:space="preserve">contained sensitizing events for CDK4 and CDK6 inhibitors, highly correlated with </w:t>
            </w:r>
            <w:r>
              <w:rPr>
                <w:rFonts w:cstheme="minorHAnsi"/>
                <w:color w:val="212121"/>
                <w:sz w:val="20"/>
                <w:szCs w:val="20"/>
                <w:shd w:val="clear" w:color="auto" w:fill="FFFFFF"/>
              </w:rPr>
              <w:t>data from our organoid panel.</w:t>
            </w:r>
          </w:p>
          <w:p w14:paraId="3892D8FE" w14:textId="072D9AC5" w:rsidR="004328E3" w:rsidRPr="00334D46" w:rsidRDefault="004328E3" w:rsidP="00610C9F">
            <w:pPr>
              <w:rPr>
                <w:rFonts w:cstheme="minorHAnsi"/>
                <w:sz w:val="20"/>
                <w:szCs w:val="20"/>
              </w:rPr>
            </w:pPr>
          </w:p>
        </w:tc>
        <w:tc>
          <w:tcPr>
            <w:tcW w:w="1195" w:type="dxa"/>
          </w:tcPr>
          <w:p w14:paraId="184349D2" w14:textId="240CA304" w:rsidR="004328E3" w:rsidRDefault="00FE53FB" w:rsidP="000C6194">
            <w:pPr>
              <w:jc w:val="center"/>
              <w:rPr>
                <w:rFonts w:cstheme="minorHAnsi"/>
                <w:sz w:val="20"/>
                <w:szCs w:val="20"/>
              </w:rPr>
            </w:pPr>
            <w:r>
              <w:rPr>
                <w:rFonts w:cstheme="minorHAnsi"/>
                <w:sz w:val="20"/>
                <w:szCs w:val="20"/>
              </w:rPr>
              <w:t>2</w:t>
            </w:r>
          </w:p>
        </w:tc>
      </w:tr>
      <w:tr w:rsidR="004328E3" w:rsidRPr="002D4479" w14:paraId="31285682" w14:textId="6873BD47" w:rsidTr="000C6194">
        <w:trPr>
          <w:trHeight w:val="286"/>
        </w:trPr>
        <w:tc>
          <w:tcPr>
            <w:tcW w:w="2659" w:type="dxa"/>
          </w:tcPr>
          <w:p w14:paraId="20D84830" w14:textId="7BDED0D7" w:rsidR="004328E3" w:rsidRDefault="004328E3" w:rsidP="00610C9F">
            <w:pPr>
              <w:rPr>
                <w:rFonts w:cstheme="minorHAnsi"/>
                <w:color w:val="000000"/>
                <w:sz w:val="20"/>
                <w:szCs w:val="20"/>
              </w:rPr>
            </w:pPr>
            <w:r w:rsidRPr="00334D46">
              <w:rPr>
                <w:rFonts w:cstheme="minorHAnsi"/>
                <w:color w:val="000000"/>
                <w:sz w:val="20"/>
                <w:szCs w:val="20"/>
              </w:rPr>
              <w:t xml:space="preserve">Organoid cultures recapitulate </w:t>
            </w:r>
            <w:proofErr w:type="spellStart"/>
            <w:r w:rsidRPr="00334D46">
              <w:rPr>
                <w:rFonts w:cstheme="minorHAnsi"/>
                <w:color w:val="000000"/>
                <w:sz w:val="20"/>
                <w:szCs w:val="20"/>
              </w:rPr>
              <w:t>esophageal</w:t>
            </w:r>
            <w:proofErr w:type="spellEnd"/>
            <w:r w:rsidRPr="00334D46">
              <w:rPr>
                <w:rFonts w:cstheme="minorHAnsi"/>
                <w:color w:val="000000"/>
                <w:sz w:val="20"/>
                <w:szCs w:val="20"/>
              </w:rPr>
              <w:t xml:space="preserve"> adenocarcinoma heterogeneity providing a model for clonality studies and precision therapeutics </w:t>
            </w:r>
          </w:p>
          <w:p w14:paraId="6BD3B899" w14:textId="1C32AF82" w:rsidR="004328E3" w:rsidRPr="00595840" w:rsidRDefault="004328E3" w:rsidP="00610C9F">
            <w:pPr>
              <w:rPr>
                <w:rFonts w:cstheme="minorHAnsi"/>
                <w:b/>
                <w:bCs/>
                <w:sz w:val="20"/>
                <w:szCs w:val="20"/>
              </w:rPr>
            </w:pPr>
          </w:p>
        </w:tc>
        <w:tc>
          <w:tcPr>
            <w:tcW w:w="2667" w:type="dxa"/>
          </w:tcPr>
          <w:p w14:paraId="7A0AF5C9" w14:textId="2C23619E" w:rsidR="004328E3" w:rsidRPr="00334D46" w:rsidRDefault="004328E3" w:rsidP="00610C9F">
            <w:pPr>
              <w:rPr>
                <w:rFonts w:cstheme="minorHAnsi"/>
                <w:sz w:val="20"/>
                <w:szCs w:val="20"/>
              </w:rPr>
            </w:pPr>
            <w:r>
              <w:rPr>
                <w:rFonts w:cstheme="minorHAnsi"/>
                <w:sz w:val="20"/>
                <w:szCs w:val="20"/>
              </w:rPr>
              <w:t xml:space="preserve">Organoid cultures with matched sequencing from OCCAMS derived primary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w:t>
            </w:r>
          </w:p>
        </w:tc>
        <w:tc>
          <w:tcPr>
            <w:tcW w:w="7427" w:type="dxa"/>
          </w:tcPr>
          <w:p w14:paraId="345DB29B" w14:textId="7D47ED4A" w:rsidR="004328E3" w:rsidRPr="00334D46" w:rsidRDefault="004328E3" w:rsidP="00610C9F">
            <w:pPr>
              <w:rPr>
                <w:rFonts w:cstheme="minorHAnsi"/>
                <w:sz w:val="20"/>
                <w:szCs w:val="20"/>
              </w:rPr>
            </w:pPr>
            <w:r>
              <w:rPr>
                <w:rFonts w:cstheme="minorHAnsi"/>
                <w:sz w:val="20"/>
                <w:szCs w:val="20"/>
              </w:rPr>
              <w:t xml:space="preserve">Organoids </w:t>
            </w:r>
            <w:proofErr w:type="gramStart"/>
            <w:r>
              <w:rPr>
                <w:rFonts w:cstheme="minorHAnsi"/>
                <w:sz w:val="20"/>
                <w:szCs w:val="20"/>
              </w:rPr>
              <w:t>are able to</w:t>
            </w:r>
            <w:proofErr w:type="gramEnd"/>
            <w:r>
              <w:rPr>
                <w:rFonts w:cstheme="minorHAnsi"/>
                <w:sz w:val="20"/>
                <w:szCs w:val="20"/>
              </w:rPr>
              <w:t xml:space="preserve"> recapitulate the morphology, copy number changes and mutational signatures of primary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 xml:space="preserve">. Clonal evolution could be tracked over time and subsequent clonal selection was associated with driver gene status. </w:t>
            </w:r>
          </w:p>
        </w:tc>
        <w:tc>
          <w:tcPr>
            <w:tcW w:w="1195" w:type="dxa"/>
          </w:tcPr>
          <w:p w14:paraId="3B312B47" w14:textId="0EFA54D8" w:rsidR="004328E3" w:rsidRDefault="00FE53FB" w:rsidP="000C6194">
            <w:pPr>
              <w:jc w:val="center"/>
              <w:rPr>
                <w:rFonts w:cstheme="minorHAnsi"/>
                <w:sz w:val="20"/>
                <w:szCs w:val="20"/>
              </w:rPr>
            </w:pPr>
            <w:r>
              <w:rPr>
                <w:rFonts w:cstheme="minorHAnsi"/>
                <w:sz w:val="20"/>
                <w:szCs w:val="20"/>
              </w:rPr>
              <w:t>3</w:t>
            </w:r>
          </w:p>
        </w:tc>
      </w:tr>
      <w:tr w:rsidR="004328E3" w:rsidRPr="002D4479" w14:paraId="64CF379A" w14:textId="68561E81" w:rsidTr="000C6194">
        <w:trPr>
          <w:trHeight w:val="286"/>
        </w:trPr>
        <w:tc>
          <w:tcPr>
            <w:tcW w:w="2659" w:type="dxa"/>
          </w:tcPr>
          <w:p w14:paraId="4A8F2BBB" w14:textId="53BEA45C" w:rsidR="004328E3" w:rsidRDefault="004328E3" w:rsidP="00610C9F">
            <w:pPr>
              <w:rPr>
                <w:rFonts w:cstheme="minorHAnsi"/>
                <w:color w:val="000000"/>
                <w:sz w:val="20"/>
                <w:szCs w:val="20"/>
              </w:rPr>
            </w:pPr>
            <w:r w:rsidRPr="00334D46">
              <w:rPr>
                <w:rFonts w:cstheme="minorHAnsi"/>
                <w:color w:val="000000"/>
                <w:sz w:val="20"/>
                <w:szCs w:val="20"/>
              </w:rPr>
              <w:t xml:space="preserve">Patient-specific cancer genes contribute to recurrently perturbed pathways and establish therapeutic vulnerabilities in </w:t>
            </w:r>
            <w:proofErr w:type="spellStart"/>
            <w:r w:rsidRPr="00334D46">
              <w:rPr>
                <w:rFonts w:cstheme="minorHAnsi"/>
                <w:color w:val="000000"/>
                <w:sz w:val="20"/>
                <w:szCs w:val="20"/>
              </w:rPr>
              <w:t>esophageal</w:t>
            </w:r>
            <w:proofErr w:type="spellEnd"/>
            <w:r w:rsidRPr="00334D46">
              <w:rPr>
                <w:rFonts w:cstheme="minorHAnsi"/>
                <w:color w:val="000000"/>
                <w:sz w:val="20"/>
                <w:szCs w:val="20"/>
              </w:rPr>
              <w:t xml:space="preserve"> adenocarcinoma </w:t>
            </w:r>
          </w:p>
          <w:p w14:paraId="4496FC1E" w14:textId="75A6FDCE" w:rsidR="004328E3" w:rsidRPr="00334D46" w:rsidRDefault="004328E3" w:rsidP="00610C9F">
            <w:pPr>
              <w:rPr>
                <w:rFonts w:cstheme="minorHAnsi"/>
                <w:b/>
                <w:bCs/>
                <w:sz w:val="20"/>
                <w:szCs w:val="20"/>
              </w:rPr>
            </w:pPr>
          </w:p>
        </w:tc>
        <w:tc>
          <w:tcPr>
            <w:tcW w:w="2667" w:type="dxa"/>
          </w:tcPr>
          <w:p w14:paraId="356DEA12" w14:textId="4B673C00" w:rsidR="004328E3" w:rsidRPr="00334D46" w:rsidRDefault="004328E3" w:rsidP="00610C9F">
            <w:pPr>
              <w:rPr>
                <w:rFonts w:cstheme="minorHAnsi"/>
                <w:sz w:val="20"/>
                <w:szCs w:val="20"/>
              </w:rPr>
            </w:pPr>
            <w:r>
              <w:rPr>
                <w:rFonts w:cstheme="minorHAnsi"/>
                <w:sz w:val="20"/>
                <w:szCs w:val="20"/>
              </w:rPr>
              <w:t xml:space="preserve">WGS data from 261 samples with confirmation of findings in another 107 additional cases. </w:t>
            </w:r>
          </w:p>
        </w:tc>
        <w:tc>
          <w:tcPr>
            <w:tcW w:w="7427" w:type="dxa"/>
          </w:tcPr>
          <w:p w14:paraId="6F52D78C" w14:textId="52759940" w:rsidR="004328E3" w:rsidRPr="00334D46" w:rsidRDefault="004328E3" w:rsidP="00610C9F">
            <w:pPr>
              <w:rPr>
                <w:rFonts w:cstheme="minorHAnsi"/>
                <w:sz w:val="20"/>
                <w:szCs w:val="20"/>
              </w:rPr>
            </w:pPr>
            <w:r>
              <w:rPr>
                <w:rFonts w:cstheme="minorHAnsi"/>
                <w:sz w:val="20"/>
                <w:szCs w:val="20"/>
              </w:rPr>
              <w:t>Identification of helper genes which work alongside well-known drivers to promote cancer. These helpers are rare or patient specific but converge towards perturbing well known cancer processes and help cluster OACs in six groups with differing molecular and clinical features.</w:t>
            </w:r>
          </w:p>
        </w:tc>
        <w:tc>
          <w:tcPr>
            <w:tcW w:w="1195" w:type="dxa"/>
          </w:tcPr>
          <w:p w14:paraId="4ADD214A" w14:textId="0C932F96" w:rsidR="004328E3" w:rsidRDefault="00FE53FB" w:rsidP="000C6194">
            <w:pPr>
              <w:jc w:val="center"/>
              <w:rPr>
                <w:rFonts w:cstheme="minorHAnsi"/>
                <w:sz w:val="20"/>
                <w:szCs w:val="20"/>
              </w:rPr>
            </w:pPr>
            <w:r>
              <w:rPr>
                <w:rFonts w:cstheme="minorHAnsi"/>
                <w:sz w:val="20"/>
                <w:szCs w:val="20"/>
              </w:rPr>
              <w:t>4</w:t>
            </w:r>
          </w:p>
        </w:tc>
      </w:tr>
      <w:tr w:rsidR="004328E3" w:rsidRPr="002D4479" w14:paraId="0B05FABE" w14:textId="2052F957" w:rsidTr="000C6194">
        <w:trPr>
          <w:trHeight w:val="286"/>
        </w:trPr>
        <w:tc>
          <w:tcPr>
            <w:tcW w:w="2659" w:type="dxa"/>
          </w:tcPr>
          <w:p w14:paraId="5D95C8E9" w14:textId="789EFAF1" w:rsidR="004328E3" w:rsidRDefault="004328E3" w:rsidP="00610C9F">
            <w:pPr>
              <w:rPr>
                <w:rFonts w:cstheme="minorHAnsi"/>
                <w:color w:val="000000"/>
                <w:sz w:val="20"/>
                <w:szCs w:val="20"/>
              </w:rPr>
            </w:pPr>
            <w:r w:rsidRPr="00334D46">
              <w:rPr>
                <w:rFonts w:cstheme="minorHAnsi"/>
                <w:color w:val="000000"/>
                <w:sz w:val="20"/>
                <w:szCs w:val="20"/>
              </w:rPr>
              <w:t>Machine learning to predict early recurrence after oesophageal cancer surgery</w:t>
            </w:r>
          </w:p>
          <w:p w14:paraId="7C95070D" w14:textId="693496D8" w:rsidR="004328E3" w:rsidRPr="00BC0A50" w:rsidRDefault="004328E3" w:rsidP="00610C9F">
            <w:pPr>
              <w:rPr>
                <w:rFonts w:cstheme="minorHAnsi"/>
                <w:i/>
                <w:iCs/>
                <w:sz w:val="20"/>
                <w:szCs w:val="20"/>
              </w:rPr>
            </w:pPr>
          </w:p>
        </w:tc>
        <w:tc>
          <w:tcPr>
            <w:tcW w:w="2667" w:type="dxa"/>
          </w:tcPr>
          <w:p w14:paraId="6BB226C4" w14:textId="0FFC4200" w:rsidR="004328E3" w:rsidRPr="00334D46" w:rsidRDefault="004328E3" w:rsidP="00610C9F">
            <w:pPr>
              <w:rPr>
                <w:rFonts w:cstheme="minorHAnsi"/>
                <w:sz w:val="20"/>
                <w:szCs w:val="20"/>
              </w:rPr>
            </w:pPr>
            <w:r>
              <w:rPr>
                <w:rFonts w:cstheme="minorHAnsi"/>
                <w:sz w:val="20"/>
                <w:szCs w:val="20"/>
              </w:rPr>
              <w:t xml:space="preserve">Clinical characteristics and post operative histology from 812 patients undergoing surgery for Oesophageal cancer. </w:t>
            </w:r>
          </w:p>
        </w:tc>
        <w:tc>
          <w:tcPr>
            <w:tcW w:w="7427" w:type="dxa"/>
          </w:tcPr>
          <w:p w14:paraId="7C3C8471" w14:textId="7629CEBB" w:rsidR="004328E3" w:rsidRPr="00334D46" w:rsidRDefault="004328E3" w:rsidP="00610C9F">
            <w:pPr>
              <w:rPr>
                <w:rFonts w:cstheme="minorHAnsi"/>
                <w:sz w:val="20"/>
                <w:szCs w:val="20"/>
              </w:rPr>
            </w:pPr>
            <w:r>
              <w:rPr>
                <w:rFonts w:cstheme="minorHAnsi"/>
                <w:sz w:val="20"/>
                <w:szCs w:val="20"/>
              </w:rPr>
              <w:t xml:space="preserve">A machine learning approach derived a model that could accurately predict early recurrence after surgery for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 xml:space="preserve">. Number of positive lymph nodes and </w:t>
            </w:r>
            <w:proofErr w:type="spellStart"/>
            <w:r>
              <w:rPr>
                <w:rFonts w:cstheme="minorHAnsi"/>
                <w:sz w:val="20"/>
                <w:szCs w:val="20"/>
              </w:rPr>
              <w:t>lymphovascular</w:t>
            </w:r>
            <w:proofErr w:type="spellEnd"/>
            <w:r>
              <w:rPr>
                <w:rFonts w:cstheme="minorHAnsi"/>
                <w:sz w:val="20"/>
                <w:szCs w:val="20"/>
              </w:rPr>
              <w:t xml:space="preserve"> invasion were the most important variables. </w:t>
            </w:r>
          </w:p>
        </w:tc>
        <w:tc>
          <w:tcPr>
            <w:tcW w:w="1195" w:type="dxa"/>
          </w:tcPr>
          <w:p w14:paraId="2A342FD6" w14:textId="0B7FAE71" w:rsidR="004328E3" w:rsidRDefault="00FE53FB" w:rsidP="000C6194">
            <w:pPr>
              <w:jc w:val="center"/>
              <w:rPr>
                <w:rFonts w:cstheme="minorHAnsi"/>
                <w:sz w:val="20"/>
                <w:szCs w:val="20"/>
              </w:rPr>
            </w:pPr>
            <w:r>
              <w:rPr>
                <w:rFonts w:cstheme="minorHAnsi"/>
                <w:sz w:val="20"/>
                <w:szCs w:val="20"/>
              </w:rPr>
              <w:t>5</w:t>
            </w:r>
          </w:p>
        </w:tc>
      </w:tr>
      <w:tr w:rsidR="004328E3" w:rsidRPr="002D4479" w14:paraId="63EE60B7" w14:textId="2F1BE52F" w:rsidTr="000C6194">
        <w:trPr>
          <w:trHeight w:val="286"/>
        </w:trPr>
        <w:tc>
          <w:tcPr>
            <w:tcW w:w="2659" w:type="dxa"/>
          </w:tcPr>
          <w:p w14:paraId="1C156946" w14:textId="3CECDE3C" w:rsidR="004328E3" w:rsidRDefault="004328E3" w:rsidP="00513E56">
            <w:pPr>
              <w:rPr>
                <w:rFonts w:eastAsia="Times New Roman" w:cstheme="minorHAnsi"/>
                <w:sz w:val="20"/>
                <w:szCs w:val="20"/>
              </w:rPr>
            </w:pPr>
            <w:r w:rsidRPr="00334D46">
              <w:rPr>
                <w:rFonts w:eastAsia="Times New Roman" w:cstheme="minorHAnsi"/>
                <w:sz w:val="20"/>
                <w:szCs w:val="20"/>
              </w:rPr>
              <w:lastRenderedPageBreak/>
              <w:t xml:space="preserve">Repurposing of KLF5 activates a cell cycle signature during the progression from a precursor state to </w:t>
            </w:r>
            <w:proofErr w:type="spellStart"/>
            <w:r w:rsidRPr="004328E3">
              <w:rPr>
                <w:rFonts w:cstheme="minorHAnsi"/>
                <w:sz w:val="20"/>
                <w:szCs w:val="20"/>
              </w:rPr>
              <w:t>esophageal</w:t>
            </w:r>
            <w:proofErr w:type="spellEnd"/>
            <w:r w:rsidRPr="004328E3">
              <w:rPr>
                <w:rFonts w:cstheme="minorHAnsi"/>
                <w:sz w:val="20"/>
                <w:szCs w:val="20"/>
              </w:rPr>
              <w:t xml:space="preserve"> adenocarcinoma</w:t>
            </w:r>
          </w:p>
          <w:p w14:paraId="18EE1217" w14:textId="0D4FE7A7" w:rsidR="004328E3" w:rsidRPr="00334D46" w:rsidRDefault="004328E3" w:rsidP="00513E56">
            <w:pPr>
              <w:rPr>
                <w:rFonts w:cstheme="minorHAnsi"/>
                <w:color w:val="000000"/>
                <w:sz w:val="20"/>
                <w:szCs w:val="20"/>
              </w:rPr>
            </w:pPr>
          </w:p>
        </w:tc>
        <w:tc>
          <w:tcPr>
            <w:tcW w:w="2667" w:type="dxa"/>
          </w:tcPr>
          <w:p w14:paraId="0038BFDF" w14:textId="661678D7" w:rsidR="004328E3" w:rsidRDefault="004328E3" w:rsidP="00513E56">
            <w:pPr>
              <w:rPr>
                <w:rFonts w:cstheme="minorHAnsi"/>
                <w:sz w:val="20"/>
                <w:szCs w:val="20"/>
              </w:rPr>
            </w:pPr>
            <w:r>
              <w:rPr>
                <w:rFonts w:cstheme="minorHAnsi"/>
                <w:sz w:val="20"/>
                <w:szCs w:val="20"/>
              </w:rPr>
              <w:t xml:space="preserve">Integration of Gene expression and chromatin accessibility profiles in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 xml:space="preserve"> and Barrett’s Oesophagus</w:t>
            </w:r>
          </w:p>
        </w:tc>
        <w:tc>
          <w:tcPr>
            <w:tcW w:w="7427" w:type="dxa"/>
          </w:tcPr>
          <w:p w14:paraId="1C257461" w14:textId="06712C04" w:rsidR="004328E3" w:rsidRDefault="004328E3" w:rsidP="00513E56">
            <w:pPr>
              <w:rPr>
                <w:rFonts w:cstheme="minorHAnsi"/>
                <w:sz w:val="20"/>
                <w:szCs w:val="20"/>
              </w:rPr>
            </w:pPr>
            <w:r>
              <w:rPr>
                <w:rFonts w:cstheme="minorHAnsi"/>
                <w:sz w:val="20"/>
                <w:szCs w:val="20"/>
              </w:rPr>
              <w:t>The transcription factor KLF5 is implicated in the transition from Barrett’s to Adenocarcinoma but its level is unchanged and instead it is redistributed across chromatin. The KLF5 regulome represents a set of new targets with prognostic significance as higher levels equate to worse outcomes.</w:t>
            </w:r>
          </w:p>
        </w:tc>
        <w:tc>
          <w:tcPr>
            <w:tcW w:w="1195" w:type="dxa"/>
          </w:tcPr>
          <w:p w14:paraId="5C33F7A4" w14:textId="7C68B047" w:rsidR="004328E3" w:rsidRDefault="00FE53FB" w:rsidP="000C6194">
            <w:pPr>
              <w:jc w:val="center"/>
              <w:rPr>
                <w:rFonts w:cstheme="minorHAnsi"/>
                <w:sz w:val="20"/>
                <w:szCs w:val="20"/>
              </w:rPr>
            </w:pPr>
            <w:r>
              <w:rPr>
                <w:rFonts w:cstheme="minorHAnsi"/>
                <w:sz w:val="20"/>
                <w:szCs w:val="20"/>
              </w:rPr>
              <w:t>6</w:t>
            </w:r>
          </w:p>
        </w:tc>
      </w:tr>
      <w:tr w:rsidR="004328E3" w:rsidRPr="002D4479" w14:paraId="1B14F27B" w14:textId="50B037ED" w:rsidTr="000C6194">
        <w:trPr>
          <w:trHeight w:val="286"/>
        </w:trPr>
        <w:tc>
          <w:tcPr>
            <w:tcW w:w="2659" w:type="dxa"/>
          </w:tcPr>
          <w:p w14:paraId="218583B9" w14:textId="77777777" w:rsidR="004328E3" w:rsidRDefault="004328E3" w:rsidP="00513E56">
            <w:pPr>
              <w:rPr>
                <w:rFonts w:eastAsia="Times New Roman" w:cstheme="minorHAnsi"/>
                <w:sz w:val="20"/>
                <w:szCs w:val="20"/>
              </w:rPr>
            </w:pPr>
            <w:r w:rsidRPr="00334D46">
              <w:rPr>
                <w:rFonts w:eastAsia="Times New Roman" w:cstheme="minorHAnsi"/>
                <w:sz w:val="20"/>
                <w:szCs w:val="20"/>
              </w:rPr>
              <w:t>Pan-cancer analysis of whole genomes</w:t>
            </w:r>
          </w:p>
          <w:p w14:paraId="3B575DFE" w14:textId="21D5F429" w:rsidR="004328E3" w:rsidRPr="00334D46" w:rsidRDefault="004328E3" w:rsidP="00513E56">
            <w:pPr>
              <w:rPr>
                <w:rFonts w:eastAsia="Times New Roman" w:cstheme="minorHAnsi"/>
                <w:sz w:val="20"/>
                <w:szCs w:val="20"/>
              </w:rPr>
            </w:pPr>
          </w:p>
        </w:tc>
        <w:tc>
          <w:tcPr>
            <w:tcW w:w="2667" w:type="dxa"/>
          </w:tcPr>
          <w:p w14:paraId="21BD9DFC" w14:textId="0726B02B" w:rsidR="004328E3" w:rsidRDefault="004328E3" w:rsidP="00513E56">
            <w:pPr>
              <w:rPr>
                <w:rFonts w:cstheme="minorHAnsi"/>
                <w:sz w:val="20"/>
                <w:szCs w:val="20"/>
              </w:rPr>
            </w:pPr>
            <w:r>
              <w:rPr>
                <w:rFonts w:cstheme="minorHAnsi"/>
                <w:sz w:val="20"/>
                <w:szCs w:val="20"/>
              </w:rPr>
              <w:t xml:space="preserve">WGS </w:t>
            </w:r>
            <w:r w:rsidRPr="00334D46">
              <w:rPr>
                <w:rFonts w:cstheme="minorHAnsi"/>
                <w:sz w:val="20"/>
                <w:szCs w:val="20"/>
              </w:rPr>
              <w:t>across 38 tumour types.</w:t>
            </w:r>
            <w:r>
              <w:rPr>
                <w:rFonts w:cstheme="minorHAnsi"/>
                <w:sz w:val="20"/>
                <w:szCs w:val="20"/>
              </w:rPr>
              <w:t xml:space="preserve"> OCCAMS contributed the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 xml:space="preserve"> cohort WGS and benchmarking for the pipelines.</w:t>
            </w:r>
          </w:p>
        </w:tc>
        <w:tc>
          <w:tcPr>
            <w:tcW w:w="7427" w:type="dxa"/>
          </w:tcPr>
          <w:p w14:paraId="026295AE" w14:textId="2AE79E28" w:rsidR="004328E3" w:rsidRDefault="004328E3" w:rsidP="00513E56">
            <w:pPr>
              <w:rPr>
                <w:rFonts w:cstheme="minorHAnsi"/>
                <w:sz w:val="20"/>
                <w:szCs w:val="20"/>
              </w:rPr>
            </w:pPr>
            <w:r>
              <w:rPr>
                <w:rFonts w:cstheme="minorHAnsi"/>
                <w:sz w:val="20"/>
                <w:szCs w:val="20"/>
              </w:rPr>
              <w:t>C</w:t>
            </w:r>
            <w:r w:rsidRPr="00334D46">
              <w:rPr>
                <w:rFonts w:cstheme="minorHAnsi"/>
                <w:sz w:val="20"/>
                <w:szCs w:val="20"/>
              </w:rPr>
              <w:t xml:space="preserve">ancer genomes contain 4-5 driver mutations </w:t>
            </w:r>
            <w:r>
              <w:rPr>
                <w:rFonts w:cstheme="minorHAnsi"/>
                <w:sz w:val="20"/>
                <w:szCs w:val="20"/>
              </w:rPr>
              <w:t xml:space="preserve">on average. </w:t>
            </w:r>
            <w:proofErr w:type="spellStart"/>
            <w:r>
              <w:rPr>
                <w:rFonts w:cstheme="minorHAnsi"/>
                <w:sz w:val="20"/>
                <w:szCs w:val="20"/>
              </w:rPr>
              <w:t>E</w:t>
            </w:r>
            <w:r w:rsidRPr="004328E3">
              <w:rPr>
                <w:rFonts w:cstheme="minorHAnsi"/>
                <w:sz w:val="20"/>
                <w:szCs w:val="20"/>
              </w:rPr>
              <w:t>sophageal</w:t>
            </w:r>
            <w:proofErr w:type="spellEnd"/>
            <w:r w:rsidRPr="004328E3">
              <w:rPr>
                <w:rFonts w:cstheme="minorHAnsi"/>
                <w:sz w:val="20"/>
                <w:szCs w:val="20"/>
              </w:rPr>
              <w:t xml:space="preserve"> adenocarcinoma</w:t>
            </w:r>
            <w:r>
              <w:rPr>
                <w:rFonts w:cstheme="minorHAnsi"/>
                <w:sz w:val="20"/>
                <w:szCs w:val="20"/>
              </w:rPr>
              <w:t xml:space="preserve"> were ranked 3</w:t>
            </w:r>
            <w:r w:rsidRPr="00F37914">
              <w:rPr>
                <w:rFonts w:cstheme="minorHAnsi"/>
                <w:sz w:val="20"/>
                <w:szCs w:val="20"/>
                <w:vertAlign w:val="superscript"/>
              </w:rPr>
              <w:t>rd</w:t>
            </w:r>
            <w:r>
              <w:rPr>
                <w:rFonts w:cstheme="minorHAnsi"/>
                <w:sz w:val="20"/>
                <w:szCs w:val="20"/>
              </w:rPr>
              <w:t xml:space="preserve"> for the number of s</w:t>
            </w:r>
            <w:r w:rsidRPr="004328E3">
              <w:rPr>
                <w:rFonts w:cstheme="minorHAnsi"/>
                <w:sz w:val="20"/>
                <w:szCs w:val="20"/>
              </w:rPr>
              <w:t>ingle nucleotide variant</w:t>
            </w:r>
            <w:r>
              <w:rPr>
                <w:rFonts w:cstheme="minorHAnsi"/>
                <w:sz w:val="20"/>
                <w:szCs w:val="20"/>
              </w:rPr>
              <w:t>s</w:t>
            </w:r>
            <w:r w:rsidRPr="004328E3">
              <w:rPr>
                <w:rFonts w:cstheme="minorHAnsi"/>
                <w:sz w:val="20"/>
                <w:szCs w:val="20"/>
              </w:rPr>
              <w:t xml:space="preserve"> </w:t>
            </w:r>
            <w:r>
              <w:rPr>
                <w:rFonts w:cstheme="minorHAnsi"/>
                <w:sz w:val="20"/>
                <w:szCs w:val="20"/>
              </w:rPr>
              <w:t xml:space="preserve">with a high level of structural variants and highest for </w:t>
            </w:r>
            <w:proofErr w:type="spellStart"/>
            <w:r>
              <w:rPr>
                <w:rFonts w:cstheme="minorHAnsi"/>
                <w:sz w:val="20"/>
                <w:szCs w:val="20"/>
              </w:rPr>
              <w:t>retrotranspositions</w:t>
            </w:r>
            <w:proofErr w:type="spellEnd"/>
            <w:r>
              <w:rPr>
                <w:rFonts w:cstheme="minorHAnsi"/>
                <w:sz w:val="20"/>
                <w:szCs w:val="20"/>
              </w:rPr>
              <w:t xml:space="preserve">. </w:t>
            </w:r>
          </w:p>
        </w:tc>
        <w:tc>
          <w:tcPr>
            <w:tcW w:w="1195" w:type="dxa"/>
          </w:tcPr>
          <w:p w14:paraId="135E67C7" w14:textId="3165FF86" w:rsidR="004328E3" w:rsidRDefault="00FE53FB" w:rsidP="000C6194">
            <w:pPr>
              <w:jc w:val="center"/>
              <w:rPr>
                <w:rFonts w:cstheme="minorHAnsi"/>
                <w:sz w:val="20"/>
                <w:szCs w:val="20"/>
              </w:rPr>
            </w:pPr>
            <w:r>
              <w:rPr>
                <w:rFonts w:cstheme="minorHAnsi"/>
                <w:sz w:val="20"/>
                <w:szCs w:val="20"/>
              </w:rPr>
              <w:t>7</w:t>
            </w:r>
          </w:p>
        </w:tc>
      </w:tr>
      <w:tr w:rsidR="004328E3" w:rsidRPr="002D4479" w14:paraId="4C0ABEB7" w14:textId="27BFE741" w:rsidTr="000C6194">
        <w:trPr>
          <w:trHeight w:val="286"/>
        </w:trPr>
        <w:tc>
          <w:tcPr>
            <w:tcW w:w="2659" w:type="dxa"/>
          </w:tcPr>
          <w:p w14:paraId="359A2A54" w14:textId="77777777" w:rsidR="004328E3" w:rsidRDefault="004328E3" w:rsidP="00513E56">
            <w:pPr>
              <w:rPr>
                <w:rFonts w:cstheme="minorHAnsi"/>
                <w:color w:val="000000"/>
                <w:sz w:val="20"/>
                <w:szCs w:val="20"/>
              </w:rPr>
            </w:pPr>
            <w:r w:rsidRPr="00334D46">
              <w:rPr>
                <w:rFonts w:cstheme="minorHAnsi"/>
                <w:color w:val="000000"/>
                <w:sz w:val="20"/>
                <w:szCs w:val="20"/>
              </w:rPr>
              <w:t xml:space="preserve">Molecular phenotyping reveals the identity of Barrett's </w:t>
            </w:r>
            <w:proofErr w:type="spellStart"/>
            <w:r w:rsidRPr="00334D46">
              <w:rPr>
                <w:rFonts w:cstheme="minorHAnsi"/>
                <w:color w:val="000000"/>
                <w:sz w:val="20"/>
                <w:szCs w:val="20"/>
              </w:rPr>
              <w:t>esophagus</w:t>
            </w:r>
            <w:proofErr w:type="spellEnd"/>
            <w:r w:rsidRPr="00334D46">
              <w:rPr>
                <w:rFonts w:cstheme="minorHAnsi"/>
                <w:color w:val="000000"/>
                <w:sz w:val="20"/>
                <w:szCs w:val="20"/>
              </w:rPr>
              <w:t xml:space="preserve"> and its malignant transition </w:t>
            </w:r>
          </w:p>
          <w:p w14:paraId="7201F640" w14:textId="4FF310DF" w:rsidR="004328E3" w:rsidRPr="00BC0A50" w:rsidRDefault="004328E3" w:rsidP="00513E56">
            <w:pPr>
              <w:rPr>
                <w:rFonts w:cstheme="minorHAnsi"/>
                <w:color w:val="000000"/>
                <w:sz w:val="20"/>
                <w:szCs w:val="20"/>
              </w:rPr>
            </w:pPr>
          </w:p>
        </w:tc>
        <w:tc>
          <w:tcPr>
            <w:tcW w:w="2667" w:type="dxa"/>
          </w:tcPr>
          <w:p w14:paraId="2D9AD93B" w14:textId="20B5428F" w:rsidR="004328E3" w:rsidRPr="00334D46" w:rsidRDefault="004328E3" w:rsidP="00513E56">
            <w:pPr>
              <w:rPr>
                <w:rFonts w:cstheme="minorHAnsi"/>
                <w:sz w:val="20"/>
                <w:szCs w:val="20"/>
              </w:rPr>
            </w:pPr>
            <w:r>
              <w:rPr>
                <w:rFonts w:cstheme="minorHAnsi"/>
                <w:sz w:val="20"/>
                <w:szCs w:val="20"/>
              </w:rPr>
              <w:t xml:space="preserve">Single cell approach to investigate the cell of origin of Barrett’s. </w:t>
            </w:r>
          </w:p>
        </w:tc>
        <w:tc>
          <w:tcPr>
            <w:tcW w:w="7427" w:type="dxa"/>
          </w:tcPr>
          <w:p w14:paraId="5050EFC2" w14:textId="12AB3EE6" w:rsidR="004328E3" w:rsidRPr="00334D46" w:rsidRDefault="004328E3" w:rsidP="00513E56">
            <w:pPr>
              <w:rPr>
                <w:rFonts w:cstheme="minorHAnsi"/>
                <w:sz w:val="20"/>
                <w:szCs w:val="20"/>
              </w:rPr>
            </w:pPr>
            <w:r>
              <w:rPr>
                <w:rFonts w:cstheme="minorHAnsi"/>
                <w:sz w:val="20"/>
                <w:szCs w:val="20"/>
              </w:rPr>
              <w:t xml:space="preserve">Analysis of healthy oesophageal tissue, mutational lineage </w:t>
            </w:r>
            <w:proofErr w:type="gramStart"/>
            <w:r>
              <w:rPr>
                <w:rFonts w:cstheme="minorHAnsi"/>
                <w:sz w:val="20"/>
                <w:szCs w:val="20"/>
              </w:rPr>
              <w:t>tracking</w:t>
            </w:r>
            <w:proofErr w:type="gramEnd"/>
            <w:r>
              <w:rPr>
                <w:rFonts w:cstheme="minorHAnsi"/>
                <w:sz w:val="20"/>
                <w:szCs w:val="20"/>
              </w:rPr>
              <w:t xml:space="preserve"> and organoid models suggested that Barrett’s oesophagus arises from the gastric cardia and </w:t>
            </w:r>
            <w:proofErr w:type="spellStart"/>
            <w:r>
              <w:rPr>
                <w:rFonts w:cstheme="minorHAnsi"/>
                <w:sz w:val="20"/>
                <w:szCs w:val="20"/>
              </w:rPr>
              <w:t>e</w:t>
            </w:r>
            <w:r w:rsidRPr="004328E3">
              <w:rPr>
                <w:rFonts w:cstheme="minorHAnsi"/>
                <w:sz w:val="20"/>
                <w:szCs w:val="20"/>
              </w:rPr>
              <w:t>sophageal</w:t>
            </w:r>
            <w:proofErr w:type="spellEnd"/>
            <w:r w:rsidRPr="004328E3">
              <w:rPr>
                <w:rFonts w:cstheme="minorHAnsi"/>
                <w:sz w:val="20"/>
                <w:szCs w:val="20"/>
              </w:rPr>
              <w:t xml:space="preserve"> adenocarcinoma</w:t>
            </w:r>
            <w:r>
              <w:rPr>
                <w:rFonts w:cstheme="minorHAnsi"/>
                <w:sz w:val="20"/>
                <w:szCs w:val="20"/>
              </w:rPr>
              <w:t xml:space="preserve"> arises from undifferentiated Barrett’s Oesophagus cells. </w:t>
            </w:r>
          </w:p>
        </w:tc>
        <w:tc>
          <w:tcPr>
            <w:tcW w:w="1195" w:type="dxa"/>
          </w:tcPr>
          <w:p w14:paraId="081777AB" w14:textId="0CA279D9" w:rsidR="004328E3" w:rsidRDefault="00FE53FB" w:rsidP="000C6194">
            <w:pPr>
              <w:jc w:val="center"/>
              <w:rPr>
                <w:rFonts w:cstheme="minorHAnsi"/>
                <w:sz w:val="20"/>
                <w:szCs w:val="20"/>
              </w:rPr>
            </w:pPr>
            <w:r>
              <w:rPr>
                <w:rFonts w:cstheme="minorHAnsi"/>
                <w:sz w:val="20"/>
                <w:szCs w:val="20"/>
              </w:rPr>
              <w:t>8</w:t>
            </w:r>
          </w:p>
        </w:tc>
      </w:tr>
      <w:tr w:rsidR="004328E3" w:rsidRPr="002D4479" w14:paraId="3E9BBD2F" w14:textId="07568070" w:rsidTr="000C6194">
        <w:trPr>
          <w:trHeight w:val="286"/>
        </w:trPr>
        <w:tc>
          <w:tcPr>
            <w:tcW w:w="2659" w:type="dxa"/>
          </w:tcPr>
          <w:p w14:paraId="62EDDCAB" w14:textId="53228DB3" w:rsidR="004328E3" w:rsidRDefault="004328E3" w:rsidP="00513E56">
            <w:pPr>
              <w:rPr>
                <w:rFonts w:eastAsia="Times New Roman" w:cstheme="minorHAnsi"/>
                <w:sz w:val="20"/>
                <w:szCs w:val="20"/>
              </w:rPr>
            </w:pPr>
            <w:r w:rsidRPr="00334D46">
              <w:rPr>
                <w:rFonts w:eastAsia="Times New Roman" w:cstheme="minorHAnsi"/>
                <w:sz w:val="20"/>
                <w:szCs w:val="20"/>
              </w:rPr>
              <w:t xml:space="preserve">Longitudinal tracking of 97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 xml:space="preserve"> </w:t>
            </w:r>
            <w:r w:rsidRPr="00334D46">
              <w:rPr>
                <w:rFonts w:eastAsia="Times New Roman" w:cstheme="minorHAnsi"/>
                <w:sz w:val="20"/>
                <w:szCs w:val="20"/>
              </w:rPr>
              <w:t xml:space="preserve">using liquid biopsy sampling </w:t>
            </w:r>
          </w:p>
          <w:p w14:paraId="30DE76BE" w14:textId="392DAE38" w:rsidR="004328E3" w:rsidRPr="00BC0A50" w:rsidRDefault="004328E3" w:rsidP="00513E56">
            <w:pPr>
              <w:rPr>
                <w:rFonts w:cstheme="minorHAnsi"/>
                <w:i/>
                <w:iCs/>
                <w:sz w:val="20"/>
                <w:szCs w:val="20"/>
              </w:rPr>
            </w:pPr>
          </w:p>
        </w:tc>
        <w:tc>
          <w:tcPr>
            <w:tcW w:w="2667" w:type="dxa"/>
          </w:tcPr>
          <w:p w14:paraId="2D1FD59E" w14:textId="17190F19" w:rsidR="004328E3" w:rsidRPr="00334D46" w:rsidRDefault="004328E3" w:rsidP="00513E56">
            <w:pPr>
              <w:rPr>
                <w:rFonts w:cstheme="minorHAnsi"/>
                <w:sz w:val="20"/>
                <w:szCs w:val="20"/>
              </w:rPr>
            </w:pPr>
            <w:r>
              <w:rPr>
                <w:rFonts w:cstheme="minorHAnsi"/>
                <w:sz w:val="20"/>
                <w:szCs w:val="20"/>
              </w:rPr>
              <w:t xml:space="preserve">Analysis of ctDNA in 245 blood samples from 97 patients through their cancer treatment pathway. </w:t>
            </w:r>
          </w:p>
        </w:tc>
        <w:tc>
          <w:tcPr>
            <w:tcW w:w="7427" w:type="dxa"/>
          </w:tcPr>
          <w:p w14:paraId="34C0F934" w14:textId="4E98B347" w:rsidR="004328E3" w:rsidRDefault="004328E3" w:rsidP="00513E56">
            <w:pPr>
              <w:rPr>
                <w:rFonts w:cstheme="minorHAnsi"/>
                <w:sz w:val="20"/>
                <w:szCs w:val="20"/>
              </w:rPr>
            </w:pPr>
            <w:r>
              <w:rPr>
                <w:rFonts w:cstheme="minorHAnsi"/>
                <w:sz w:val="20"/>
                <w:szCs w:val="20"/>
              </w:rPr>
              <w:t xml:space="preserve">The presence of ctDNA in the plasma following surgery for </w:t>
            </w:r>
            <w:proofErr w:type="spellStart"/>
            <w:r>
              <w:rPr>
                <w:rFonts w:cstheme="minorHAnsi"/>
                <w:sz w:val="20"/>
                <w:szCs w:val="20"/>
              </w:rPr>
              <w:t>e</w:t>
            </w:r>
            <w:r w:rsidRPr="004328E3">
              <w:rPr>
                <w:rFonts w:cstheme="minorHAnsi"/>
                <w:sz w:val="20"/>
                <w:szCs w:val="20"/>
              </w:rPr>
              <w:t>sophageal</w:t>
            </w:r>
            <w:proofErr w:type="spellEnd"/>
            <w:r w:rsidRPr="004328E3">
              <w:rPr>
                <w:rFonts w:cstheme="minorHAnsi"/>
                <w:sz w:val="20"/>
                <w:szCs w:val="20"/>
              </w:rPr>
              <w:t xml:space="preserve"> adenocarcinoma</w:t>
            </w:r>
            <w:r>
              <w:rPr>
                <w:rFonts w:cstheme="minorHAnsi"/>
                <w:sz w:val="20"/>
                <w:szCs w:val="20"/>
              </w:rPr>
              <w:t xml:space="preserve"> is prognostic for relapse and can stratify patients into high and low risk groups for intensification or de-escalation of adjuvant chemotherapy. </w:t>
            </w:r>
          </w:p>
          <w:p w14:paraId="617E1FED" w14:textId="2F7A5448" w:rsidR="004328E3" w:rsidRPr="00334D46" w:rsidRDefault="004328E3" w:rsidP="00513E56">
            <w:pPr>
              <w:rPr>
                <w:rFonts w:cstheme="minorHAnsi"/>
                <w:sz w:val="20"/>
                <w:szCs w:val="20"/>
              </w:rPr>
            </w:pPr>
          </w:p>
        </w:tc>
        <w:tc>
          <w:tcPr>
            <w:tcW w:w="1195" w:type="dxa"/>
          </w:tcPr>
          <w:p w14:paraId="1C8A0DB3" w14:textId="647E4C0D" w:rsidR="004328E3" w:rsidRDefault="00FE53FB" w:rsidP="000C6194">
            <w:pPr>
              <w:jc w:val="center"/>
              <w:rPr>
                <w:rFonts w:cstheme="minorHAnsi"/>
                <w:sz w:val="20"/>
                <w:szCs w:val="20"/>
              </w:rPr>
            </w:pPr>
            <w:r>
              <w:rPr>
                <w:rFonts w:cstheme="minorHAnsi"/>
                <w:sz w:val="20"/>
                <w:szCs w:val="20"/>
              </w:rPr>
              <w:t>9</w:t>
            </w:r>
          </w:p>
        </w:tc>
      </w:tr>
      <w:tr w:rsidR="004328E3" w:rsidRPr="002D4479" w14:paraId="3B974B1E" w14:textId="773C4AAA" w:rsidTr="000C6194">
        <w:trPr>
          <w:trHeight w:val="286"/>
        </w:trPr>
        <w:tc>
          <w:tcPr>
            <w:tcW w:w="2659" w:type="dxa"/>
          </w:tcPr>
          <w:p w14:paraId="29A63736" w14:textId="77777777" w:rsidR="004328E3" w:rsidRDefault="004328E3" w:rsidP="00513E56">
            <w:pPr>
              <w:rPr>
                <w:rFonts w:cstheme="minorHAnsi"/>
                <w:color w:val="000000"/>
                <w:sz w:val="20"/>
                <w:szCs w:val="20"/>
              </w:rPr>
            </w:pPr>
            <w:r w:rsidRPr="00334D46">
              <w:rPr>
                <w:rFonts w:cstheme="minorHAnsi"/>
                <w:color w:val="000000"/>
                <w:sz w:val="20"/>
                <w:szCs w:val="20"/>
              </w:rPr>
              <w:t xml:space="preserve">Extrachromosomal DNA in the cancerous transformation of Barrett's oesophagus </w:t>
            </w:r>
          </w:p>
          <w:p w14:paraId="3436F8C5" w14:textId="0B0ACCF6" w:rsidR="004328E3" w:rsidRPr="00334D46" w:rsidRDefault="004328E3" w:rsidP="00513E56">
            <w:pPr>
              <w:rPr>
                <w:rFonts w:eastAsia="Times New Roman" w:cstheme="minorHAnsi"/>
                <w:sz w:val="20"/>
                <w:szCs w:val="20"/>
              </w:rPr>
            </w:pPr>
          </w:p>
        </w:tc>
        <w:tc>
          <w:tcPr>
            <w:tcW w:w="2667" w:type="dxa"/>
          </w:tcPr>
          <w:p w14:paraId="3BF265DF" w14:textId="6FA2DCDF" w:rsidR="004328E3" w:rsidRDefault="004328E3" w:rsidP="00513E56">
            <w:pPr>
              <w:rPr>
                <w:rFonts w:cstheme="minorHAnsi"/>
                <w:sz w:val="20"/>
                <w:szCs w:val="20"/>
              </w:rPr>
            </w:pPr>
            <w:r>
              <w:rPr>
                <w:rFonts w:cstheme="minorHAnsi"/>
                <w:sz w:val="20"/>
                <w:szCs w:val="20"/>
              </w:rPr>
              <w:t xml:space="preserve">WGS including 206 </w:t>
            </w:r>
            <w:proofErr w:type="spellStart"/>
            <w:r w:rsidRPr="004328E3">
              <w:rPr>
                <w:rFonts w:cstheme="minorHAnsi"/>
                <w:sz w:val="20"/>
                <w:szCs w:val="20"/>
              </w:rPr>
              <w:t>esophageal</w:t>
            </w:r>
            <w:proofErr w:type="spellEnd"/>
            <w:r w:rsidRPr="004328E3">
              <w:rPr>
                <w:rFonts w:cstheme="minorHAnsi"/>
                <w:sz w:val="20"/>
                <w:szCs w:val="20"/>
              </w:rPr>
              <w:t xml:space="preserve"> adenocarcinoma</w:t>
            </w:r>
            <w:r>
              <w:rPr>
                <w:rFonts w:cstheme="minorHAnsi"/>
                <w:sz w:val="20"/>
                <w:szCs w:val="20"/>
              </w:rPr>
              <w:t xml:space="preserve"> and Barrett’s. Focus on extrachromosomal DNA (</w:t>
            </w:r>
            <w:proofErr w:type="spellStart"/>
            <w:r>
              <w:rPr>
                <w:rFonts w:cstheme="minorHAnsi"/>
                <w:sz w:val="20"/>
                <w:szCs w:val="20"/>
              </w:rPr>
              <w:t>ecDNA</w:t>
            </w:r>
            <w:proofErr w:type="spellEnd"/>
            <w:r>
              <w:rPr>
                <w:rFonts w:cstheme="minorHAnsi"/>
                <w:sz w:val="20"/>
                <w:szCs w:val="20"/>
              </w:rPr>
              <w:t xml:space="preserve">) oncogene amplification. </w:t>
            </w:r>
          </w:p>
        </w:tc>
        <w:tc>
          <w:tcPr>
            <w:tcW w:w="7427" w:type="dxa"/>
          </w:tcPr>
          <w:p w14:paraId="5D3B00B7" w14:textId="62BFA574" w:rsidR="004328E3" w:rsidRDefault="004328E3" w:rsidP="00513E56">
            <w:pPr>
              <w:rPr>
                <w:rFonts w:cstheme="minorHAnsi"/>
                <w:sz w:val="20"/>
                <w:szCs w:val="20"/>
              </w:rPr>
            </w:pPr>
            <w:r>
              <w:rPr>
                <w:rFonts w:cstheme="minorHAnsi"/>
                <w:sz w:val="20"/>
                <w:szCs w:val="20"/>
              </w:rPr>
              <w:t>Frequency of e</w:t>
            </w:r>
            <w:r w:rsidRPr="00334D46">
              <w:rPr>
                <w:rFonts w:cstheme="minorHAnsi"/>
                <w:color w:val="000000"/>
                <w:sz w:val="20"/>
                <w:szCs w:val="20"/>
              </w:rPr>
              <w:t xml:space="preserve">xtrachromosomal DNA </w:t>
            </w:r>
            <w:r>
              <w:rPr>
                <w:rFonts w:cstheme="minorHAnsi"/>
                <w:sz w:val="20"/>
                <w:szCs w:val="20"/>
              </w:rPr>
              <w:t xml:space="preserve">increased between early (25%), including pre-invasive disease, and late stage </w:t>
            </w:r>
            <w:proofErr w:type="spellStart"/>
            <w:r>
              <w:rPr>
                <w:rFonts w:cstheme="minorHAnsi"/>
                <w:sz w:val="20"/>
                <w:szCs w:val="20"/>
              </w:rPr>
              <w:t>e</w:t>
            </w:r>
            <w:r w:rsidRPr="004328E3">
              <w:rPr>
                <w:rFonts w:cstheme="minorHAnsi"/>
                <w:sz w:val="20"/>
                <w:szCs w:val="20"/>
              </w:rPr>
              <w:t>sophageal</w:t>
            </w:r>
            <w:proofErr w:type="spellEnd"/>
            <w:r w:rsidRPr="004328E3">
              <w:rPr>
                <w:rFonts w:cstheme="minorHAnsi"/>
                <w:sz w:val="20"/>
                <w:szCs w:val="20"/>
              </w:rPr>
              <w:t xml:space="preserve"> adenocarcinoma</w:t>
            </w:r>
            <w:r>
              <w:rPr>
                <w:rFonts w:cstheme="minorHAnsi"/>
                <w:sz w:val="20"/>
                <w:szCs w:val="20"/>
              </w:rPr>
              <w:t xml:space="preserve"> (43%). E</w:t>
            </w:r>
            <w:r w:rsidRPr="00334D46">
              <w:rPr>
                <w:rFonts w:cstheme="minorHAnsi"/>
                <w:color w:val="000000"/>
                <w:sz w:val="20"/>
                <w:szCs w:val="20"/>
              </w:rPr>
              <w:t xml:space="preserve">xtrachromosomal DNA </w:t>
            </w:r>
            <w:r w:rsidRPr="003100C4">
              <w:rPr>
                <w:color w:val="222222"/>
                <w:sz w:val="20"/>
                <w:szCs w:val="20"/>
                <w:shd w:val="clear" w:color="auto" w:fill="FFFFFF"/>
              </w:rPr>
              <w:t>progressively evolve</w:t>
            </w:r>
            <w:r w:rsidR="00E41EF3">
              <w:rPr>
                <w:color w:val="222222"/>
                <w:sz w:val="20"/>
                <w:szCs w:val="20"/>
                <w:shd w:val="clear" w:color="auto" w:fill="FFFFFF"/>
              </w:rPr>
              <w:t>s</w:t>
            </w:r>
            <w:r w:rsidRPr="003100C4">
              <w:rPr>
                <w:color w:val="222222"/>
                <w:sz w:val="20"/>
                <w:szCs w:val="20"/>
                <w:shd w:val="clear" w:color="auto" w:fill="FFFFFF"/>
              </w:rPr>
              <w:t xml:space="preserve"> under positive selection.</w:t>
            </w:r>
          </w:p>
        </w:tc>
        <w:tc>
          <w:tcPr>
            <w:tcW w:w="1195" w:type="dxa"/>
          </w:tcPr>
          <w:p w14:paraId="5F095644" w14:textId="6D36A430" w:rsidR="004328E3" w:rsidRDefault="00FE53FB" w:rsidP="000C6194">
            <w:pPr>
              <w:jc w:val="center"/>
              <w:rPr>
                <w:rFonts w:cstheme="minorHAnsi"/>
                <w:sz w:val="20"/>
                <w:szCs w:val="20"/>
              </w:rPr>
            </w:pPr>
            <w:r>
              <w:rPr>
                <w:rFonts w:cstheme="minorHAnsi"/>
                <w:sz w:val="20"/>
                <w:szCs w:val="20"/>
              </w:rPr>
              <w:t>10</w:t>
            </w:r>
          </w:p>
        </w:tc>
      </w:tr>
    </w:tbl>
    <w:p w14:paraId="61366B4E" w14:textId="3BEED653" w:rsidR="00584D32" w:rsidRPr="002D4479" w:rsidRDefault="00584D32">
      <w:pPr>
        <w:rPr>
          <w:rFonts w:cstheme="minorHAnsi"/>
          <w:b/>
          <w:bCs/>
        </w:rPr>
      </w:pPr>
    </w:p>
    <w:p w14:paraId="6D15F64F" w14:textId="77777777" w:rsidR="00584D32" w:rsidRPr="002D4479" w:rsidRDefault="00584D32">
      <w:pPr>
        <w:rPr>
          <w:rFonts w:cstheme="minorHAnsi"/>
          <w:b/>
          <w:bCs/>
        </w:rPr>
      </w:pPr>
    </w:p>
    <w:p w14:paraId="02E1C7F2" w14:textId="58F22C5D" w:rsidR="002D4479" w:rsidRDefault="00584D32">
      <w:pPr>
        <w:rPr>
          <w:rFonts w:cstheme="minorHAnsi"/>
        </w:rPr>
        <w:sectPr w:rsidR="002D4479" w:rsidSect="002D4479">
          <w:pgSz w:w="16838" w:h="11906" w:orient="landscape"/>
          <w:pgMar w:top="1440" w:right="1440" w:bottom="1440" w:left="1440" w:header="708" w:footer="708" w:gutter="0"/>
          <w:cols w:space="708"/>
          <w:docGrid w:linePitch="360"/>
        </w:sectPr>
      </w:pPr>
      <w:r w:rsidRPr="002D4479">
        <w:rPr>
          <w:rFonts w:cstheme="minorHAnsi"/>
          <w:b/>
          <w:bCs/>
        </w:rPr>
        <w:t xml:space="preserve">Table 1: </w:t>
      </w:r>
      <w:r w:rsidRPr="002D4479">
        <w:rPr>
          <w:rFonts w:cstheme="minorHAnsi"/>
        </w:rPr>
        <w:t xml:space="preserve">10 </w:t>
      </w:r>
      <w:r w:rsidR="00D57281" w:rsidRPr="002D4479">
        <w:rPr>
          <w:rFonts w:cstheme="minorHAnsi"/>
        </w:rPr>
        <w:t>exemplar</w:t>
      </w:r>
      <w:r w:rsidRPr="002D4479">
        <w:rPr>
          <w:rFonts w:cstheme="minorHAnsi"/>
        </w:rPr>
        <w:t xml:space="preserve"> studies</w:t>
      </w:r>
      <w:r w:rsidR="000C6194">
        <w:rPr>
          <w:rFonts w:cstheme="minorHAnsi"/>
        </w:rPr>
        <w:t xml:space="preserve"> </w:t>
      </w:r>
      <w:r w:rsidRPr="002D4479">
        <w:rPr>
          <w:rFonts w:cstheme="minorHAnsi"/>
        </w:rPr>
        <w:t>arising from the OCCAMS collaboration</w:t>
      </w:r>
      <w:r w:rsidR="00D57281" w:rsidRPr="002D4479">
        <w:rPr>
          <w:rFonts w:cstheme="minorHAnsi"/>
        </w:rPr>
        <w:t xml:space="preserve"> highlight the breadth of data types and insights obtained</w:t>
      </w:r>
      <w:r w:rsidR="00C95EF0" w:rsidRPr="002D4479">
        <w:rPr>
          <w:rFonts w:cstheme="minorHAnsi"/>
        </w:rPr>
        <w:t xml:space="preserve">. </w:t>
      </w:r>
    </w:p>
    <w:p w14:paraId="61F3144E" w14:textId="52E8DDC3" w:rsidR="008726CC" w:rsidRPr="002D4479" w:rsidRDefault="00B4316D" w:rsidP="002D4479">
      <w:pPr>
        <w:rPr>
          <w:rFonts w:cstheme="minorHAnsi"/>
          <w:b/>
          <w:bCs/>
        </w:rPr>
      </w:pPr>
      <w:r w:rsidRPr="002D4479">
        <w:rPr>
          <w:rFonts w:cstheme="minorHAnsi"/>
          <w:b/>
          <w:bCs/>
        </w:rPr>
        <w:lastRenderedPageBreak/>
        <w:t xml:space="preserve">References </w:t>
      </w:r>
    </w:p>
    <w:p w14:paraId="6399692E" w14:textId="77777777" w:rsidR="008726CC" w:rsidRPr="002D4479" w:rsidRDefault="008726CC" w:rsidP="00D64502">
      <w:pPr>
        <w:jc w:val="both"/>
        <w:rPr>
          <w:rFonts w:cstheme="minorHAnsi"/>
        </w:rPr>
      </w:pPr>
    </w:p>
    <w:p w14:paraId="35351E17" w14:textId="77777777" w:rsidR="00FE53FB" w:rsidRPr="00FE53FB" w:rsidRDefault="008726CC" w:rsidP="00FE53FB">
      <w:pPr>
        <w:pStyle w:val="EndNoteBibliography"/>
        <w:ind w:left="720" w:hanging="720"/>
        <w:rPr>
          <w:noProof/>
        </w:rPr>
      </w:pPr>
      <w:r w:rsidRPr="002D4479">
        <w:rPr>
          <w:rFonts w:cstheme="minorHAnsi"/>
          <w:lang w:val="en-GB"/>
        </w:rPr>
        <w:fldChar w:fldCharType="begin"/>
      </w:r>
      <w:r w:rsidRPr="002D4479">
        <w:rPr>
          <w:rFonts w:cstheme="minorHAnsi"/>
          <w:lang w:val="en-GB"/>
        </w:rPr>
        <w:instrText xml:space="preserve"> ADDIN EN.REFLIST </w:instrText>
      </w:r>
      <w:r w:rsidRPr="002D4479">
        <w:rPr>
          <w:rFonts w:cstheme="minorHAnsi"/>
          <w:lang w:val="en-GB"/>
        </w:rPr>
        <w:fldChar w:fldCharType="separate"/>
      </w:r>
      <w:r w:rsidR="00FE53FB" w:rsidRPr="00FE53FB">
        <w:rPr>
          <w:noProof/>
        </w:rPr>
        <w:t>1.</w:t>
      </w:r>
      <w:r w:rsidR="00FE53FB" w:rsidRPr="00FE53FB">
        <w:rPr>
          <w:noProof/>
        </w:rPr>
        <w:tab/>
        <w:t>Secrier, M.</w:t>
      </w:r>
      <w:r w:rsidR="00FE53FB" w:rsidRPr="00FE53FB">
        <w:rPr>
          <w:i/>
          <w:noProof/>
        </w:rPr>
        <w:t>, et al.</w:t>
      </w:r>
      <w:r w:rsidR="00FE53FB" w:rsidRPr="00FE53FB">
        <w:rPr>
          <w:noProof/>
        </w:rPr>
        <w:t xml:space="preserve"> </w:t>
      </w:r>
      <w:r w:rsidR="00FE53FB" w:rsidRPr="00FE53FB">
        <w:rPr>
          <w:i/>
          <w:noProof/>
        </w:rPr>
        <w:t>Nat Genet</w:t>
      </w:r>
      <w:r w:rsidR="00FE53FB" w:rsidRPr="00FE53FB">
        <w:rPr>
          <w:noProof/>
        </w:rPr>
        <w:t xml:space="preserve"> </w:t>
      </w:r>
      <w:r w:rsidR="00FE53FB" w:rsidRPr="00FE53FB">
        <w:rPr>
          <w:b/>
          <w:noProof/>
        </w:rPr>
        <w:t>48</w:t>
      </w:r>
      <w:r w:rsidR="00FE53FB" w:rsidRPr="00FE53FB">
        <w:rPr>
          <w:noProof/>
        </w:rPr>
        <w:t>, 1131-1141 (2016).</w:t>
      </w:r>
    </w:p>
    <w:p w14:paraId="3B72F637" w14:textId="77777777" w:rsidR="00FE53FB" w:rsidRPr="00FE53FB" w:rsidRDefault="00FE53FB" w:rsidP="00FE53FB">
      <w:pPr>
        <w:pStyle w:val="EndNoteBibliography"/>
        <w:ind w:left="720" w:hanging="720"/>
        <w:rPr>
          <w:noProof/>
        </w:rPr>
      </w:pPr>
      <w:r w:rsidRPr="00FE53FB">
        <w:rPr>
          <w:noProof/>
        </w:rPr>
        <w:t>2.</w:t>
      </w:r>
      <w:r w:rsidRPr="00FE53FB">
        <w:rPr>
          <w:noProof/>
        </w:rPr>
        <w:tab/>
        <w:t>Frankell, A.M.</w:t>
      </w:r>
      <w:r w:rsidRPr="00FE53FB">
        <w:rPr>
          <w:i/>
          <w:noProof/>
        </w:rPr>
        <w:t>, et al.</w:t>
      </w:r>
      <w:r w:rsidRPr="00FE53FB">
        <w:rPr>
          <w:noProof/>
        </w:rPr>
        <w:t xml:space="preserve"> </w:t>
      </w:r>
      <w:r w:rsidRPr="00FE53FB">
        <w:rPr>
          <w:i/>
          <w:noProof/>
        </w:rPr>
        <w:t>Nat Genet</w:t>
      </w:r>
      <w:r w:rsidRPr="00FE53FB">
        <w:rPr>
          <w:noProof/>
        </w:rPr>
        <w:t xml:space="preserve"> </w:t>
      </w:r>
      <w:r w:rsidRPr="00FE53FB">
        <w:rPr>
          <w:b/>
          <w:noProof/>
        </w:rPr>
        <w:t>51</w:t>
      </w:r>
      <w:r w:rsidRPr="00FE53FB">
        <w:rPr>
          <w:noProof/>
        </w:rPr>
        <w:t>, 506-516 (2019).</w:t>
      </w:r>
    </w:p>
    <w:p w14:paraId="2A040C41" w14:textId="77777777" w:rsidR="00FE53FB" w:rsidRPr="00FE53FB" w:rsidRDefault="00FE53FB" w:rsidP="00FE53FB">
      <w:pPr>
        <w:pStyle w:val="EndNoteBibliography"/>
        <w:ind w:left="720" w:hanging="720"/>
        <w:rPr>
          <w:noProof/>
        </w:rPr>
      </w:pPr>
      <w:r w:rsidRPr="00FE53FB">
        <w:rPr>
          <w:noProof/>
        </w:rPr>
        <w:t>3.</w:t>
      </w:r>
      <w:r w:rsidRPr="00FE53FB">
        <w:rPr>
          <w:noProof/>
        </w:rPr>
        <w:tab/>
        <w:t>Li, X.</w:t>
      </w:r>
      <w:r w:rsidRPr="00FE53FB">
        <w:rPr>
          <w:i/>
          <w:noProof/>
        </w:rPr>
        <w:t>, et al.</w:t>
      </w:r>
      <w:r w:rsidRPr="00FE53FB">
        <w:rPr>
          <w:noProof/>
        </w:rPr>
        <w:t xml:space="preserve"> </w:t>
      </w:r>
      <w:r w:rsidRPr="00FE53FB">
        <w:rPr>
          <w:i/>
          <w:noProof/>
        </w:rPr>
        <w:t>Nat Commun</w:t>
      </w:r>
      <w:r w:rsidRPr="00FE53FB">
        <w:rPr>
          <w:noProof/>
        </w:rPr>
        <w:t xml:space="preserve"> </w:t>
      </w:r>
      <w:r w:rsidRPr="00FE53FB">
        <w:rPr>
          <w:b/>
          <w:noProof/>
        </w:rPr>
        <w:t>9</w:t>
      </w:r>
      <w:r w:rsidRPr="00FE53FB">
        <w:rPr>
          <w:noProof/>
        </w:rPr>
        <w:t>, 2983 (2018).</w:t>
      </w:r>
    </w:p>
    <w:p w14:paraId="3B2276AD" w14:textId="77777777" w:rsidR="00FE53FB" w:rsidRPr="00FE53FB" w:rsidRDefault="00FE53FB" w:rsidP="00FE53FB">
      <w:pPr>
        <w:pStyle w:val="EndNoteBibliography"/>
        <w:ind w:left="720" w:hanging="720"/>
        <w:rPr>
          <w:noProof/>
        </w:rPr>
      </w:pPr>
      <w:r w:rsidRPr="00FE53FB">
        <w:rPr>
          <w:noProof/>
        </w:rPr>
        <w:t>4.</w:t>
      </w:r>
      <w:r w:rsidRPr="00FE53FB">
        <w:rPr>
          <w:noProof/>
        </w:rPr>
        <w:tab/>
        <w:t>Mourikis, T.P.</w:t>
      </w:r>
      <w:r w:rsidRPr="00FE53FB">
        <w:rPr>
          <w:i/>
          <w:noProof/>
        </w:rPr>
        <w:t>, et al.</w:t>
      </w:r>
      <w:r w:rsidRPr="00FE53FB">
        <w:rPr>
          <w:noProof/>
        </w:rPr>
        <w:t xml:space="preserve"> </w:t>
      </w:r>
      <w:r w:rsidRPr="00FE53FB">
        <w:rPr>
          <w:i/>
          <w:noProof/>
        </w:rPr>
        <w:t>Nat Commun</w:t>
      </w:r>
      <w:r w:rsidRPr="00FE53FB">
        <w:rPr>
          <w:noProof/>
        </w:rPr>
        <w:t xml:space="preserve"> </w:t>
      </w:r>
      <w:r w:rsidRPr="00FE53FB">
        <w:rPr>
          <w:b/>
          <w:noProof/>
        </w:rPr>
        <w:t>10</w:t>
      </w:r>
      <w:r w:rsidRPr="00FE53FB">
        <w:rPr>
          <w:noProof/>
        </w:rPr>
        <w:t>, 3101 (2019).</w:t>
      </w:r>
    </w:p>
    <w:p w14:paraId="37DFA836" w14:textId="77777777" w:rsidR="00FE53FB" w:rsidRPr="00FE53FB" w:rsidRDefault="00FE53FB" w:rsidP="00FE53FB">
      <w:pPr>
        <w:pStyle w:val="EndNoteBibliography"/>
        <w:ind w:left="720" w:hanging="720"/>
        <w:rPr>
          <w:noProof/>
        </w:rPr>
      </w:pPr>
      <w:r w:rsidRPr="00FE53FB">
        <w:rPr>
          <w:noProof/>
        </w:rPr>
        <w:t>5.</w:t>
      </w:r>
      <w:r w:rsidRPr="00FE53FB">
        <w:rPr>
          <w:noProof/>
        </w:rPr>
        <w:tab/>
        <w:t>Rahman, S.A.</w:t>
      </w:r>
      <w:r w:rsidRPr="00FE53FB">
        <w:rPr>
          <w:i/>
          <w:noProof/>
        </w:rPr>
        <w:t>, et al.</w:t>
      </w:r>
      <w:r w:rsidRPr="00FE53FB">
        <w:rPr>
          <w:noProof/>
        </w:rPr>
        <w:t xml:space="preserve"> </w:t>
      </w:r>
      <w:r w:rsidRPr="00FE53FB">
        <w:rPr>
          <w:i/>
          <w:noProof/>
        </w:rPr>
        <w:t>Br J Surg</w:t>
      </w:r>
      <w:r w:rsidRPr="00FE53FB">
        <w:rPr>
          <w:noProof/>
        </w:rPr>
        <w:t xml:space="preserve"> </w:t>
      </w:r>
      <w:r w:rsidRPr="00FE53FB">
        <w:rPr>
          <w:b/>
          <w:noProof/>
        </w:rPr>
        <w:t>107</w:t>
      </w:r>
      <w:r w:rsidRPr="00FE53FB">
        <w:rPr>
          <w:noProof/>
        </w:rPr>
        <w:t>, 1042-1052 (2020).</w:t>
      </w:r>
    </w:p>
    <w:p w14:paraId="5FFB1384" w14:textId="77777777" w:rsidR="00FE53FB" w:rsidRPr="00FE53FB" w:rsidRDefault="00FE53FB" w:rsidP="00FE53FB">
      <w:pPr>
        <w:pStyle w:val="EndNoteBibliography"/>
        <w:ind w:left="720" w:hanging="720"/>
        <w:rPr>
          <w:noProof/>
        </w:rPr>
      </w:pPr>
      <w:r w:rsidRPr="00FE53FB">
        <w:rPr>
          <w:noProof/>
        </w:rPr>
        <w:t>6.</w:t>
      </w:r>
      <w:r w:rsidRPr="00FE53FB">
        <w:rPr>
          <w:noProof/>
        </w:rPr>
        <w:tab/>
        <w:t>Rogerson, C.</w:t>
      </w:r>
      <w:r w:rsidRPr="00FE53FB">
        <w:rPr>
          <w:i/>
          <w:noProof/>
        </w:rPr>
        <w:t>, et al.</w:t>
      </w:r>
      <w:r w:rsidRPr="00FE53FB">
        <w:rPr>
          <w:noProof/>
        </w:rPr>
        <w:t xml:space="preserve"> </w:t>
      </w:r>
      <w:r w:rsidRPr="00FE53FB">
        <w:rPr>
          <w:i/>
          <w:noProof/>
        </w:rPr>
        <w:t>Elife</w:t>
      </w:r>
      <w:r w:rsidRPr="00FE53FB">
        <w:rPr>
          <w:noProof/>
        </w:rPr>
        <w:t xml:space="preserve"> </w:t>
      </w:r>
      <w:r w:rsidRPr="00FE53FB">
        <w:rPr>
          <w:b/>
          <w:noProof/>
        </w:rPr>
        <w:t>9</w:t>
      </w:r>
      <w:r w:rsidRPr="00FE53FB">
        <w:rPr>
          <w:noProof/>
        </w:rPr>
        <w:t>(2020).</w:t>
      </w:r>
    </w:p>
    <w:p w14:paraId="351479E9" w14:textId="77777777" w:rsidR="00FE53FB" w:rsidRPr="00FE53FB" w:rsidRDefault="00FE53FB" w:rsidP="00FE53FB">
      <w:pPr>
        <w:pStyle w:val="EndNoteBibliography"/>
        <w:ind w:left="720" w:hanging="720"/>
        <w:rPr>
          <w:noProof/>
        </w:rPr>
      </w:pPr>
      <w:r w:rsidRPr="00FE53FB">
        <w:rPr>
          <w:noProof/>
        </w:rPr>
        <w:t>7.</w:t>
      </w:r>
      <w:r w:rsidRPr="00FE53FB">
        <w:rPr>
          <w:noProof/>
        </w:rPr>
        <w:tab/>
        <w:t xml:space="preserve">Consortium, I.T.P.-C.A.o.W.G. </w:t>
      </w:r>
      <w:r w:rsidRPr="00FE53FB">
        <w:rPr>
          <w:i/>
          <w:noProof/>
        </w:rPr>
        <w:t>Nature</w:t>
      </w:r>
      <w:r w:rsidRPr="00FE53FB">
        <w:rPr>
          <w:noProof/>
        </w:rPr>
        <w:t xml:space="preserve"> </w:t>
      </w:r>
      <w:r w:rsidRPr="00FE53FB">
        <w:rPr>
          <w:b/>
          <w:noProof/>
        </w:rPr>
        <w:t>578</w:t>
      </w:r>
      <w:r w:rsidRPr="00FE53FB">
        <w:rPr>
          <w:noProof/>
        </w:rPr>
        <w:t>, 82-93 (2020).</w:t>
      </w:r>
    </w:p>
    <w:p w14:paraId="20AF619D" w14:textId="77777777" w:rsidR="00FE53FB" w:rsidRPr="00FE53FB" w:rsidRDefault="00FE53FB" w:rsidP="00FE53FB">
      <w:pPr>
        <w:pStyle w:val="EndNoteBibliography"/>
        <w:ind w:left="720" w:hanging="720"/>
        <w:rPr>
          <w:noProof/>
        </w:rPr>
      </w:pPr>
      <w:r w:rsidRPr="00FE53FB">
        <w:rPr>
          <w:noProof/>
        </w:rPr>
        <w:t>8.</w:t>
      </w:r>
      <w:r w:rsidRPr="00FE53FB">
        <w:rPr>
          <w:noProof/>
        </w:rPr>
        <w:tab/>
        <w:t>Nowicki-Osuch, K.</w:t>
      </w:r>
      <w:r w:rsidRPr="00FE53FB">
        <w:rPr>
          <w:i/>
          <w:noProof/>
        </w:rPr>
        <w:t>, et al.</w:t>
      </w:r>
      <w:r w:rsidRPr="00FE53FB">
        <w:rPr>
          <w:noProof/>
        </w:rPr>
        <w:t xml:space="preserve"> </w:t>
      </w:r>
      <w:r w:rsidRPr="00FE53FB">
        <w:rPr>
          <w:i/>
          <w:noProof/>
        </w:rPr>
        <w:t>Science</w:t>
      </w:r>
      <w:r w:rsidRPr="00FE53FB">
        <w:rPr>
          <w:noProof/>
        </w:rPr>
        <w:t xml:space="preserve"> </w:t>
      </w:r>
      <w:r w:rsidRPr="00FE53FB">
        <w:rPr>
          <w:b/>
          <w:noProof/>
        </w:rPr>
        <w:t>373</w:t>
      </w:r>
      <w:r w:rsidRPr="00FE53FB">
        <w:rPr>
          <w:noProof/>
        </w:rPr>
        <w:t>, 760-767 (2021).</w:t>
      </w:r>
    </w:p>
    <w:p w14:paraId="5DE1CF7B" w14:textId="77777777" w:rsidR="00FE53FB" w:rsidRPr="00FE53FB" w:rsidRDefault="00FE53FB" w:rsidP="00FE53FB">
      <w:pPr>
        <w:pStyle w:val="EndNoteBibliography"/>
        <w:ind w:left="720" w:hanging="720"/>
        <w:rPr>
          <w:noProof/>
        </w:rPr>
      </w:pPr>
      <w:r w:rsidRPr="00FE53FB">
        <w:rPr>
          <w:noProof/>
        </w:rPr>
        <w:t>9.</w:t>
      </w:r>
      <w:r w:rsidRPr="00FE53FB">
        <w:rPr>
          <w:noProof/>
        </w:rPr>
        <w:tab/>
        <w:t>Ococks, E.</w:t>
      </w:r>
      <w:r w:rsidRPr="00FE53FB">
        <w:rPr>
          <w:i/>
          <w:noProof/>
        </w:rPr>
        <w:t>, et al.</w:t>
      </w:r>
      <w:r w:rsidRPr="00FE53FB">
        <w:rPr>
          <w:noProof/>
        </w:rPr>
        <w:t xml:space="preserve"> </w:t>
      </w:r>
      <w:r w:rsidRPr="00FE53FB">
        <w:rPr>
          <w:i/>
          <w:noProof/>
        </w:rPr>
        <w:t>Ann Oncol</w:t>
      </w:r>
      <w:r w:rsidRPr="00FE53FB">
        <w:rPr>
          <w:noProof/>
        </w:rPr>
        <w:t xml:space="preserve"> </w:t>
      </w:r>
      <w:r w:rsidRPr="00FE53FB">
        <w:rPr>
          <w:b/>
          <w:noProof/>
        </w:rPr>
        <w:t>32</w:t>
      </w:r>
      <w:r w:rsidRPr="00FE53FB">
        <w:rPr>
          <w:noProof/>
        </w:rPr>
        <w:t>, 522-532 (2021).</w:t>
      </w:r>
    </w:p>
    <w:p w14:paraId="5EE647C3" w14:textId="77777777" w:rsidR="00FE53FB" w:rsidRPr="00FE53FB" w:rsidRDefault="00FE53FB" w:rsidP="00FE53FB">
      <w:pPr>
        <w:pStyle w:val="EndNoteBibliography"/>
        <w:ind w:left="720" w:hanging="720"/>
        <w:rPr>
          <w:noProof/>
        </w:rPr>
      </w:pPr>
      <w:r w:rsidRPr="00FE53FB">
        <w:rPr>
          <w:noProof/>
        </w:rPr>
        <w:t>10.</w:t>
      </w:r>
      <w:r w:rsidRPr="00FE53FB">
        <w:rPr>
          <w:noProof/>
        </w:rPr>
        <w:tab/>
        <w:t>Luebeck, J.</w:t>
      </w:r>
      <w:r w:rsidRPr="00FE53FB">
        <w:rPr>
          <w:i/>
          <w:noProof/>
        </w:rPr>
        <w:t>, et al.</w:t>
      </w:r>
      <w:r w:rsidRPr="00FE53FB">
        <w:rPr>
          <w:noProof/>
        </w:rPr>
        <w:t xml:space="preserve"> </w:t>
      </w:r>
      <w:r w:rsidRPr="00FE53FB">
        <w:rPr>
          <w:i/>
          <w:noProof/>
        </w:rPr>
        <w:t>Nature</w:t>
      </w:r>
      <w:r w:rsidRPr="00FE53FB">
        <w:rPr>
          <w:noProof/>
        </w:rPr>
        <w:t xml:space="preserve"> </w:t>
      </w:r>
      <w:r w:rsidRPr="00FE53FB">
        <w:rPr>
          <w:b/>
          <w:noProof/>
        </w:rPr>
        <w:t>616</w:t>
      </w:r>
      <w:r w:rsidRPr="00FE53FB">
        <w:rPr>
          <w:noProof/>
        </w:rPr>
        <w:t>, 798-805 (2023).</w:t>
      </w:r>
    </w:p>
    <w:p w14:paraId="194D4946" w14:textId="79B9906B" w:rsidR="00B547FA" w:rsidRPr="002D4479" w:rsidRDefault="008726CC" w:rsidP="00D64502">
      <w:pPr>
        <w:jc w:val="both"/>
        <w:rPr>
          <w:rFonts w:cstheme="minorHAnsi"/>
        </w:rPr>
      </w:pPr>
      <w:r w:rsidRPr="002D4479">
        <w:rPr>
          <w:rFonts w:cstheme="minorHAnsi"/>
        </w:rPr>
        <w:fldChar w:fldCharType="end"/>
      </w:r>
      <w:bookmarkEnd w:id="0"/>
    </w:p>
    <w:sectPr w:rsidR="00B547FA" w:rsidRPr="002D447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Ben Johnson" w:date="2023-10-18T15:05:00Z" w:initials="BJ">
    <w:p w14:paraId="7A6B9FBE" w14:textId="1DC8A77F" w:rsidR="000C6194" w:rsidRDefault="000C6194">
      <w:pPr>
        <w:pStyle w:val="CommentText"/>
      </w:pPr>
      <w:r>
        <w:rPr>
          <w:rStyle w:val="CommentReference"/>
        </w:rPr>
        <w:annotationRef/>
      </w:r>
      <w:r>
        <w:t>Please email me an editable file for this figure</w:t>
      </w:r>
    </w:p>
  </w:comment>
  <w:comment w:id="2" w:author="Peters, Christopher J" w:date="2023-10-30T13:50:00Z" w:initials="PCJ">
    <w:p w14:paraId="0FBA94B1" w14:textId="77777777" w:rsidR="00DF0225" w:rsidRDefault="00DF0225" w:rsidP="005B6AC1">
      <w:r>
        <w:rPr>
          <w:rStyle w:val="CommentReference"/>
        </w:rPr>
        <w:annotationRef/>
      </w:r>
      <w:r>
        <w:rPr>
          <w:color w:val="000000"/>
          <w:kern w:val="0"/>
          <w:sz w:val="20"/>
          <w:szCs w:val="20"/>
          <w14:ligatures w14:val="none"/>
        </w:rPr>
        <w:t xml:space="preserve">Attached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6B9FBE" w15:done="0"/>
  <w15:commentEx w15:paraId="0FBA94B1" w15:paraIdParent="7A6B9F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A72B6" w16cex:dateUtc="2023-10-18T14:05:00Z"/>
  <w16cex:commentExtensible w16cex:durableId="06489D47" w16cex:dateUtc="2023-10-30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6B9FBE" w16cid:durableId="28DA72B6"/>
  <w16cid:commentId w16cid:paraId="0FBA94B1" w16cid:durableId="06489D4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5571B"/>
    <w:multiLevelType w:val="hybridMultilevel"/>
    <w:tmpl w:val="E8D60B10"/>
    <w:lvl w:ilvl="0" w:tplc="B2FE4F6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110145"/>
    <w:multiLevelType w:val="multilevel"/>
    <w:tmpl w:val="A1B2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686D22"/>
    <w:multiLevelType w:val="hybridMultilevel"/>
    <w:tmpl w:val="F63E4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2022B2"/>
    <w:multiLevelType w:val="hybridMultilevel"/>
    <w:tmpl w:val="6E24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9B61F1"/>
    <w:multiLevelType w:val="hybridMultilevel"/>
    <w:tmpl w:val="175EB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5460193">
    <w:abstractNumId w:val="0"/>
  </w:num>
  <w:num w:numId="2" w16cid:durableId="124323313">
    <w:abstractNumId w:val="3"/>
  </w:num>
  <w:num w:numId="3" w16cid:durableId="1323583541">
    <w:abstractNumId w:val="1"/>
  </w:num>
  <w:num w:numId="4" w16cid:durableId="789667483">
    <w:abstractNumId w:val="2"/>
  </w:num>
  <w:num w:numId="5" w16cid:durableId="191019117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n Johnson">
    <w15:presenceInfo w15:providerId="AD" w15:userId="S::JOHN18@springernature.com::42ff1a50-2e78-4249-a055-7ee2f23f5aa3"/>
  </w15:person>
  <w15:person w15:author="Peters, Christopher J">
    <w15:presenceInfo w15:providerId="AD" w15:userId="S::cjpeters@ic.ac.uk::6bd22743-ab02-4592-ad00-608848021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aw5tdwwrt0pzoe0swc5fres0wpxwezd2a5t&quot;&gt;New Endnote LIbrary &lt;record-ids&gt;&lt;item&gt;17&lt;/item&gt;&lt;item&gt;21&lt;/item&gt;&lt;item&gt;26&lt;/item&gt;&lt;item&gt;35&lt;/item&gt;&lt;item&gt;37&lt;/item&gt;&lt;item&gt;42&lt;/item&gt;&lt;item&gt;69&lt;/item&gt;&lt;item&gt;70&lt;/item&gt;&lt;item&gt;71&lt;/item&gt;&lt;item&gt;84&lt;/item&gt;&lt;/record-ids&gt;&lt;/item&gt;&lt;/Libraries&gt;"/>
  </w:docVars>
  <w:rsids>
    <w:rsidRoot w:val="003415AE"/>
    <w:rsid w:val="00005F4A"/>
    <w:rsid w:val="0000647E"/>
    <w:rsid w:val="00006524"/>
    <w:rsid w:val="00017544"/>
    <w:rsid w:val="00024EF0"/>
    <w:rsid w:val="00032803"/>
    <w:rsid w:val="00042965"/>
    <w:rsid w:val="00045B3D"/>
    <w:rsid w:val="0004631D"/>
    <w:rsid w:val="00047F7B"/>
    <w:rsid w:val="00051C41"/>
    <w:rsid w:val="00052097"/>
    <w:rsid w:val="0005538D"/>
    <w:rsid w:val="00063116"/>
    <w:rsid w:val="00063620"/>
    <w:rsid w:val="00063F53"/>
    <w:rsid w:val="000801E3"/>
    <w:rsid w:val="000875D9"/>
    <w:rsid w:val="00090EE8"/>
    <w:rsid w:val="00094E32"/>
    <w:rsid w:val="000A12AD"/>
    <w:rsid w:val="000A7C3D"/>
    <w:rsid w:val="000B46D0"/>
    <w:rsid w:val="000B79C1"/>
    <w:rsid w:val="000C6194"/>
    <w:rsid w:val="000D431E"/>
    <w:rsid w:val="000E41DE"/>
    <w:rsid w:val="000F4361"/>
    <w:rsid w:val="000F572C"/>
    <w:rsid w:val="001010C5"/>
    <w:rsid w:val="001116F5"/>
    <w:rsid w:val="00115402"/>
    <w:rsid w:val="00121826"/>
    <w:rsid w:val="001258E9"/>
    <w:rsid w:val="00133FE3"/>
    <w:rsid w:val="001342D2"/>
    <w:rsid w:val="00134FFF"/>
    <w:rsid w:val="00135216"/>
    <w:rsid w:val="00140A5D"/>
    <w:rsid w:val="00143FFF"/>
    <w:rsid w:val="00151924"/>
    <w:rsid w:val="00156982"/>
    <w:rsid w:val="00166019"/>
    <w:rsid w:val="0016614C"/>
    <w:rsid w:val="00167551"/>
    <w:rsid w:val="0017431C"/>
    <w:rsid w:val="00175B94"/>
    <w:rsid w:val="0017671A"/>
    <w:rsid w:val="001826AB"/>
    <w:rsid w:val="00190449"/>
    <w:rsid w:val="00190B3B"/>
    <w:rsid w:val="001A0867"/>
    <w:rsid w:val="001A1415"/>
    <w:rsid w:val="001A1467"/>
    <w:rsid w:val="001B17E7"/>
    <w:rsid w:val="001B3258"/>
    <w:rsid w:val="001B646C"/>
    <w:rsid w:val="001B6DD5"/>
    <w:rsid w:val="001C4942"/>
    <w:rsid w:val="001C5C58"/>
    <w:rsid w:val="001C5E1A"/>
    <w:rsid w:val="001D197B"/>
    <w:rsid w:val="001D1D8F"/>
    <w:rsid w:val="001E0307"/>
    <w:rsid w:val="001E1A64"/>
    <w:rsid w:val="001E2C99"/>
    <w:rsid w:val="001E3F07"/>
    <w:rsid w:val="001E4C29"/>
    <w:rsid w:val="001F54D7"/>
    <w:rsid w:val="001F60C4"/>
    <w:rsid w:val="001F6914"/>
    <w:rsid w:val="001F715C"/>
    <w:rsid w:val="00203128"/>
    <w:rsid w:val="002049DC"/>
    <w:rsid w:val="002233E8"/>
    <w:rsid w:val="00233208"/>
    <w:rsid w:val="0023459F"/>
    <w:rsid w:val="00235A23"/>
    <w:rsid w:val="00247F8B"/>
    <w:rsid w:val="00250DB4"/>
    <w:rsid w:val="00251EF6"/>
    <w:rsid w:val="00254672"/>
    <w:rsid w:val="00261664"/>
    <w:rsid w:val="00265E54"/>
    <w:rsid w:val="00274823"/>
    <w:rsid w:val="002766DD"/>
    <w:rsid w:val="00280EB9"/>
    <w:rsid w:val="002869C6"/>
    <w:rsid w:val="00287359"/>
    <w:rsid w:val="0028741B"/>
    <w:rsid w:val="00294897"/>
    <w:rsid w:val="00296CF0"/>
    <w:rsid w:val="002A6173"/>
    <w:rsid w:val="002A61D2"/>
    <w:rsid w:val="002A6330"/>
    <w:rsid w:val="002A6A20"/>
    <w:rsid w:val="002C56D7"/>
    <w:rsid w:val="002C6163"/>
    <w:rsid w:val="002D2343"/>
    <w:rsid w:val="002D4479"/>
    <w:rsid w:val="002E0613"/>
    <w:rsid w:val="002E7BC1"/>
    <w:rsid w:val="002F063B"/>
    <w:rsid w:val="003023C7"/>
    <w:rsid w:val="003100C4"/>
    <w:rsid w:val="003213F1"/>
    <w:rsid w:val="00322A9B"/>
    <w:rsid w:val="00332599"/>
    <w:rsid w:val="00334D46"/>
    <w:rsid w:val="003366C9"/>
    <w:rsid w:val="003400B4"/>
    <w:rsid w:val="003415AE"/>
    <w:rsid w:val="003459D8"/>
    <w:rsid w:val="00346354"/>
    <w:rsid w:val="003502B6"/>
    <w:rsid w:val="00354908"/>
    <w:rsid w:val="003557E8"/>
    <w:rsid w:val="00364BCD"/>
    <w:rsid w:val="0037555D"/>
    <w:rsid w:val="00382644"/>
    <w:rsid w:val="00382BA3"/>
    <w:rsid w:val="003928AD"/>
    <w:rsid w:val="003965A1"/>
    <w:rsid w:val="003C7012"/>
    <w:rsid w:val="003D7AA0"/>
    <w:rsid w:val="003E326A"/>
    <w:rsid w:val="003E7BEE"/>
    <w:rsid w:val="003F6F64"/>
    <w:rsid w:val="00406F96"/>
    <w:rsid w:val="00410C02"/>
    <w:rsid w:val="004125DA"/>
    <w:rsid w:val="0041762E"/>
    <w:rsid w:val="00417CA6"/>
    <w:rsid w:val="004256E8"/>
    <w:rsid w:val="00431633"/>
    <w:rsid w:val="00431F6F"/>
    <w:rsid w:val="004328E3"/>
    <w:rsid w:val="004345CD"/>
    <w:rsid w:val="00436635"/>
    <w:rsid w:val="00441B9D"/>
    <w:rsid w:val="0044469B"/>
    <w:rsid w:val="00444BC3"/>
    <w:rsid w:val="00451771"/>
    <w:rsid w:val="00453003"/>
    <w:rsid w:val="00466A8C"/>
    <w:rsid w:val="004702A6"/>
    <w:rsid w:val="00472211"/>
    <w:rsid w:val="00472667"/>
    <w:rsid w:val="00474FFA"/>
    <w:rsid w:val="00480EF6"/>
    <w:rsid w:val="00495282"/>
    <w:rsid w:val="004A0BB6"/>
    <w:rsid w:val="004A13FD"/>
    <w:rsid w:val="004A2F23"/>
    <w:rsid w:val="004A4086"/>
    <w:rsid w:val="004B11EB"/>
    <w:rsid w:val="004B13CB"/>
    <w:rsid w:val="004B5A60"/>
    <w:rsid w:val="004C025A"/>
    <w:rsid w:val="004C0C80"/>
    <w:rsid w:val="004C300E"/>
    <w:rsid w:val="004D21B0"/>
    <w:rsid w:val="004E0756"/>
    <w:rsid w:val="004E0E91"/>
    <w:rsid w:val="004E13F7"/>
    <w:rsid w:val="004E4635"/>
    <w:rsid w:val="004E4837"/>
    <w:rsid w:val="004E505B"/>
    <w:rsid w:val="004F5839"/>
    <w:rsid w:val="004F5A64"/>
    <w:rsid w:val="00501207"/>
    <w:rsid w:val="00506662"/>
    <w:rsid w:val="00506DF4"/>
    <w:rsid w:val="00512841"/>
    <w:rsid w:val="00513E56"/>
    <w:rsid w:val="0051557B"/>
    <w:rsid w:val="00515754"/>
    <w:rsid w:val="005172AE"/>
    <w:rsid w:val="0052124D"/>
    <w:rsid w:val="00521C84"/>
    <w:rsid w:val="0052775D"/>
    <w:rsid w:val="005343B3"/>
    <w:rsid w:val="00537A21"/>
    <w:rsid w:val="00540FF0"/>
    <w:rsid w:val="00541C6D"/>
    <w:rsid w:val="00546CD6"/>
    <w:rsid w:val="005615F1"/>
    <w:rsid w:val="00561B3C"/>
    <w:rsid w:val="00562A01"/>
    <w:rsid w:val="0056774D"/>
    <w:rsid w:val="00570B24"/>
    <w:rsid w:val="005760AC"/>
    <w:rsid w:val="00577724"/>
    <w:rsid w:val="00580877"/>
    <w:rsid w:val="00584D32"/>
    <w:rsid w:val="00591682"/>
    <w:rsid w:val="00591A1E"/>
    <w:rsid w:val="00592E06"/>
    <w:rsid w:val="00595840"/>
    <w:rsid w:val="005A1738"/>
    <w:rsid w:val="005B2029"/>
    <w:rsid w:val="005B2139"/>
    <w:rsid w:val="005C3BCB"/>
    <w:rsid w:val="005D11CF"/>
    <w:rsid w:val="005D3B0F"/>
    <w:rsid w:val="005D7FCD"/>
    <w:rsid w:val="005E3FF7"/>
    <w:rsid w:val="005E5E41"/>
    <w:rsid w:val="005E68F2"/>
    <w:rsid w:val="005F0579"/>
    <w:rsid w:val="005F58D1"/>
    <w:rsid w:val="005F6020"/>
    <w:rsid w:val="005F6822"/>
    <w:rsid w:val="005F7AD5"/>
    <w:rsid w:val="0060250A"/>
    <w:rsid w:val="00602745"/>
    <w:rsid w:val="00605F9E"/>
    <w:rsid w:val="006100BA"/>
    <w:rsid w:val="00610C9F"/>
    <w:rsid w:val="00611669"/>
    <w:rsid w:val="00613871"/>
    <w:rsid w:val="00613888"/>
    <w:rsid w:val="00617D88"/>
    <w:rsid w:val="00622289"/>
    <w:rsid w:val="00630755"/>
    <w:rsid w:val="006339F1"/>
    <w:rsid w:val="00641B04"/>
    <w:rsid w:val="00641F6B"/>
    <w:rsid w:val="006452F2"/>
    <w:rsid w:val="006505F0"/>
    <w:rsid w:val="00661753"/>
    <w:rsid w:val="00661CC3"/>
    <w:rsid w:val="0066637D"/>
    <w:rsid w:val="00666CE8"/>
    <w:rsid w:val="006808C3"/>
    <w:rsid w:val="00686C89"/>
    <w:rsid w:val="006927FA"/>
    <w:rsid w:val="00696780"/>
    <w:rsid w:val="006B7D71"/>
    <w:rsid w:val="006C2CA2"/>
    <w:rsid w:val="006C537C"/>
    <w:rsid w:val="006D05CB"/>
    <w:rsid w:val="006D0D8B"/>
    <w:rsid w:val="006D158C"/>
    <w:rsid w:val="006D229D"/>
    <w:rsid w:val="006D345B"/>
    <w:rsid w:val="006E0622"/>
    <w:rsid w:val="006E62B8"/>
    <w:rsid w:val="00700D45"/>
    <w:rsid w:val="00701485"/>
    <w:rsid w:val="00714F65"/>
    <w:rsid w:val="00715F36"/>
    <w:rsid w:val="00721F50"/>
    <w:rsid w:val="00722D91"/>
    <w:rsid w:val="0073012A"/>
    <w:rsid w:val="00734CB5"/>
    <w:rsid w:val="007367E2"/>
    <w:rsid w:val="00746D6B"/>
    <w:rsid w:val="00757DDC"/>
    <w:rsid w:val="007604CB"/>
    <w:rsid w:val="00782202"/>
    <w:rsid w:val="00790010"/>
    <w:rsid w:val="0079241F"/>
    <w:rsid w:val="00794CE0"/>
    <w:rsid w:val="00796EE1"/>
    <w:rsid w:val="007A0407"/>
    <w:rsid w:val="007A266A"/>
    <w:rsid w:val="007A59D3"/>
    <w:rsid w:val="007B0DC0"/>
    <w:rsid w:val="007B4D64"/>
    <w:rsid w:val="007C31FB"/>
    <w:rsid w:val="007D16E3"/>
    <w:rsid w:val="007E31DA"/>
    <w:rsid w:val="007E54FF"/>
    <w:rsid w:val="007F0286"/>
    <w:rsid w:val="008052A7"/>
    <w:rsid w:val="008225E5"/>
    <w:rsid w:val="00832E81"/>
    <w:rsid w:val="0083408A"/>
    <w:rsid w:val="008350EA"/>
    <w:rsid w:val="00843A5C"/>
    <w:rsid w:val="00852D6A"/>
    <w:rsid w:val="00857154"/>
    <w:rsid w:val="00857650"/>
    <w:rsid w:val="00863E22"/>
    <w:rsid w:val="00867059"/>
    <w:rsid w:val="008674F1"/>
    <w:rsid w:val="008726CC"/>
    <w:rsid w:val="00874811"/>
    <w:rsid w:val="0088198A"/>
    <w:rsid w:val="00883BF5"/>
    <w:rsid w:val="00887CA8"/>
    <w:rsid w:val="008909D2"/>
    <w:rsid w:val="008949CC"/>
    <w:rsid w:val="00895C24"/>
    <w:rsid w:val="008A0137"/>
    <w:rsid w:val="008A3611"/>
    <w:rsid w:val="008A3CF3"/>
    <w:rsid w:val="008A3FBB"/>
    <w:rsid w:val="008A678A"/>
    <w:rsid w:val="008B312D"/>
    <w:rsid w:val="008B635F"/>
    <w:rsid w:val="008C0839"/>
    <w:rsid w:val="008C3B5A"/>
    <w:rsid w:val="008D35B1"/>
    <w:rsid w:val="008E2C90"/>
    <w:rsid w:val="008E7D96"/>
    <w:rsid w:val="008F2CFB"/>
    <w:rsid w:val="008F4C3D"/>
    <w:rsid w:val="008F6941"/>
    <w:rsid w:val="00903907"/>
    <w:rsid w:val="00903A45"/>
    <w:rsid w:val="00907F00"/>
    <w:rsid w:val="00912252"/>
    <w:rsid w:val="0092472F"/>
    <w:rsid w:val="00924BA5"/>
    <w:rsid w:val="0093122D"/>
    <w:rsid w:val="00940336"/>
    <w:rsid w:val="00942382"/>
    <w:rsid w:val="0094450D"/>
    <w:rsid w:val="00944FDB"/>
    <w:rsid w:val="00945EB4"/>
    <w:rsid w:val="009475EA"/>
    <w:rsid w:val="00947C62"/>
    <w:rsid w:val="009501DA"/>
    <w:rsid w:val="009555D6"/>
    <w:rsid w:val="00956678"/>
    <w:rsid w:val="00956AE2"/>
    <w:rsid w:val="00961867"/>
    <w:rsid w:val="00970530"/>
    <w:rsid w:val="00974C59"/>
    <w:rsid w:val="0098295C"/>
    <w:rsid w:val="009A3368"/>
    <w:rsid w:val="009A3EAF"/>
    <w:rsid w:val="009A642F"/>
    <w:rsid w:val="009A70EA"/>
    <w:rsid w:val="009A7125"/>
    <w:rsid w:val="009C5526"/>
    <w:rsid w:val="009C6807"/>
    <w:rsid w:val="009D776E"/>
    <w:rsid w:val="009E2D7C"/>
    <w:rsid w:val="009F1CC5"/>
    <w:rsid w:val="009F38F1"/>
    <w:rsid w:val="009F7531"/>
    <w:rsid w:val="00A03025"/>
    <w:rsid w:val="00A0316B"/>
    <w:rsid w:val="00A151E9"/>
    <w:rsid w:val="00A226C6"/>
    <w:rsid w:val="00A22A5C"/>
    <w:rsid w:val="00A3416B"/>
    <w:rsid w:val="00A41F1B"/>
    <w:rsid w:val="00A47494"/>
    <w:rsid w:val="00A636E9"/>
    <w:rsid w:val="00A64714"/>
    <w:rsid w:val="00A83F0B"/>
    <w:rsid w:val="00A913CC"/>
    <w:rsid w:val="00A941ED"/>
    <w:rsid w:val="00AA7129"/>
    <w:rsid w:val="00AB573C"/>
    <w:rsid w:val="00AD1AC8"/>
    <w:rsid w:val="00AD3E25"/>
    <w:rsid w:val="00AD49A0"/>
    <w:rsid w:val="00AD5A6E"/>
    <w:rsid w:val="00AD7F6B"/>
    <w:rsid w:val="00AE2C84"/>
    <w:rsid w:val="00AE3A96"/>
    <w:rsid w:val="00AE7416"/>
    <w:rsid w:val="00AF27F0"/>
    <w:rsid w:val="00AF6D28"/>
    <w:rsid w:val="00B00407"/>
    <w:rsid w:val="00B013BA"/>
    <w:rsid w:val="00B105D6"/>
    <w:rsid w:val="00B120F8"/>
    <w:rsid w:val="00B227CF"/>
    <w:rsid w:val="00B26CBA"/>
    <w:rsid w:val="00B26D85"/>
    <w:rsid w:val="00B301DE"/>
    <w:rsid w:val="00B320BB"/>
    <w:rsid w:val="00B33B8B"/>
    <w:rsid w:val="00B35F98"/>
    <w:rsid w:val="00B4316D"/>
    <w:rsid w:val="00B44DD4"/>
    <w:rsid w:val="00B50E92"/>
    <w:rsid w:val="00B52994"/>
    <w:rsid w:val="00B53444"/>
    <w:rsid w:val="00B53693"/>
    <w:rsid w:val="00B547FA"/>
    <w:rsid w:val="00B65591"/>
    <w:rsid w:val="00B71E48"/>
    <w:rsid w:val="00B75AED"/>
    <w:rsid w:val="00B760F6"/>
    <w:rsid w:val="00B841AB"/>
    <w:rsid w:val="00B92DDE"/>
    <w:rsid w:val="00B949AD"/>
    <w:rsid w:val="00BA0FDC"/>
    <w:rsid w:val="00BA1D7F"/>
    <w:rsid w:val="00BA6A74"/>
    <w:rsid w:val="00BB0ED8"/>
    <w:rsid w:val="00BB3F03"/>
    <w:rsid w:val="00BB527C"/>
    <w:rsid w:val="00BB79B9"/>
    <w:rsid w:val="00BC0A50"/>
    <w:rsid w:val="00BC23F8"/>
    <w:rsid w:val="00BD0565"/>
    <w:rsid w:val="00BD0F77"/>
    <w:rsid w:val="00BD1BD0"/>
    <w:rsid w:val="00BD3D5D"/>
    <w:rsid w:val="00BE2C71"/>
    <w:rsid w:val="00BF2812"/>
    <w:rsid w:val="00C00764"/>
    <w:rsid w:val="00C148F2"/>
    <w:rsid w:val="00C20E32"/>
    <w:rsid w:val="00C2453B"/>
    <w:rsid w:val="00C3250F"/>
    <w:rsid w:val="00C477FE"/>
    <w:rsid w:val="00C50BAF"/>
    <w:rsid w:val="00C50CB6"/>
    <w:rsid w:val="00C554F2"/>
    <w:rsid w:val="00C57759"/>
    <w:rsid w:val="00C62123"/>
    <w:rsid w:val="00C67C5A"/>
    <w:rsid w:val="00C67DC6"/>
    <w:rsid w:val="00C70F93"/>
    <w:rsid w:val="00C71AB8"/>
    <w:rsid w:val="00C7225A"/>
    <w:rsid w:val="00C77764"/>
    <w:rsid w:val="00C81B5F"/>
    <w:rsid w:val="00C8257E"/>
    <w:rsid w:val="00C85857"/>
    <w:rsid w:val="00C85EB3"/>
    <w:rsid w:val="00C95EF0"/>
    <w:rsid w:val="00CA11C8"/>
    <w:rsid w:val="00CA22AE"/>
    <w:rsid w:val="00CB26B5"/>
    <w:rsid w:val="00CB4561"/>
    <w:rsid w:val="00CB4BC8"/>
    <w:rsid w:val="00CB6B97"/>
    <w:rsid w:val="00CB7A19"/>
    <w:rsid w:val="00CC1B1A"/>
    <w:rsid w:val="00CC5EAD"/>
    <w:rsid w:val="00CD2EDE"/>
    <w:rsid w:val="00CE02A3"/>
    <w:rsid w:val="00CE75D3"/>
    <w:rsid w:val="00D1374D"/>
    <w:rsid w:val="00D220FA"/>
    <w:rsid w:val="00D23655"/>
    <w:rsid w:val="00D257ED"/>
    <w:rsid w:val="00D272AF"/>
    <w:rsid w:val="00D31597"/>
    <w:rsid w:val="00D3697E"/>
    <w:rsid w:val="00D400D2"/>
    <w:rsid w:val="00D41F59"/>
    <w:rsid w:val="00D425D6"/>
    <w:rsid w:val="00D42BA8"/>
    <w:rsid w:val="00D457D6"/>
    <w:rsid w:val="00D54755"/>
    <w:rsid w:val="00D57281"/>
    <w:rsid w:val="00D64502"/>
    <w:rsid w:val="00D71FD3"/>
    <w:rsid w:val="00D73C3D"/>
    <w:rsid w:val="00D74794"/>
    <w:rsid w:val="00D8291B"/>
    <w:rsid w:val="00D9322D"/>
    <w:rsid w:val="00D95401"/>
    <w:rsid w:val="00DA265F"/>
    <w:rsid w:val="00DA4718"/>
    <w:rsid w:val="00DB4C69"/>
    <w:rsid w:val="00DC1949"/>
    <w:rsid w:val="00DC428C"/>
    <w:rsid w:val="00DC4BEC"/>
    <w:rsid w:val="00DC7F3D"/>
    <w:rsid w:val="00DE46C0"/>
    <w:rsid w:val="00DE5C35"/>
    <w:rsid w:val="00DF001B"/>
    <w:rsid w:val="00DF0225"/>
    <w:rsid w:val="00E047DE"/>
    <w:rsid w:val="00E135FF"/>
    <w:rsid w:val="00E21418"/>
    <w:rsid w:val="00E27ADC"/>
    <w:rsid w:val="00E40B78"/>
    <w:rsid w:val="00E40E1A"/>
    <w:rsid w:val="00E41EF3"/>
    <w:rsid w:val="00E46EC1"/>
    <w:rsid w:val="00E47CB2"/>
    <w:rsid w:val="00E57964"/>
    <w:rsid w:val="00E761E6"/>
    <w:rsid w:val="00E777D7"/>
    <w:rsid w:val="00E85AF8"/>
    <w:rsid w:val="00E93261"/>
    <w:rsid w:val="00EA11C8"/>
    <w:rsid w:val="00EA3724"/>
    <w:rsid w:val="00EB386B"/>
    <w:rsid w:val="00EB7D4A"/>
    <w:rsid w:val="00EC4F5C"/>
    <w:rsid w:val="00EC79ED"/>
    <w:rsid w:val="00ED03C8"/>
    <w:rsid w:val="00ED4D6F"/>
    <w:rsid w:val="00EE4917"/>
    <w:rsid w:val="00EF16D5"/>
    <w:rsid w:val="00EF5B83"/>
    <w:rsid w:val="00EF7460"/>
    <w:rsid w:val="00F003B6"/>
    <w:rsid w:val="00F0385C"/>
    <w:rsid w:val="00F148F3"/>
    <w:rsid w:val="00F22611"/>
    <w:rsid w:val="00F26301"/>
    <w:rsid w:val="00F2640A"/>
    <w:rsid w:val="00F265B8"/>
    <w:rsid w:val="00F27094"/>
    <w:rsid w:val="00F301C1"/>
    <w:rsid w:val="00F316DF"/>
    <w:rsid w:val="00F372C7"/>
    <w:rsid w:val="00F37914"/>
    <w:rsid w:val="00F440A3"/>
    <w:rsid w:val="00F46072"/>
    <w:rsid w:val="00F526BC"/>
    <w:rsid w:val="00F545A8"/>
    <w:rsid w:val="00F615C4"/>
    <w:rsid w:val="00F64797"/>
    <w:rsid w:val="00F72B0B"/>
    <w:rsid w:val="00F74811"/>
    <w:rsid w:val="00F84493"/>
    <w:rsid w:val="00F91399"/>
    <w:rsid w:val="00F924BB"/>
    <w:rsid w:val="00F96878"/>
    <w:rsid w:val="00FA0A9C"/>
    <w:rsid w:val="00FA3266"/>
    <w:rsid w:val="00FA5ED2"/>
    <w:rsid w:val="00FC6C61"/>
    <w:rsid w:val="00FC7BA2"/>
    <w:rsid w:val="00FD119C"/>
    <w:rsid w:val="00FD1EBB"/>
    <w:rsid w:val="00FD3DFF"/>
    <w:rsid w:val="00FD7024"/>
    <w:rsid w:val="00FD77EE"/>
    <w:rsid w:val="00FE16A0"/>
    <w:rsid w:val="00FE53FB"/>
    <w:rsid w:val="00FF261F"/>
    <w:rsid w:val="00FF4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C699"/>
  <w15:chartTrackingRefBased/>
  <w15:docId w15:val="{DB26A25A-9ED6-EE49-BF37-38FF6BE4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7FA"/>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D64502"/>
    <w:pPr>
      <w:keepNext/>
      <w:spacing w:before="240" w:after="60" w:line="259" w:lineRule="auto"/>
      <w:outlineLvl w:val="2"/>
    </w:pPr>
    <w:rPr>
      <w:rFonts w:ascii="Calibri Light" w:eastAsia="Times New Roman" w:hAnsi="Calibri Light"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7FA"/>
    <w:pPr>
      <w:spacing w:after="160" w:line="259" w:lineRule="auto"/>
      <w:ind w:left="720"/>
      <w:contextualSpacing/>
    </w:pPr>
    <w:rPr>
      <w:kern w:val="0"/>
      <w:sz w:val="22"/>
      <w:szCs w:val="22"/>
      <w14:ligatures w14:val="none"/>
    </w:rPr>
  </w:style>
  <w:style w:type="character" w:customStyle="1" w:styleId="Heading1Char">
    <w:name w:val="Heading 1 Char"/>
    <w:basedOn w:val="DefaultParagraphFont"/>
    <w:link w:val="Heading1"/>
    <w:uiPriority w:val="9"/>
    <w:rsid w:val="00B547FA"/>
    <w:rPr>
      <w:rFonts w:asciiTheme="majorHAnsi" w:eastAsiaTheme="majorEastAsia" w:hAnsiTheme="majorHAnsi" w:cstheme="majorBidi"/>
      <w:color w:val="2F5496" w:themeColor="accent1" w:themeShade="BF"/>
      <w:kern w:val="0"/>
      <w:sz w:val="32"/>
      <w:szCs w:val="32"/>
      <w14:ligatures w14:val="none"/>
    </w:rPr>
  </w:style>
  <w:style w:type="character" w:styleId="Hyperlink">
    <w:name w:val="Hyperlink"/>
    <w:basedOn w:val="DefaultParagraphFont"/>
    <w:uiPriority w:val="99"/>
    <w:unhideWhenUsed/>
    <w:rsid w:val="00B547FA"/>
    <w:rPr>
      <w:color w:val="0563C1" w:themeColor="hyperlink"/>
      <w:u w:val="single"/>
    </w:rPr>
  </w:style>
  <w:style w:type="table" w:styleId="TableGrid">
    <w:name w:val="Table Grid"/>
    <w:basedOn w:val="TableNormal"/>
    <w:uiPriority w:val="59"/>
    <w:rsid w:val="00B547FA"/>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B547FA"/>
    <w:rPr>
      <w:sz w:val="16"/>
      <w:szCs w:val="16"/>
    </w:rPr>
  </w:style>
  <w:style w:type="paragraph" w:styleId="CommentText">
    <w:name w:val="annotation text"/>
    <w:basedOn w:val="Normal"/>
    <w:link w:val="CommentTextChar"/>
    <w:uiPriority w:val="99"/>
    <w:unhideWhenUsed/>
    <w:rsid w:val="00B547FA"/>
    <w:pPr>
      <w:spacing w:after="160"/>
    </w:pPr>
    <w:rPr>
      <w:kern w:val="0"/>
      <w:sz w:val="20"/>
      <w:szCs w:val="20"/>
      <w14:ligatures w14:val="none"/>
    </w:rPr>
  </w:style>
  <w:style w:type="character" w:customStyle="1" w:styleId="CommentTextChar">
    <w:name w:val="Comment Text Char"/>
    <w:basedOn w:val="DefaultParagraphFont"/>
    <w:link w:val="CommentText"/>
    <w:uiPriority w:val="99"/>
    <w:rsid w:val="00B547FA"/>
    <w:rPr>
      <w:kern w:val="0"/>
      <w:sz w:val="20"/>
      <w:szCs w:val="20"/>
      <w14:ligatures w14:val="none"/>
    </w:rPr>
  </w:style>
  <w:style w:type="character" w:customStyle="1" w:styleId="Heading3Char">
    <w:name w:val="Heading 3 Char"/>
    <w:basedOn w:val="DefaultParagraphFont"/>
    <w:link w:val="Heading3"/>
    <w:uiPriority w:val="9"/>
    <w:rsid w:val="00D64502"/>
    <w:rPr>
      <w:rFonts w:ascii="Calibri Light" w:eastAsia="Times New Roman" w:hAnsi="Calibri Light" w:cs="Times New Roman"/>
      <w:b/>
      <w:bCs/>
      <w:kern w:val="0"/>
      <w:sz w:val="26"/>
      <w:szCs w:val="26"/>
      <w14:ligatures w14:val="none"/>
    </w:rPr>
  </w:style>
  <w:style w:type="character" w:styleId="Strong">
    <w:name w:val="Strong"/>
    <w:uiPriority w:val="22"/>
    <w:qFormat/>
    <w:rsid w:val="00D64502"/>
    <w:rPr>
      <w:b/>
      <w:bCs/>
    </w:rPr>
  </w:style>
  <w:style w:type="paragraph" w:styleId="CommentSubject">
    <w:name w:val="annotation subject"/>
    <w:basedOn w:val="CommentText"/>
    <w:next w:val="CommentText"/>
    <w:link w:val="CommentSubjectChar"/>
    <w:uiPriority w:val="99"/>
    <w:semiHidden/>
    <w:unhideWhenUsed/>
    <w:rsid w:val="00D64502"/>
    <w:pPr>
      <w:spacing w:after="0"/>
    </w:pPr>
    <w:rPr>
      <w:b/>
      <w:bCs/>
      <w:kern w:val="2"/>
      <w14:ligatures w14:val="standardContextual"/>
    </w:rPr>
  </w:style>
  <w:style w:type="character" w:customStyle="1" w:styleId="CommentSubjectChar">
    <w:name w:val="Comment Subject Char"/>
    <w:basedOn w:val="CommentTextChar"/>
    <w:link w:val="CommentSubject"/>
    <w:uiPriority w:val="99"/>
    <w:semiHidden/>
    <w:rsid w:val="00D64502"/>
    <w:rPr>
      <w:b/>
      <w:bCs/>
      <w:kern w:val="0"/>
      <w:sz w:val="20"/>
      <w:szCs w:val="20"/>
      <w14:ligatures w14:val="none"/>
    </w:rPr>
  </w:style>
  <w:style w:type="paragraph" w:customStyle="1" w:styleId="EndNoteBibliographyTitle">
    <w:name w:val="EndNote Bibliography Title"/>
    <w:basedOn w:val="Normal"/>
    <w:link w:val="EndNoteBibliographyTitleChar"/>
    <w:rsid w:val="008726CC"/>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8726CC"/>
    <w:rPr>
      <w:rFonts w:ascii="Calibri" w:hAnsi="Calibri" w:cs="Calibri"/>
      <w:lang w:val="en-US"/>
    </w:rPr>
  </w:style>
  <w:style w:type="paragraph" w:customStyle="1" w:styleId="EndNoteBibliography">
    <w:name w:val="EndNote Bibliography"/>
    <w:basedOn w:val="Normal"/>
    <w:link w:val="EndNoteBibliographyChar"/>
    <w:rsid w:val="008726CC"/>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8726CC"/>
    <w:rPr>
      <w:rFonts w:ascii="Calibri" w:hAnsi="Calibri" w:cs="Calibri"/>
      <w:lang w:val="en-US"/>
    </w:rPr>
  </w:style>
  <w:style w:type="paragraph" w:styleId="Revision">
    <w:name w:val="Revision"/>
    <w:hidden/>
    <w:uiPriority w:val="99"/>
    <w:semiHidden/>
    <w:rsid w:val="00BA6A74"/>
  </w:style>
  <w:style w:type="character" w:styleId="UnresolvedMention">
    <w:name w:val="Unresolved Mention"/>
    <w:basedOn w:val="DefaultParagraphFont"/>
    <w:uiPriority w:val="99"/>
    <w:semiHidden/>
    <w:unhideWhenUsed/>
    <w:rsid w:val="00090EE8"/>
    <w:rPr>
      <w:color w:val="605E5C"/>
      <w:shd w:val="clear" w:color="auto" w:fill="E1DFDD"/>
    </w:rPr>
  </w:style>
  <w:style w:type="paragraph" w:customStyle="1" w:styleId="list-inline-item">
    <w:name w:val="list-inline-item"/>
    <w:basedOn w:val="Normal"/>
    <w:rsid w:val="00CB456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lfld-contribauthor">
    <w:name w:val="hlfld-contribauthor"/>
    <w:basedOn w:val="DefaultParagraphFont"/>
    <w:rsid w:val="00CB4561"/>
  </w:style>
  <w:style w:type="character" w:customStyle="1" w:styleId="ml-n1">
    <w:name w:val="ml-n1"/>
    <w:basedOn w:val="DefaultParagraphFont"/>
    <w:rsid w:val="00CB4561"/>
  </w:style>
  <w:style w:type="character" w:customStyle="1" w:styleId="ml-1">
    <w:name w:val="ml-1"/>
    <w:basedOn w:val="DefaultParagraphFont"/>
    <w:rsid w:val="00CB4561"/>
  </w:style>
  <w:style w:type="character" w:customStyle="1" w:styleId="apple-converted-space">
    <w:name w:val="apple-converted-space"/>
    <w:basedOn w:val="DefaultParagraphFont"/>
    <w:rsid w:val="00C95EF0"/>
  </w:style>
  <w:style w:type="character" w:customStyle="1" w:styleId="xapple-converted-space">
    <w:name w:val="x_apple-converted-space"/>
    <w:basedOn w:val="DefaultParagraphFont"/>
    <w:rsid w:val="008225E5"/>
  </w:style>
  <w:style w:type="paragraph" w:styleId="NoSpacing">
    <w:name w:val="No Spacing"/>
    <w:uiPriority w:val="1"/>
    <w:qFormat/>
    <w:rsid w:val="002F063B"/>
    <w:rPr>
      <w:rFonts w:eastAsiaTheme="minorEastAsia"/>
      <w:kern w:val="0"/>
      <w:sz w:val="22"/>
      <w:szCs w:val="22"/>
      <w:lang w:eastAsia="en-GB"/>
      <w14:ligatures w14:val="none"/>
    </w:rPr>
  </w:style>
  <w:style w:type="character" w:styleId="FootnoteReference">
    <w:name w:val="footnote reference"/>
    <w:basedOn w:val="DefaultParagraphFont"/>
    <w:uiPriority w:val="99"/>
    <w:semiHidden/>
    <w:unhideWhenUsed/>
    <w:rsid w:val="002F06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70490">
      <w:bodyDiv w:val="1"/>
      <w:marLeft w:val="0"/>
      <w:marRight w:val="0"/>
      <w:marTop w:val="0"/>
      <w:marBottom w:val="0"/>
      <w:divBdr>
        <w:top w:val="none" w:sz="0" w:space="0" w:color="auto"/>
        <w:left w:val="none" w:sz="0" w:space="0" w:color="auto"/>
        <w:bottom w:val="none" w:sz="0" w:space="0" w:color="auto"/>
        <w:right w:val="none" w:sz="0" w:space="0" w:color="auto"/>
      </w:divBdr>
    </w:div>
    <w:div w:id="346642999">
      <w:bodyDiv w:val="1"/>
      <w:marLeft w:val="0"/>
      <w:marRight w:val="0"/>
      <w:marTop w:val="0"/>
      <w:marBottom w:val="0"/>
      <w:divBdr>
        <w:top w:val="none" w:sz="0" w:space="0" w:color="auto"/>
        <w:left w:val="none" w:sz="0" w:space="0" w:color="auto"/>
        <w:bottom w:val="none" w:sz="0" w:space="0" w:color="auto"/>
        <w:right w:val="none" w:sz="0" w:space="0" w:color="auto"/>
      </w:divBdr>
      <w:divsChild>
        <w:div w:id="919749394">
          <w:marLeft w:val="0"/>
          <w:marRight w:val="0"/>
          <w:marTop w:val="0"/>
          <w:marBottom w:val="0"/>
          <w:divBdr>
            <w:top w:val="none" w:sz="0" w:space="0" w:color="auto"/>
            <w:left w:val="none" w:sz="0" w:space="0" w:color="auto"/>
            <w:bottom w:val="none" w:sz="0" w:space="0" w:color="auto"/>
            <w:right w:val="none" w:sz="0" w:space="0" w:color="auto"/>
          </w:divBdr>
          <w:divsChild>
            <w:div w:id="1393967680">
              <w:marLeft w:val="0"/>
              <w:marRight w:val="0"/>
              <w:marTop w:val="0"/>
              <w:marBottom w:val="0"/>
              <w:divBdr>
                <w:top w:val="none" w:sz="0" w:space="0" w:color="auto"/>
                <w:left w:val="none" w:sz="0" w:space="0" w:color="auto"/>
                <w:bottom w:val="none" w:sz="0" w:space="0" w:color="auto"/>
                <w:right w:val="none" w:sz="0" w:space="0" w:color="auto"/>
              </w:divBdr>
              <w:divsChild>
                <w:div w:id="168709667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43835726">
      <w:bodyDiv w:val="1"/>
      <w:marLeft w:val="0"/>
      <w:marRight w:val="0"/>
      <w:marTop w:val="0"/>
      <w:marBottom w:val="0"/>
      <w:divBdr>
        <w:top w:val="none" w:sz="0" w:space="0" w:color="auto"/>
        <w:left w:val="none" w:sz="0" w:space="0" w:color="auto"/>
        <w:bottom w:val="none" w:sz="0" w:space="0" w:color="auto"/>
        <w:right w:val="none" w:sz="0" w:space="0" w:color="auto"/>
      </w:divBdr>
      <w:divsChild>
        <w:div w:id="1798142181">
          <w:marLeft w:val="0"/>
          <w:marRight w:val="0"/>
          <w:marTop w:val="0"/>
          <w:marBottom w:val="0"/>
          <w:divBdr>
            <w:top w:val="none" w:sz="0" w:space="0" w:color="auto"/>
            <w:left w:val="none" w:sz="0" w:space="0" w:color="auto"/>
            <w:bottom w:val="none" w:sz="0" w:space="0" w:color="auto"/>
            <w:right w:val="none" w:sz="0" w:space="0" w:color="auto"/>
          </w:divBdr>
          <w:divsChild>
            <w:div w:id="1807042091">
              <w:marLeft w:val="0"/>
              <w:marRight w:val="0"/>
              <w:marTop w:val="0"/>
              <w:marBottom w:val="0"/>
              <w:divBdr>
                <w:top w:val="none" w:sz="0" w:space="0" w:color="auto"/>
                <w:left w:val="none" w:sz="0" w:space="0" w:color="auto"/>
                <w:bottom w:val="none" w:sz="0" w:space="0" w:color="auto"/>
                <w:right w:val="none" w:sz="0" w:space="0" w:color="auto"/>
              </w:divBdr>
              <w:divsChild>
                <w:div w:id="16982394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9663518">
      <w:bodyDiv w:val="1"/>
      <w:marLeft w:val="0"/>
      <w:marRight w:val="0"/>
      <w:marTop w:val="0"/>
      <w:marBottom w:val="0"/>
      <w:divBdr>
        <w:top w:val="none" w:sz="0" w:space="0" w:color="auto"/>
        <w:left w:val="none" w:sz="0" w:space="0" w:color="auto"/>
        <w:bottom w:val="none" w:sz="0" w:space="0" w:color="auto"/>
        <w:right w:val="none" w:sz="0" w:space="0" w:color="auto"/>
      </w:divBdr>
      <w:divsChild>
        <w:div w:id="1219901171">
          <w:marLeft w:val="0"/>
          <w:marRight w:val="0"/>
          <w:marTop w:val="0"/>
          <w:marBottom w:val="0"/>
          <w:divBdr>
            <w:top w:val="none" w:sz="0" w:space="0" w:color="auto"/>
            <w:left w:val="none" w:sz="0" w:space="0" w:color="auto"/>
            <w:bottom w:val="none" w:sz="0" w:space="0" w:color="auto"/>
            <w:right w:val="none" w:sz="0" w:space="0" w:color="auto"/>
          </w:divBdr>
          <w:divsChild>
            <w:div w:id="1970431662">
              <w:marLeft w:val="0"/>
              <w:marRight w:val="0"/>
              <w:marTop w:val="0"/>
              <w:marBottom w:val="0"/>
              <w:divBdr>
                <w:top w:val="none" w:sz="0" w:space="0" w:color="auto"/>
                <w:left w:val="none" w:sz="0" w:space="0" w:color="auto"/>
                <w:bottom w:val="none" w:sz="0" w:space="0" w:color="auto"/>
                <w:right w:val="none" w:sz="0" w:space="0" w:color="auto"/>
              </w:divBdr>
              <w:divsChild>
                <w:div w:id="163829254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15951341">
      <w:bodyDiv w:val="1"/>
      <w:marLeft w:val="0"/>
      <w:marRight w:val="0"/>
      <w:marTop w:val="0"/>
      <w:marBottom w:val="0"/>
      <w:divBdr>
        <w:top w:val="none" w:sz="0" w:space="0" w:color="auto"/>
        <w:left w:val="none" w:sz="0" w:space="0" w:color="auto"/>
        <w:bottom w:val="none" w:sz="0" w:space="0" w:color="auto"/>
        <w:right w:val="none" w:sz="0" w:space="0" w:color="auto"/>
      </w:divBdr>
    </w:div>
    <w:div w:id="1145588376">
      <w:bodyDiv w:val="1"/>
      <w:marLeft w:val="0"/>
      <w:marRight w:val="0"/>
      <w:marTop w:val="0"/>
      <w:marBottom w:val="0"/>
      <w:divBdr>
        <w:top w:val="none" w:sz="0" w:space="0" w:color="auto"/>
        <w:left w:val="none" w:sz="0" w:space="0" w:color="auto"/>
        <w:bottom w:val="none" w:sz="0" w:space="0" w:color="auto"/>
        <w:right w:val="none" w:sz="0" w:space="0" w:color="auto"/>
      </w:divBdr>
    </w:div>
    <w:div w:id="1333680843">
      <w:bodyDiv w:val="1"/>
      <w:marLeft w:val="0"/>
      <w:marRight w:val="0"/>
      <w:marTop w:val="0"/>
      <w:marBottom w:val="0"/>
      <w:divBdr>
        <w:top w:val="none" w:sz="0" w:space="0" w:color="auto"/>
        <w:left w:val="none" w:sz="0" w:space="0" w:color="auto"/>
        <w:bottom w:val="none" w:sz="0" w:space="0" w:color="auto"/>
        <w:right w:val="none" w:sz="0" w:space="0" w:color="auto"/>
      </w:divBdr>
    </w:div>
    <w:div w:id="1639264978">
      <w:bodyDiv w:val="1"/>
      <w:marLeft w:val="0"/>
      <w:marRight w:val="0"/>
      <w:marTop w:val="0"/>
      <w:marBottom w:val="0"/>
      <w:divBdr>
        <w:top w:val="none" w:sz="0" w:space="0" w:color="auto"/>
        <w:left w:val="none" w:sz="0" w:space="0" w:color="auto"/>
        <w:bottom w:val="none" w:sz="0" w:space="0" w:color="auto"/>
        <w:right w:val="none" w:sz="0" w:space="0" w:color="auto"/>
      </w:divBdr>
      <w:divsChild>
        <w:div w:id="1428965010">
          <w:marLeft w:val="0"/>
          <w:marRight w:val="0"/>
          <w:marTop w:val="0"/>
          <w:marBottom w:val="0"/>
          <w:divBdr>
            <w:top w:val="none" w:sz="0" w:space="0" w:color="auto"/>
            <w:left w:val="none" w:sz="0" w:space="0" w:color="auto"/>
            <w:bottom w:val="none" w:sz="0" w:space="0" w:color="auto"/>
            <w:right w:val="none" w:sz="0" w:space="0" w:color="auto"/>
          </w:divBdr>
          <w:divsChild>
            <w:div w:id="1766262139">
              <w:marLeft w:val="0"/>
              <w:marRight w:val="0"/>
              <w:marTop w:val="0"/>
              <w:marBottom w:val="0"/>
              <w:divBdr>
                <w:top w:val="none" w:sz="0" w:space="0" w:color="auto"/>
                <w:left w:val="none" w:sz="0" w:space="0" w:color="auto"/>
                <w:bottom w:val="none" w:sz="0" w:space="0" w:color="auto"/>
                <w:right w:val="none" w:sz="0" w:space="0" w:color="auto"/>
              </w:divBdr>
              <w:divsChild>
                <w:div w:id="145158263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49047586">
      <w:bodyDiv w:val="1"/>
      <w:marLeft w:val="0"/>
      <w:marRight w:val="0"/>
      <w:marTop w:val="0"/>
      <w:marBottom w:val="0"/>
      <w:divBdr>
        <w:top w:val="none" w:sz="0" w:space="0" w:color="auto"/>
        <w:left w:val="none" w:sz="0" w:space="0" w:color="auto"/>
        <w:bottom w:val="none" w:sz="0" w:space="0" w:color="auto"/>
        <w:right w:val="none" w:sz="0" w:space="0" w:color="auto"/>
      </w:divBdr>
      <w:divsChild>
        <w:div w:id="2056467886">
          <w:marLeft w:val="0"/>
          <w:marRight w:val="0"/>
          <w:marTop w:val="0"/>
          <w:marBottom w:val="0"/>
          <w:divBdr>
            <w:top w:val="none" w:sz="0" w:space="0" w:color="auto"/>
            <w:left w:val="none" w:sz="0" w:space="0" w:color="auto"/>
            <w:bottom w:val="none" w:sz="0" w:space="0" w:color="auto"/>
            <w:right w:val="none" w:sz="0" w:space="0" w:color="auto"/>
          </w:divBdr>
          <w:divsChild>
            <w:div w:id="343822798">
              <w:marLeft w:val="0"/>
              <w:marRight w:val="0"/>
              <w:marTop w:val="0"/>
              <w:marBottom w:val="0"/>
              <w:divBdr>
                <w:top w:val="none" w:sz="0" w:space="0" w:color="auto"/>
                <w:left w:val="none" w:sz="0" w:space="0" w:color="auto"/>
                <w:bottom w:val="none" w:sz="0" w:space="0" w:color="auto"/>
                <w:right w:val="none" w:sz="0" w:space="0" w:color="auto"/>
              </w:divBdr>
              <w:divsChild>
                <w:div w:id="19678531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94469198">
      <w:bodyDiv w:val="1"/>
      <w:marLeft w:val="0"/>
      <w:marRight w:val="0"/>
      <w:marTop w:val="0"/>
      <w:marBottom w:val="0"/>
      <w:divBdr>
        <w:top w:val="none" w:sz="0" w:space="0" w:color="auto"/>
        <w:left w:val="none" w:sz="0" w:space="0" w:color="auto"/>
        <w:bottom w:val="none" w:sz="0" w:space="0" w:color="auto"/>
        <w:right w:val="none" w:sz="0" w:space="0" w:color="auto"/>
      </w:divBdr>
      <w:divsChild>
        <w:div w:id="390690958">
          <w:marLeft w:val="0"/>
          <w:marRight w:val="0"/>
          <w:marTop w:val="0"/>
          <w:marBottom w:val="0"/>
          <w:divBdr>
            <w:top w:val="none" w:sz="0" w:space="0" w:color="auto"/>
            <w:left w:val="none" w:sz="0" w:space="0" w:color="auto"/>
            <w:bottom w:val="none" w:sz="0" w:space="0" w:color="auto"/>
            <w:right w:val="none" w:sz="0" w:space="0" w:color="auto"/>
          </w:divBdr>
          <w:divsChild>
            <w:div w:id="611745368">
              <w:marLeft w:val="0"/>
              <w:marRight w:val="0"/>
              <w:marTop w:val="0"/>
              <w:marBottom w:val="0"/>
              <w:divBdr>
                <w:top w:val="none" w:sz="0" w:space="0" w:color="auto"/>
                <w:left w:val="none" w:sz="0" w:space="0" w:color="auto"/>
                <w:bottom w:val="none" w:sz="0" w:space="0" w:color="auto"/>
                <w:right w:val="none" w:sz="0" w:space="0" w:color="auto"/>
              </w:divBdr>
              <w:divsChild>
                <w:div w:id="52679846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2046959">
      <w:bodyDiv w:val="1"/>
      <w:marLeft w:val="0"/>
      <w:marRight w:val="0"/>
      <w:marTop w:val="0"/>
      <w:marBottom w:val="0"/>
      <w:divBdr>
        <w:top w:val="none" w:sz="0" w:space="0" w:color="auto"/>
        <w:left w:val="none" w:sz="0" w:space="0" w:color="auto"/>
        <w:bottom w:val="none" w:sz="0" w:space="0" w:color="auto"/>
        <w:right w:val="none" w:sz="0" w:space="0" w:color="auto"/>
      </w:divBdr>
      <w:divsChild>
        <w:div w:id="139926273">
          <w:marLeft w:val="0"/>
          <w:marRight w:val="0"/>
          <w:marTop w:val="0"/>
          <w:marBottom w:val="0"/>
          <w:divBdr>
            <w:top w:val="none" w:sz="0" w:space="0" w:color="auto"/>
            <w:left w:val="none" w:sz="0" w:space="0" w:color="auto"/>
            <w:bottom w:val="none" w:sz="0" w:space="0" w:color="auto"/>
            <w:right w:val="none" w:sz="0" w:space="0" w:color="auto"/>
          </w:divBdr>
          <w:divsChild>
            <w:div w:id="2134588437">
              <w:marLeft w:val="0"/>
              <w:marRight w:val="0"/>
              <w:marTop w:val="0"/>
              <w:marBottom w:val="0"/>
              <w:divBdr>
                <w:top w:val="none" w:sz="0" w:space="0" w:color="auto"/>
                <w:left w:val="none" w:sz="0" w:space="0" w:color="auto"/>
                <w:bottom w:val="none" w:sz="0" w:space="0" w:color="auto"/>
                <w:right w:val="none" w:sz="0" w:space="0" w:color="auto"/>
              </w:divBdr>
              <w:divsChild>
                <w:div w:id="113529782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18/08/relationships/commentsExtensible" Target="commentsExtensible.xml"/><Relationship Id="rId4" Type="http://schemas.openxmlformats.org/officeDocument/2006/relationships/settings" Target="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68147-E2A9-4D4E-98A8-2A60B0C0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2398</Words>
  <Characters>13671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Christopher J</dc:creator>
  <cp:keywords/>
  <dc:description/>
  <cp:lastModifiedBy>Peters, Christopher J</cp:lastModifiedBy>
  <cp:revision>3</cp:revision>
  <dcterms:created xsi:type="dcterms:W3CDTF">2023-10-30T12:54:00Z</dcterms:created>
  <dcterms:modified xsi:type="dcterms:W3CDTF">2023-10-30T20:43:00Z</dcterms:modified>
</cp:coreProperties>
</file>