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AF248" w14:textId="3B71E449" w:rsidR="000B7814" w:rsidRDefault="000B7814" w:rsidP="00341D3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A comprehensive patient and public involvement programme </w:t>
      </w:r>
      <w:r w:rsidR="00065927">
        <w:rPr>
          <w:rFonts w:ascii="Palatino Linotype" w:hAnsi="Palatino Linotype"/>
          <w:b/>
        </w:rPr>
        <w:t xml:space="preserve">evaluating perception of cannabis-derived medicinal products in the treatment of acute postoperative pain, nausea and vomiting using a qualitative thematic framework </w:t>
      </w:r>
    </w:p>
    <w:p w14:paraId="177C8E75" w14:textId="77777777" w:rsidR="002861DE" w:rsidRPr="00490B5A" w:rsidRDefault="002861DE" w:rsidP="002861DE">
      <w:pPr>
        <w:rPr>
          <w:rFonts w:ascii="Palatino Linotype" w:hAnsi="Palatino Linotype"/>
          <w:sz w:val="22"/>
        </w:rPr>
      </w:pPr>
    </w:p>
    <w:p w14:paraId="2071CA57" w14:textId="5E389A2E" w:rsidR="002861DE" w:rsidRPr="00490B5A" w:rsidRDefault="002861DE" w:rsidP="002861DE">
      <w:pPr>
        <w:rPr>
          <w:rFonts w:ascii="Palatino Linotype" w:hAnsi="Palatino Linotype"/>
          <w:sz w:val="22"/>
        </w:rPr>
      </w:pPr>
      <w:r w:rsidRPr="00490B5A">
        <w:rPr>
          <w:rFonts w:ascii="Palatino Linotype" w:hAnsi="Palatino Linotype"/>
          <w:b/>
          <w:sz w:val="22"/>
        </w:rPr>
        <w:t>Authors:</w:t>
      </w:r>
      <w:r w:rsidRPr="00490B5A">
        <w:rPr>
          <w:rFonts w:ascii="Palatino Linotype" w:hAnsi="Palatino Linotype"/>
          <w:sz w:val="22"/>
        </w:rPr>
        <w:t xml:space="preserve"> Simon Erridge</w:t>
      </w:r>
      <w:r w:rsidR="00490B5A" w:rsidRPr="00490B5A">
        <w:rPr>
          <w:rFonts w:ascii="Palatino Linotype" w:hAnsi="Palatino Linotype"/>
          <w:sz w:val="22"/>
          <w:vertAlign w:val="superscript"/>
        </w:rPr>
        <w:t>1</w:t>
      </w:r>
      <w:r w:rsidR="00BE5682">
        <w:rPr>
          <w:rFonts w:ascii="Palatino Linotype" w:hAnsi="Palatino Linotype"/>
          <w:sz w:val="22"/>
        </w:rPr>
        <w:t xml:space="preserve">, </w:t>
      </w:r>
      <w:r w:rsidR="00065927">
        <w:rPr>
          <w:rFonts w:ascii="Palatino Linotype" w:hAnsi="Palatino Linotype"/>
          <w:sz w:val="22"/>
        </w:rPr>
        <w:t>Marie Miller</w:t>
      </w:r>
      <w:r w:rsidR="00065927">
        <w:rPr>
          <w:rFonts w:ascii="Palatino Linotype" w:hAnsi="Palatino Linotype"/>
          <w:sz w:val="22"/>
          <w:vertAlign w:val="superscript"/>
        </w:rPr>
        <w:t>2</w:t>
      </w:r>
      <w:r w:rsidR="00065927">
        <w:rPr>
          <w:rFonts w:ascii="Palatino Linotype" w:hAnsi="Palatino Linotype"/>
          <w:sz w:val="22"/>
        </w:rPr>
        <w:t>, Tamara Gall</w:t>
      </w:r>
      <w:r w:rsidR="00065927">
        <w:rPr>
          <w:rFonts w:ascii="Palatino Linotype" w:hAnsi="Palatino Linotype"/>
          <w:sz w:val="22"/>
          <w:vertAlign w:val="superscript"/>
        </w:rPr>
        <w:t>1</w:t>
      </w:r>
      <w:r w:rsidR="00065927">
        <w:rPr>
          <w:rFonts w:ascii="Palatino Linotype" w:hAnsi="Palatino Linotype"/>
          <w:sz w:val="22"/>
        </w:rPr>
        <w:t>, Antonio Constanzo</w:t>
      </w:r>
      <w:r w:rsidR="00065927">
        <w:rPr>
          <w:rFonts w:ascii="Palatino Linotype" w:hAnsi="Palatino Linotype"/>
          <w:sz w:val="22"/>
          <w:vertAlign w:val="superscript"/>
        </w:rPr>
        <w:t>3</w:t>
      </w:r>
      <w:r w:rsidR="00065927">
        <w:rPr>
          <w:rFonts w:ascii="Palatino Linotype" w:hAnsi="Palatino Linotype"/>
          <w:sz w:val="22"/>
        </w:rPr>
        <w:t>, Barbara Pacchetti</w:t>
      </w:r>
      <w:r w:rsidR="00065927">
        <w:rPr>
          <w:rFonts w:ascii="Palatino Linotype" w:hAnsi="Palatino Linotype"/>
          <w:sz w:val="22"/>
          <w:vertAlign w:val="superscript"/>
        </w:rPr>
        <w:t>3</w:t>
      </w:r>
      <w:r w:rsidR="00065927">
        <w:rPr>
          <w:rFonts w:ascii="Palatino Linotype" w:hAnsi="Palatino Linotype"/>
          <w:sz w:val="22"/>
        </w:rPr>
        <w:t xml:space="preserve">, </w:t>
      </w:r>
      <w:r w:rsidRPr="00490B5A">
        <w:rPr>
          <w:rFonts w:ascii="Palatino Linotype" w:hAnsi="Palatino Linotype"/>
          <w:sz w:val="22"/>
        </w:rPr>
        <w:t xml:space="preserve">Mikael </w:t>
      </w:r>
      <w:r w:rsidR="00065927">
        <w:rPr>
          <w:rFonts w:ascii="Palatino Linotype" w:hAnsi="Palatino Linotype"/>
          <w:sz w:val="22"/>
        </w:rPr>
        <w:t xml:space="preserve">H </w:t>
      </w:r>
      <w:r w:rsidRPr="00490B5A">
        <w:rPr>
          <w:rFonts w:ascii="Palatino Linotype" w:hAnsi="Palatino Linotype"/>
          <w:sz w:val="22"/>
        </w:rPr>
        <w:t>Sodergren</w:t>
      </w:r>
      <w:r w:rsidR="00490B5A" w:rsidRPr="00490B5A">
        <w:rPr>
          <w:rFonts w:ascii="Palatino Linotype" w:hAnsi="Palatino Linotype"/>
          <w:sz w:val="22"/>
          <w:vertAlign w:val="superscript"/>
        </w:rPr>
        <w:t>1</w:t>
      </w:r>
    </w:p>
    <w:p w14:paraId="486C290C" w14:textId="77777777" w:rsidR="00490B5A" w:rsidRPr="00490B5A" w:rsidRDefault="00490B5A" w:rsidP="002861DE">
      <w:pPr>
        <w:rPr>
          <w:rFonts w:ascii="Palatino Linotype" w:hAnsi="Palatino Linotype"/>
          <w:sz w:val="22"/>
        </w:rPr>
      </w:pPr>
    </w:p>
    <w:p w14:paraId="786F8919" w14:textId="446FAE67" w:rsidR="00490B5A" w:rsidRDefault="00490B5A" w:rsidP="002861DE">
      <w:pPr>
        <w:rPr>
          <w:rFonts w:ascii="Palatino Linotype" w:hAnsi="Palatino Linotype"/>
          <w:sz w:val="22"/>
        </w:rPr>
      </w:pPr>
      <w:r w:rsidRPr="00490B5A">
        <w:rPr>
          <w:rFonts w:ascii="Palatino Linotype" w:hAnsi="Palatino Linotype"/>
          <w:sz w:val="22"/>
          <w:vertAlign w:val="superscript"/>
        </w:rPr>
        <w:t>1</w:t>
      </w:r>
      <w:r w:rsidRPr="00490B5A">
        <w:rPr>
          <w:rFonts w:ascii="Palatino Linotype" w:hAnsi="Palatino Linotype"/>
          <w:sz w:val="22"/>
        </w:rPr>
        <w:t>Department of Surgery and Cancer, Imperial College London, London, UK</w:t>
      </w:r>
    </w:p>
    <w:p w14:paraId="0B8279A4" w14:textId="0597D58A" w:rsidR="00065927" w:rsidRDefault="00065927" w:rsidP="002861DE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  <w:vertAlign w:val="superscript"/>
        </w:rPr>
        <w:t xml:space="preserve">2 </w:t>
      </w:r>
      <w:r>
        <w:rPr>
          <w:rFonts w:ascii="Palatino Linotype" w:hAnsi="Palatino Linotype"/>
          <w:sz w:val="22"/>
        </w:rPr>
        <w:t>Imperial Clinical Trials Unit, Imperial College, London, UK</w:t>
      </w:r>
    </w:p>
    <w:p w14:paraId="2CE7C947" w14:textId="43AFC651" w:rsidR="00065927" w:rsidRPr="00065927" w:rsidRDefault="00065927" w:rsidP="002861DE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  <w:vertAlign w:val="superscript"/>
        </w:rPr>
        <w:t xml:space="preserve">3 </w:t>
      </w:r>
      <w:proofErr w:type="spellStart"/>
      <w:r>
        <w:rPr>
          <w:rFonts w:ascii="Palatino Linotype" w:hAnsi="Palatino Linotype"/>
          <w:sz w:val="22"/>
        </w:rPr>
        <w:t>Emmac</w:t>
      </w:r>
      <w:proofErr w:type="spellEnd"/>
      <w:r>
        <w:rPr>
          <w:rFonts w:ascii="Palatino Linotype" w:hAnsi="Palatino Linotype"/>
          <w:sz w:val="22"/>
        </w:rPr>
        <w:t xml:space="preserve"> Life Sciences, London, UK </w:t>
      </w:r>
    </w:p>
    <w:p w14:paraId="074CEAFE" w14:textId="77777777" w:rsidR="00065927" w:rsidRPr="00065927" w:rsidRDefault="00065927" w:rsidP="002861DE">
      <w:pPr>
        <w:rPr>
          <w:rFonts w:ascii="Palatino Linotype" w:hAnsi="Palatino Linotype"/>
          <w:sz w:val="22"/>
        </w:rPr>
      </w:pPr>
    </w:p>
    <w:p w14:paraId="69EB78D1" w14:textId="77777777" w:rsidR="00490B5A" w:rsidRDefault="00490B5A" w:rsidP="002861DE">
      <w:pPr>
        <w:rPr>
          <w:rFonts w:ascii="Palatino Linotype" w:hAnsi="Palatino Linotype"/>
        </w:rPr>
      </w:pPr>
    </w:p>
    <w:p w14:paraId="0986EA22" w14:textId="77777777" w:rsidR="00490B5A" w:rsidRPr="00490B5A" w:rsidRDefault="00490B5A" w:rsidP="00BB4678">
      <w:pPr>
        <w:rPr>
          <w:rFonts w:ascii="Palatino Linotype" w:hAnsi="Palatino Linotype"/>
          <w:b/>
          <w:sz w:val="22"/>
        </w:rPr>
      </w:pPr>
      <w:r w:rsidRPr="00490B5A">
        <w:rPr>
          <w:rFonts w:ascii="Palatino Linotype" w:hAnsi="Palatino Linotype"/>
          <w:b/>
          <w:sz w:val="22"/>
        </w:rPr>
        <w:t>Background</w:t>
      </w:r>
    </w:p>
    <w:p w14:paraId="5458AC8E" w14:textId="2802C150" w:rsidR="0017493F" w:rsidRDefault="00615BD0" w:rsidP="00BB4678">
      <w:pPr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Surgeons </w:t>
      </w:r>
      <w:r w:rsidR="00C319F9">
        <w:rPr>
          <w:rFonts w:ascii="Palatino Linotype" w:hAnsi="Palatino Linotype"/>
          <w:sz w:val="22"/>
        </w:rPr>
        <w:t xml:space="preserve">are seeking to reduce </w:t>
      </w:r>
      <w:r w:rsidR="00065927">
        <w:rPr>
          <w:rFonts w:ascii="Palatino Linotype" w:hAnsi="Palatino Linotype"/>
          <w:sz w:val="22"/>
        </w:rPr>
        <w:t xml:space="preserve">epidural and </w:t>
      </w:r>
      <w:r w:rsidR="00C319F9">
        <w:rPr>
          <w:rFonts w:ascii="Palatino Linotype" w:hAnsi="Palatino Linotype"/>
          <w:sz w:val="22"/>
        </w:rPr>
        <w:t xml:space="preserve">opioid </w:t>
      </w:r>
      <w:r w:rsidR="00065927">
        <w:rPr>
          <w:rFonts w:ascii="Palatino Linotype" w:hAnsi="Palatino Linotype"/>
          <w:sz w:val="22"/>
        </w:rPr>
        <w:t>use in the postoperative period</w:t>
      </w:r>
      <w:r>
        <w:rPr>
          <w:rFonts w:ascii="Palatino Linotype" w:hAnsi="Palatino Linotype"/>
          <w:sz w:val="22"/>
        </w:rPr>
        <w:t xml:space="preserve"> </w:t>
      </w:r>
      <w:r w:rsidR="00C319F9">
        <w:rPr>
          <w:rFonts w:ascii="Palatino Linotype" w:hAnsi="Palatino Linotype"/>
          <w:sz w:val="22"/>
        </w:rPr>
        <w:t xml:space="preserve">due </w:t>
      </w:r>
      <w:r w:rsidR="006829A7">
        <w:rPr>
          <w:rFonts w:ascii="Palatino Linotype" w:hAnsi="Palatino Linotype"/>
          <w:sz w:val="22"/>
        </w:rPr>
        <w:t xml:space="preserve">to </w:t>
      </w:r>
      <w:r w:rsidR="00065927">
        <w:rPr>
          <w:rFonts w:ascii="Palatino Linotype" w:hAnsi="Palatino Linotype"/>
          <w:sz w:val="22"/>
        </w:rPr>
        <w:t>their significant side-effect profiles</w:t>
      </w:r>
      <w:r>
        <w:rPr>
          <w:rFonts w:ascii="Palatino Linotype" w:hAnsi="Palatino Linotype"/>
          <w:sz w:val="22"/>
        </w:rPr>
        <w:t xml:space="preserve">. </w:t>
      </w:r>
      <w:r w:rsidR="00065927">
        <w:rPr>
          <w:rFonts w:ascii="Palatino Linotype" w:hAnsi="Palatino Linotype"/>
          <w:sz w:val="22"/>
        </w:rPr>
        <w:t>There is evidence that c</w:t>
      </w:r>
      <w:r w:rsidR="00065927" w:rsidRPr="00BB4678">
        <w:rPr>
          <w:rFonts w:ascii="Palatino Linotype" w:hAnsi="Palatino Linotype"/>
          <w:sz w:val="22"/>
        </w:rPr>
        <w:t xml:space="preserve">annabinoids </w:t>
      </w:r>
      <w:r w:rsidR="0017493F">
        <w:rPr>
          <w:rFonts w:ascii="Palatino Linotype" w:hAnsi="Palatino Linotype"/>
          <w:sz w:val="22"/>
        </w:rPr>
        <w:t>have anti-emetic properties and in combination with</w:t>
      </w:r>
      <w:r w:rsidR="00065927" w:rsidRPr="00BB4678">
        <w:rPr>
          <w:rFonts w:ascii="Palatino Linotype" w:hAnsi="Palatino Linotype"/>
          <w:sz w:val="22"/>
        </w:rPr>
        <w:t xml:space="preserve"> opioids </w:t>
      </w:r>
      <w:r w:rsidR="0017493F">
        <w:rPr>
          <w:rFonts w:ascii="Palatino Linotype" w:hAnsi="Palatino Linotype"/>
          <w:sz w:val="22"/>
        </w:rPr>
        <w:t>have synergistic analgesic effects in part signalling through the</w:t>
      </w:r>
      <w:r w:rsidR="00065927" w:rsidRPr="00BB4678">
        <w:rPr>
          <w:rFonts w:ascii="Palatino Linotype" w:hAnsi="Palatino Linotype"/>
          <w:sz w:val="22"/>
        </w:rPr>
        <w:t xml:space="preserve"> </w:t>
      </w:r>
      <w:r w:rsidR="0017493F">
        <w:rPr>
          <w:rFonts w:ascii="Palatino Linotype" w:hAnsi="Palatino Linotype"/>
          <w:sz w:val="22"/>
        </w:rPr>
        <w:t xml:space="preserve">delta and kappa opioid receptors. The aim of this patient and public </w:t>
      </w:r>
      <w:proofErr w:type="gramStart"/>
      <w:r w:rsidR="0017493F">
        <w:rPr>
          <w:rFonts w:ascii="Palatino Linotype" w:hAnsi="Palatino Linotype"/>
          <w:sz w:val="22"/>
        </w:rPr>
        <w:t>involvement(</w:t>
      </w:r>
      <w:proofErr w:type="gramEnd"/>
      <w:r w:rsidR="0017493F">
        <w:rPr>
          <w:rFonts w:ascii="Palatino Linotype" w:hAnsi="Palatino Linotype"/>
          <w:sz w:val="22"/>
        </w:rPr>
        <w:t xml:space="preserve">PPI) programme was to determine perception of </w:t>
      </w:r>
      <w:r w:rsidR="003B5387">
        <w:rPr>
          <w:rFonts w:ascii="Palatino Linotype" w:hAnsi="Palatino Linotype"/>
          <w:sz w:val="22"/>
        </w:rPr>
        <w:t xml:space="preserve">perioperative </w:t>
      </w:r>
      <w:r w:rsidR="0017493F">
        <w:rPr>
          <w:rFonts w:ascii="Palatino Linotype" w:hAnsi="Palatino Linotype"/>
          <w:sz w:val="22"/>
        </w:rPr>
        <w:t xml:space="preserve">cannabis-derived </w:t>
      </w:r>
      <w:r w:rsidR="001C4F9F">
        <w:rPr>
          <w:rFonts w:ascii="Palatino Linotype" w:hAnsi="Palatino Linotype"/>
          <w:sz w:val="22"/>
        </w:rPr>
        <w:t>medicinal products</w:t>
      </w:r>
      <w:r w:rsidR="00CF051D">
        <w:rPr>
          <w:rFonts w:ascii="Palatino Linotype" w:hAnsi="Palatino Linotype"/>
          <w:sz w:val="22"/>
        </w:rPr>
        <w:t>(CDMs)</w:t>
      </w:r>
      <w:r w:rsidR="0017493F">
        <w:rPr>
          <w:rFonts w:ascii="Palatino Linotype" w:hAnsi="Palatino Linotype"/>
          <w:sz w:val="22"/>
        </w:rPr>
        <w:t xml:space="preserve"> in our local population </w:t>
      </w:r>
      <w:r w:rsidR="003B5387">
        <w:rPr>
          <w:rFonts w:ascii="Palatino Linotype" w:hAnsi="Palatino Linotype"/>
          <w:sz w:val="22"/>
        </w:rPr>
        <w:t>and to inform design and clinical end-points of a double</w:t>
      </w:r>
      <w:r w:rsidR="006829A7">
        <w:rPr>
          <w:rFonts w:ascii="Palatino Linotype" w:hAnsi="Palatino Linotype"/>
          <w:sz w:val="22"/>
        </w:rPr>
        <w:t>-</w:t>
      </w:r>
      <w:r w:rsidR="003B5387">
        <w:rPr>
          <w:rFonts w:ascii="Palatino Linotype" w:hAnsi="Palatino Linotype"/>
          <w:sz w:val="22"/>
        </w:rPr>
        <w:t xml:space="preserve">blinded </w:t>
      </w:r>
      <w:r w:rsidR="006829A7">
        <w:rPr>
          <w:rFonts w:ascii="Palatino Linotype" w:hAnsi="Palatino Linotype"/>
          <w:sz w:val="22"/>
        </w:rPr>
        <w:t xml:space="preserve">clinical </w:t>
      </w:r>
      <w:r w:rsidR="003B5387">
        <w:rPr>
          <w:rFonts w:ascii="Palatino Linotype" w:hAnsi="Palatino Linotype"/>
          <w:sz w:val="22"/>
        </w:rPr>
        <w:t>randomised controlled trial</w:t>
      </w:r>
      <w:r w:rsidR="006829A7">
        <w:rPr>
          <w:rFonts w:ascii="Palatino Linotype" w:hAnsi="Palatino Linotype"/>
          <w:sz w:val="22"/>
        </w:rPr>
        <w:t>(RCT)</w:t>
      </w:r>
      <w:r w:rsidR="003B5387">
        <w:rPr>
          <w:rFonts w:ascii="Palatino Linotype" w:hAnsi="Palatino Linotype"/>
          <w:sz w:val="22"/>
        </w:rPr>
        <w:t xml:space="preserve">. </w:t>
      </w:r>
    </w:p>
    <w:p w14:paraId="3F3BBDC9" w14:textId="77777777" w:rsidR="00341D32" w:rsidRDefault="00341D32" w:rsidP="00BB4678">
      <w:pPr>
        <w:rPr>
          <w:rFonts w:ascii="Palatino Linotype" w:hAnsi="Palatino Linotype"/>
          <w:sz w:val="22"/>
        </w:rPr>
      </w:pPr>
    </w:p>
    <w:p w14:paraId="71EC963E" w14:textId="77777777" w:rsidR="00C21FE3" w:rsidRDefault="00C21FE3" w:rsidP="00BB4678">
      <w:pPr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Methods</w:t>
      </w:r>
    </w:p>
    <w:p w14:paraId="680CB582" w14:textId="7A5FAE5C" w:rsidR="003B5387" w:rsidRDefault="003B5387" w:rsidP="00BB4678">
      <w:pPr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The programme used qualitative data from focus </w:t>
      </w:r>
      <w:proofErr w:type="gramStart"/>
      <w:r>
        <w:rPr>
          <w:rFonts w:ascii="Palatino Linotype" w:hAnsi="Palatino Linotype"/>
          <w:sz w:val="22"/>
        </w:rPr>
        <w:t>group(</w:t>
      </w:r>
      <w:proofErr w:type="gramEnd"/>
      <w:r>
        <w:rPr>
          <w:rFonts w:ascii="Palatino Linotype" w:hAnsi="Palatino Linotype"/>
          <w:sz w:val="22"/>
        </w:rPr>
        <w:t>n=14) and semi-structured interviews(n=4).</w:t>
      </w:r>
      <w:r w:rsidR="000A7611">
        <w:rPr>
          <w:rFonts w:ascii="Palatino Linotype" w:hAnsi="Palatino Linotype"/>
          <w:sz w:val="22"/>
        </w:rPr>
        <w:t xml:space="preserve"> Qualitative data analysis</w:t>
      </w:r>
      <w:r>
        <w:rPr>
          <w:rFonts w:ascii="Palatino Linotype" w:hAnsi="Palatino Linotype"/>
          <w:sz w:val="22"/>
        </w:rPr>
        <w:t xml:space="preserve"> </w:t>
      </w:r>
      <w:r w:rsidR="000A7611">
        <w:rPr>
          <w:rFonts w:ascii="Palatino Linotype" w:hAnsi="Palatino Linotype"/>
          <w:sz w:val="22"/>
        </w:rPr>
        <w:t xml:space="preserve">was based on </w:t>
      </w:r>
      <w:r>
        <w:rPr>
          <w:rFonts w:ascii="Palatino Linotype" w:hAnsi="Palatino Linotype"/>
          <w:sz w:val="22"/>
        </w:rPr>
        <w:t>the framework methodology.</w:t>
      </w:r>
      <w:r w:rsidR="000A7611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Verbatim transcriptions were coded categorically into analytical frameworks for thematic analysis.</w:t>
      </w:r>
      <w:r w:rsidR="005B537E">
        <w:rPr>
          <w:rFonts w:ascii="Palatino Linotype" w:hAnsi="Palatino Linotype"/>
          <w:sz w:val="22"/>
        </w:rPr>
        <w:t xml:space="preserve"> Emergent themes</w:t>
      </w:r>
      <w:r w:rsidR="0024107D">
        <w:rPr>
          <w:rFonts w:ascii="Palatino Linotype" w:hAnsi="Palatino Linotype"/>
          <w:sz w:val="22"/>
        </w:rPr>
        <w:t xml:space="preserve"> and associated degree of consensus/dissent</w:t>
      </w:r>
      <w:r w:rsidR="005B537E">
        <w:rPr>
          <w:rFonts w:ascii="Palatino Linotype" w:hAnsi="Palatino Linotype"/>
          <w:sz w:val="22"/>
        </w:rPr>
        <w:t xml:space="preserve"> were determined. </w:t>
      </w:r>
    </w:p>
    <w:p w14:paraId="46A0F1A1" w14:textId="77777777" w:rsidR="008C0DF0" w:rsidRDefault="008C0DF0" w:rsidP="00BB4678">
      <w:pPr>
        <w:rPr>
          <w:rFonts w:ascii="Palatino Linotype" w:hAnsi="Palatino Linotype"/>
          <w:b/>
          <w:sz w:val="22"/>
        </w:rPr>
      </w:pPr>
    </w:p>
    <w:p w14:paraId="404445BF" w14:textId="7152BA3B" w:rsidR="000A7611" w:rsidRDefault="00C21FE3" w:rsidP="00BB4678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Results</w:t>
      </w:r>
    </w:p>
    <w:p w14:paraId="223738A7" w14:textId="6685DA32" w:rsidR="0024107D" w:rsidRDefault="000A7611" w:rsidP="00BB4678">
      <w:pPr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The participants were composed of a representative population cohort of patients and </w:t>
      </w:r>
      <w:proofErr w:type="gramStart"/>
      <w:r>
        <w:rPr>
          <w:rFonts w:ascii="Palatino Linotype" w:hAnsi="Palatino Linotype"/>
          <w:sz w:val="22"/>
        </w:rPr>
        <w:t>relatives(</w:t>
      </w:r>
      <w:proofErr w:type="gramEnd"/>
      <w:r>
        <w:rPr>
          <w:rFonts w:ascii="Palatino Linotype" w:hAnsi="Palatino Linotype"/>
          <w:sz w:val="22"/>
        </w:rPr>
        <w:t>M:F=1:1, age range 33-85)</w:t>
      </w:r>
      <w:r w:rsidR="005B537E">
        <w:rPr>
          <w:rFonts w:ascii="Palatino Linotype" w:hAnsi="Palatino Linotype"/>
          <w:sz w:val="22"/>
        </w:rPr>
        <w:t xml:space="preserve">. </w:t>
      </w:r>
      <w:r w:rsidR="00733E8E">
        <w:rPr>
          <w:rFonts w:ascii="Palatino Linotype" w:hAnsi="Palatino Linotype"/>
          <w:sz w:val="22"/>
        </w:rPr>
        <w:t>Consensus</w:t>
      </w:r>
      <w:r w:rsidR="00CF051D">
        <w:rPr>
          <w:rFonts w:ascii="Palatino Linotype" w:hAnsi="Palatino Linotype"/>
          <w:sz w:val="22"/>
        </w:rPr>
        <w:t xml:space="preserve"> </w:t>
      </w:r>
      <w:r w:rsidR="00733E8E">
        <w:rPr>
          <w:rFonts w:ascii="Palatino Linotype" w:hAnsi="Palatino Linotype"/>
          <w:sz w:val="22"/>
        </w:rPr>
        <w:t xml:space="preserve">across the PPI programme was </w:t>
      </w:r>
      <w:r w:rsidR="00CF051D">
        <w:rPr>
          <w:rFonts w:ascii="Palatino Linotype" w:hAnsi="Palatino Linotype"/>
          <w:sz w:val="22"/>
        </w:rPr>
        <w:t>that potential benefits of CDMs</w:t>
      </w:r>
      <w:r w:rsidR="005B537E">
        <w:rPr>
          <w:rFonts w:ascii="Palatino Linotype" w:hAnsi="Palatino Linotype"/>
          <w:sz w:val="22"/>
        </w:rPr>
        <w:t xml:space="preserve"> </w:t>
      </w:r>
      <w:r w:rsidR="00CF051D">
        <w:rPr>
          <w:rFonts w:ascii="Palatino Linotype" w:hAnsi="Palatino Linotype"/>
          <w:sz w:val="22"/>
        </w:rPr>
        <w:t xml:space="preserve">were attractive compared to the known risk profile of </w:t>
      </w:r>
      <w:r w:rsidR="001C4F9F">
        <w:rPr>
          <w:rFonts w:ascii="Palatino Linotype" w:hAnsi="Palatino Linotype"/>
          <w:sz w:val="22"/>
        </w:rPr>
        <w:t xml:space="preserve">perioperative </w:t>
      </w:r>
      <w:r w:rsidR="00CF051D">
        <w:rPr>
          <w:rFonts w:ascii="Palatino Linotype" w:hAnsi="Palatino Linotype"/>
          <w:sz w:val="22"/>
        </w:rPr>
        <w:t xml:space="preserve">opioid use. </w:t>
      </w:r>
      <w:r w:rsidR="00733E8E">
        <w:rPr>
          <w:rFonts w:ascii="Palatino Linotype" w:hAnsi="Palatino Linotype"/>
          <w:sz w:val="22"/>
        </w:rPr>
        <w:t xml:space="preserve">Decrease in opioid-dependence was agreed to be an appropriate clinical end-point for a </w:t>
      </w:r>
      <w:r w:rsidR="006829A7">
        <w:rPr>
          <w:rFonts w:ascii="Palatino Linotype" w:hAnsi="Palatino Linotype"/>
          <w:sz w:val="22"/>
        </w:rPr>
        <w:t>RCT</w:t>
      </w:r>
      <w:r w:rsidR="00733E8E">
        <w:rPr>
          <w:rFonts w:ascii="Palatino Linotype" w:hAnsi="Palatino Linotype"/>
          <w:sz w:val="22"/>
        </w:rPr>
        <w:t xml:space="preserve"> and there was high concurrence of a therapeutic schedule of 5 days. Participants identified constipation and nausea as the most significant opioid </w:t>
      </w:r>
      <w:proofErr w:type="gramStart"/>
      <w:r w:rsidR="00733E8E">
        <w:rPr>
          <w:rFonts w:ascii="Palatino Linotype" w:hAnsi="Palatino Linotype"/>
          <w:sz w:val="22"/>
        </w:rPr>
        <w:t>side-effects</w:t>
      </w:r>
      <w:proofErr w:type="gramEnd"/>
      <w:r w:rsidR="00733E8E">
        <w:rPr>
          <w:rFonts w:ascii="Palatino Linotype" w:hAnsi="Palatino Linotype"/>
          <w:sz w:val="22"/>
        </w:rPr>
        <w:t>.</w:t>
      </w:r>
      <w:r w:rsidR="006829A7">
        <w:rPr>
          <w:rFonts w:ascii="Palatino Linotype" w:hAnsi="Palatino Linotype"/>
          <w:sz w:val="22"/>
        </w:rPr>
        <w:t xml:space="preserve"> </w:t>
      </w:r>
      <w:r w:rsidR="00733E8E">
        <w:rPr>
          <w:rFonts w:ascii="Palatino Linotype" w:hAnsi="Palatino Linotype"/>
          <w:sz w:val="22"/>
        </w:rPr>
        <w:t>Negative cannabinoid perceptions included</w:t>
      </w:r>
      <w:r w:rsidR="004A132F">
        <w:rPr>
          <w:rFonts w:ascii="Palatino Linotype" w:hAnsi="Palatino Linotype"/>
          <w:sz w:val="22"/>
        </w:rPr>
        <w:t xml:space="preserve"> addiction, dysphoria, and </w:t>
      </w:r>
      <w:r w:rsidR="0024107D">
        <w:rPr>
          <w:rFonts w:ascii="Palatino Linotype" w:hAnsi="Palatino Linotype"/>
          <w:sz w:val="22"/>
        </w:rPr>
        <w:t>adverse effects i</w:t>
      </w:r>
      <w:bookmarkStart w:id="0" w:name="_GoBack"/>
      <w:bookmarkEnd w:id="0"/>
      <w:r w:rsidR="0024107D">
        <w:rPr>
          <w:rFonts w:ascii="Palatino Linotype" w:hAnsi="Palatino Linotype"/>
          <w:sz w:val="22"/>
        </w:rPr>
        <w:t>n psychiatric sub-populations</w:t>
      </w:r>
      <w:r w:rsidR="004A132F">
        <w:rPr>
          <w:rFonts w:ascii="Palatino Linotype" w:hAnsi="Palatino Linotype"/>
          <w:sz w:val="22"/>
        </w:rPr>
        <w:t xml:space="preserve">. </w:t>
      </w:r>
      <w:r w:rsidR="0024107D">
        <w:rPr>
          <w:rFonts w:ascii="Palatino Linotype" w:hAnsi="Palatino Linotype"/>
          <w:sz w:val="22"/>
        </w:rPr>
        <w:t>S</w:t>
      </w:r>
      <w:r w:rsidR="004A132F">
        <w:rPr>
          <w:rFonts w:ascii="Palatino Linotype" w:hAnsi="Palatino Linotype"/>
          <w:sz w:val="22"/>
        </w:rPr>
        <w:t>ub-lingual</w:t>
      </w:r>
      <w:r w:rsidR="006829A7">
        <w:rPr>
          <w:rFonts w:ascii="Palatino Linotype" w:hAnsi="Palatino Linotype"/>
          <w:sz w:val="22"/>
        </w:rPr>
        <w:t xml:space="preserve"> or</w:t>
      </w:r>
      <w:r w:rsidR="004A132F">
        <w:rPr>
          <w:rFonts w:ascii="Palatino Linotype" w:hAnsi="Palatino Linotype"/>
          <w:sz w:val="22"/>
        </w:rPr>
        <w:t xml:space="preserve"> oral administration </w:t>
      </w:r>
      <w:r w:rsidR="0024107D">
        <w:rPr>
          <w:rFonts w:ascii="Palatino Linotype" w:hAnsi="Palatino Linotype"/>
          <w:sz w:val="22"/>
        </w:rPr>
        <w:t xml:space="preserve">was </w:t>
      </w:r>
      <w:r w:rsidR="006829A7">
        <w:rPr>
          <w:rFonts w:ascii="Palatino Linotype" w:hAnsi="Palatino Linotype"/>
          <w:sz w:val="22"/>
        </w:rPr>
        <w:t xml:space="preserve">the </w:t>
      </w:r>
      <w:r w:rsidR="0024107D">
        <w:rPr>
          <w:rFonts w:ascii="Palatino Linotype" w:hAnsi="Palatino Linotype"/>
          <w:sz w:val="22"/>
        </w:rPr>
        <w:t>most acceptable route of administration</w:t>
      </w:r>
      <w:r w:rsidR="004A132F">
        <w:rPr>
          <w:rFonts w:ascii="Palatino Linotype" w:hAnsi="Palatino Linotype"/>
          <w:sz w:val="22"/>
        </w:rPr>
        <w:t xml:space="preserve">, with </w:t>
      </w:r>
      <w:r w:rsidR="00851E0F">
        <w:rPr>
          <w:rFonts w:ascii="Palatino Linotype" w:hAnsi="Palatino Linotype"/>
          <w:sz w:val="22"/>
        </w:rPr>
        <w:t xml:space="preserve">some expressing that </w:t>
      </w:r>
      <w:r w:rsidR="004A132F">
        <w:rPr>
          <w:rFonts w:ascii="Palatino Linotype" w:hAnsi="Palatino Linotype"/>
          <w:sz w:val="22"/>
        </w:rPr>
        <w:t>smoking delegitimise</w:t>
      </w:r>
      <w:r w:rsidR="00851E0F">
        <w:rPr>
          <w:rFonts w:ascii="Palatino Linotype" w:hAnsi="Palatino Linotype"/>
          <w:sz w:val="22"/>
        </w:rPr>
        <w:t>s</w:t>
      </w:r>
      <w:r w:rsidR="004A132F">
        <w:rPr>
          <w:rFonts w:ascii="Palatino Linotype" w:hAnsi="Palatino Linotype"/>
          <w:sz w:val="22"/>
        </w:rPr>
        <w:t xml:space="preserve"> </w:t>
      </w:r>
      <w:r w:rsidR="00851E0F">
        <w:rPr>
          <w:rFonts w:ascii="Palatino Linotype" w:hAnsi="Palatino Linotype"/>
          <w:sz w:val="22"/>
        </w:rPr>
        <w:t xml:space="preserve">therapeutic </w:t>
      </w:r>
      <w:r w:rsidR="004A132F">
        <w:rPr>
          <w:rFonts w:ascii="Palatino Linotype" w:hAnsi="Palatino Linotype"/>
          <w:sz w:val="22"/>
        </w:rPr>
        <w:t xml:space="preserve">properties. </w:t>
      </w:r>
      <w:r w:rsidR="0024107D">
        <w:rPr>
          <w:rFonts w:ascii="Palatino Linotype" w:hAnsi="Palatino Linotype"/>
          <w:sz w:val="22"/>
        </w:rPr>
        <w:t>All participan</w:t>
      </w:r>
      <w:r w:rsidR="00851E0F">
        <w:rPr>
          <w:rFonts w:ascii="Palatino Linotype" w:hAnsi="Palatino Linotype"/>
          <w:sz w:val="22"/>
        </w:rPr>
        <w:t xml:space="preserve">ts find randomisation with placebo acceptable in co-administration with current analgesic gold standard and would theoretically accept to be randomised in such a trial. </w:t>
      </w:r>
    </w:p>
    <w:p w14:paraId="0C07FB02" w14:textId="77777777" w:rsidR="00C21FE3" w:rsidRDefault="00C21FE3" w:rsidP="00BB4678">
      <w:pPr>
        <w:rPr>
          <w:rFonts w:ascii="Palatino Linotype" w:hAnsi="Palatino Linotype"/>
          <w:b/>
          <w:sz w:val="22"/>
        </w:rPr>
      </w:pPr>
    </w:p>
    <w:p w14:paraId="56C30127" w14:textId="77777777" w:rsidR="00BB4678" w:rsidRDefault="00BB4678" w:rsidP="00BB4678">
      <w:pPr>
        <w:rPr>
          <w:rFonts w:ascii="Palatino Linotype" w:hAnsi="Palatino Linotype"/>
          <w:b/>
          <w:sz w:val="22"/>
        </w:rPr>
      </w:pPr>
    </w:p>
    <w:p w14:paraId="12102424" w14:textId="77777777" w:rsidR="00BB4678" w:rsidRDefault="00BB4678" w:rsidP="00BB4678">
      <w:pPr>
        <w:rPr>
          <w:rFonts w:ascii="Palatino Linotype" w:hAnsi="Palatino Linotype"/>
          <w:b/>
          <w:sz w:val="22"/>
        </w:rPr>
      </w:pPr>
    </w:p>
    <w:p w14:paraId="29352B62" w14:textId="48C2E328" w:rsidR="00C21FE3" w:rsidRDefault="004A132F" w:rsidP="00BB4678">
      <w:pPr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lastRenderedPageBreak/>
        <w:t>Conclusions</w:t>
      </w:r>
    </w:p>
    <w:p w14:paraId="1C193BFD" w14:textId="06D72248" w:rsidR="00851E0F" w:rsidRDefault="00851E0F" w:rsidP="00BB4678">
      <w:pPr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The perception of postoperative cannabinoid therapy was overwhelmingly positive in this West London population. Th</w:t>
      </w:r>
      <w:r w:rsidR="00694949">
        <w:rPr>
          <w:rFonts w:ascii="Palatino Linotype" w:hAnsi="Palatino Linotype"/>
          <w:sz w:val="22"/>
        </w:rPr>
        <w:t>e</w:t>
      </w:r>
      <w:r>
        <w:rPr>
          <w:rFonts w:ascii="Palatino Linotype" w:hAnsi="Palatino Linotype"/>
          <w:sz w:val="22"/>
        </w:rPr>
        <w:t xml:space="preserve"> </w:t>
      </w:r>
      <w:r w:rsidR="00694949">
        <w:rPr>
          <w:rFonts w:ascii="Palatino Linotype" w:hAnsi="Palatino Linotype"/>
          <w:sz w:val="22"/>
        </w:rPr>
        <w:t xml:space="preserve">data from this </w:t>
      </w:r>
      <w:r>
        <w:rPr>
          <w:rFonts w:ascii="Palatino Linotype" w:hAnsi="Palatino Linotype"/>
          <w:sz w:val="22"/>
        </w:rPr>
        <w:t xml:space="preserve">thematic analysis </w:t>
      </w:r>
      <w:r w:rsidR="00694949">
        <w:rPr>
          <w:rFonts w:ascii="Palatino Linotype" w:hAnsi="Palatino Linotype"/>
          <w:sz w:val="22"/>
        </w:rPr>
        <w:t>can</w:t>
      </w:r>
      <w:r>
        <w:rPr>
          <w:rFonts w:ascii="Palatino Linotype" w:hAnsi="Palatino Linotype"/>
          <w:sz w:val="22"/>
        </w:rPr>
        <w:t xml:space="preserve"> inform protocol development of </w:t>
      </w:r>
      <w:r w:rsidR="00694949">
        <w:rPr>
          <w:rFonts w:ascii="Palatino Linotype" w:hAnsi="Palatino Linotype"/>
          <w:sz w:val="22"/>
        </w:rPr>
        <w:t>clinical trials to determine analgesic and anti-emetic properties of cannabinoids.</w:t>
      </w:r>
    </w:p>
    <w:p w14:paraId="22DA3E5C" w14:textId="77777777" w:rsidR="00851E0F" w:rsidRDefault="00851E0F" w:rsidP="00BB4678">
      <w:pPr>
        <w:jc w:val="both"/>
        <w:rPr>
          <w:rFonts w:ascii="Palatino Linotype" w:hAnsi="Palatino Linotype"/>
          <w:sz w:val="22"/>
        </w:rPr>
      </w:pPr>
    </w:p>
    <w:p w14:paraId="77914746" w14:textId="7E7E850B" w:rsidR="004A132F" w:rsidRPr="004A132F" w:rsidRDefault="004A132F" w:rsidP="00BB4678">
      <w:pPr>
        <w:jc w:val="both"/>
        <w:rPr>
          <w:rFonts w:ascii="Palatino Linotype" w:hAnsi="Palatino Linotype"/>
          <w:sz w:val="22"/>
        </w:rPr>
      </w:pPr>
    </w:p>
    <w:sectPr w:rsidR="004A132F" w:rsidRPr="004A132F" w:rsidSect="00557A9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dergren, Mikael H">
    <w15:presenceInfo w15:providerId="AD" w15:userId="S::msodergr@ic.ac.uk::7c54a345-8606-40ea-af8d-da0c33954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DE"/>
    <w:rsid w:val="00065927"/>
    <w:rsid w:val="000A7611"/>
    <w:rsid w:val="000B7814"/>
    <w:rsid w:val="000F41DE"/>
    <w:rsid w:val="0017493F"/>
    <w:rsid w:val="001C4F9F"/>
    <w:rsid w:val="0024107D"/>
    <w:rsid w:val="002861DE"/>
    <w:rsid w:val="00341D32"/>
    <w:rsid w:val="003B5387"/>
    <w:rsid w:val="00482A68"/>
    <w:rsid w:val="00490B5A"/>
    <w:rsid w:val="004A132F"/>
    <w:rsid w:val="00557A95"/>
    <w:rsid w:val="005B537E"/>
    <w:rsid w:val="00615BD0"/>
    <w:rsid w:val="006829A7"/>
    <w:rsid w:val="00694949"/>
    <w:rsid w:val="006E73B0"/>
    <w:rsid w:val="006F091E"/>
    <w:rsid w:val="00733E8E"/>
    <w:rsid w:val="00807809"/>
    <w:rsid w:val="00851E0F"/>
    <w:rsid w:val="008814F6"/>
    <w:rsid w:val="00883BB0"/>
    <w:rsid w:val="008C0DF0"/>
    <w:rsid w:val="009C53C2"/>
    <w:rsid w:val="00AC7260"/>
    <w:rsid w:val="00B51F09"/>
    <w:rsid w:val="00BB4678"/>
    <w:rsid w:val="00BE5682"/>
    <w:rsid w:val="00C2002E"/>
    <w:rsid w:val="00C21FE3"/>
    <w:rsid w:val="00C319F9"/>
    <w:rsid w:val="00C42019"/>
    <w:rsid w:val="00CB5872"/>
    <w:rsid w:val="00CF051D"/>
    <w:rsid w:val="00D0222C"/>
    <w:rsid w:val="00D82BFF"/>
    <w:rsid w:val="00E878E0"/>
    <w:rsid w:val="00F4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BFCD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2A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A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A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A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A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A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6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2A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A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A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A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A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A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6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2340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Erridge</dc:creator>
  <cp:keywords/>
  <dc:description/>
  <cp:lastModifiedBy>Simon Erridge</cp:lastModifiedBy>
  <cp:revision>8</cp:revision>
  <dcterms:created xsi:type="dcterms:W3CDTF">2018-12-18T17:43:00Z</dcterms:created>
  <dcterms:modified xsi:type="dcterms:W3CDTF">2018-12-18T21:02:00Z</dcterms:modified>
</cp:coreProperties>
</file>