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411D3" w14:textId="77777777" w:rsidR="005A32F7" w:rsidRPr="00517369" w:rsidRDefault="005A32F7" w:rsidP="005D60DB">
      <w:pPr>
        <w:spacing w:after="0" w:line="480" w:lineRule="auto"/>
        <w:rPr>
          <w:rFonts w:ascii="Arial" w:hAnsi="Arial"/>
          <w:b/>
        </w:rPr>
      </w:pPr>
      <w:r w:rsidRPr="00517369">
        <w:rPr>
          <w:rFonts w:ascii="Arial" w:hAnsi="Arial"/>
          <w:b/>
        </w:rPr>
        <w:t>Specific allergen immunotherapy for the treatment of atopic eczema: a systematic review</w:t>
      </w:r>
    </w:p>
    <w:p w14:paraId="227C9DB3" w14:textId="77777777" w:rsidR="005A32F7" w:rsidRPr="00517369" w:rsidRDefault="005A32F7" w:rsidP="005D60DB">
      <w:pPr>
        <w:spacing w:after="0" w:line="480" w:lineRule="auto"/>
        <w:rPr>
          <w:rFonts w:ascii="Arial" w:hAnsi="Arial"/>
          <w:bCs/>
        </w:rPr>
      </w:pPr>
      <w:r w:rsidRPr="00517369">
        <w:rPr>
          <w:rFonts w:ascii="Arial" w:hAnsi="Arial"/>
          <w:bCs/>
        </w:rPr>
        <w:t>Herman H Tam</w:t>
      </w:r>
      <w:r w:rsidRPr="00517369">
        <w:rPr>
          <w:rFonts w:ascii="Arial" w:hAnsi="Arial"/>
          <w:bCs/>
          <w:vertAlign w:val="superscript"/>
        </w:rPr>
        <w:t>1</w:t>
      </w:r>
      <w:r w:rsidRPr="00517369">
        <w:rPr>
          <w:rFonts w:ascii="Arial" w:hAnsi="Arial"/>
          <w:bCs/>
        </w:rPr>
        <w:t>, Moises A Calderon</w:t>
      </w:r>
      <w:r w:rsidRPr="00517369">
        <w:rPr>
          <w:rFonts w:ascii="Arial" w:hAnsi="Arial"/>
          <w:bCs/>
          <w:vertAlign w:val="superscript"/>
        </w:rPr>
        <w:t>2</w:t>
      </w:r>
      <w:r w:rsidRPr="00517369">
        <w:rPr>
          <w:rFonts w:ascii="Arial" w:hAnsi="Arial"/>
          <w:bCs/>
        </w:rPr>
        <w:t>, Logan Manikam</w:t>
      </w:r>
      <w:r w:rsidRPr="00517369">
        <w:rPr>
          <w:rFonts w:ascii="Arial" w:hAnsi="Arial"/>
          <w:bCs/>
          <w:vertAlign w:val="superscript"/>
        </w:rPr>
        <w:t>1</w:t>
      </w:r>
      <w:r w:rsidRPr="00517369">
        <w:rPr>
          <w:rFonts w:ascii="Arial" w:hAnsi="Arial"/>
          <w:bCs/>
        </w:rPr>
        <w:t>, Helen Nankervis</w:t>
      </w:r>
      <w:r w:rsidRPr="00517369">
        <w:rPr>
          <w:rFonts w:ascii="Arial" w:hAnsi="Arial"/>
          <w:bCs/>
          <w:vertAlign w:val="superscript"/>
        </w:rPr>
        <w:t>3</w:t>
      </w:r>
      <w:r w:rsidRPr="00517369">
        <w:rPr>
          <w:rFonts w:ascii="Arial" w:hAnsi="Arial"/>
          <w:bCs/>
        </w:rPr>
        <w:t>, Ignacio García Núñez</w:t>
      </w:r>
      <w:r w:rsidRPr="00517369">
        <w:rPr>
          <w:rFonts w:ascii="Arial" w:hAnsi="Arial"/>
          <w:bCs/>
          <w:vertAlign w:val="superscript"/>
        </w:rPr>
        <w:t>4</w:t>
      </w:r>
      <w:r w:rsidRPr="00517369">
        <w:rPr>
          <w:rFonts w:ascii="Arial" w:hAnsi="Arial"/>
          <w:bCs/>
        </w:rPr>
        <w:t>, Hywel C Williams</w:t>
      </w:r>
      <w:r w:rsidRPr="00517369">
        <w:rPr>
          <w:rFonts w:ascii="Arial" w:hAnsi="Arial"/>
          <w:bCs/>
          <w:vertAlign w:val="superscript"/>
        </w:rPr>
        <w:t>3</w:t>
      </w:r>
      <w:r w:rsidRPr="00517369">
        <w:rPr>
          <w:rFonts w:ascii="Arial" w:hAnsi="Arial"/>
          <w:bCs/>
        </w:rPr>
        <w:t>, Stephen Durham</w:t>
      </w:r>
      <w:r w:rsidRPr="00517369">
        <w:rPr>
          <w:rFonts w:ascii="Arial" w:hAnsi="Arial"/>
          <w:bCs/>
          <w:vertAlign w:val="superscript"/>
        </w:rPr>
        <w:t>2</w:t>
      </w:r>
      <w:r w:rsidRPr="00517369">
        <w:rPr>
          <w:rFonts w:ascii="Arial" w:hAnsi="Arial"/>
          <w:bCs/>
        </w:rPr>
        <w:t>, Robert J Boyle</w:t>
      </w:r>
      <w:r w:rsidRPr="00517369">
        <w:rPr>
          <w:rFonts w:ascii="Arial" w:hAnsi="Arial"/>
          <w:bCs/>
          <w:vertAlign w:val="superscript"/>
        </w:rPr>
        <w:t>1</w:t>
      </w:r>
    </w:p>
    <w:p w14:paraId="21BAB1E6" w14:textId="77777777" w:rsidR="003125A1" w:rsidRPr="002F4DB3" w:rsidRDefault="003125A1" w:rsidP="005D60DB">
      <w:pPr>
        <w:spacing w:after="0" w:line="480" w:lineRule="auto"/>
        <w:rPr>
          <w:rFonts w:ascii="Arial" w:hAnsi="Arial"/>
          <w:vertAlign w:val="superscript"/>
        </w:rPr>
      </w:pPr>
    </w:p>
    <w:p w14:paraId="12477E2D" w14:textId="77777777" w:rsidR="005A32F7" w:rsidRPr="002F4DB3" w:rsidRDefault="005A32F7" w:rsidP="005D60DB">
      <w:pPr>
        <w:spacing w:after="0" w:line="480" w:lineRule="auto"/>
        <w:rPr>
          <w:rFonts w:ascii="Arial" w:hAnsi="Arial"/>
        </w:rPr>
      </w:pPr>
      <w:r w:rsidRPr="002F4DB3">
        <w:rPr>
          <w:rFonts w:ascii="Arial" w:hAnsi="Arial"/>
          <w:vertAlign w:val="superscript"/>
        </w:rPr>
        <w:t>1</w:t>
      </w:r>
      <w:r w:rsidRPr="002F4DB3">
        <w:rPr>
          <w:rFonts w:ascii="Arial" w:hAnsi="Arial"/>
        </w:rPr>
        <w:t>Department of Paediatrics, Imperial College London, London, UK</w:t>
      </w:r>
      <w:r w:rsidRPr="002F4DB3">
        <w:rPr>
          <w:rFonts w:ascii="Arial" w:hAnsi="Arial"/>
        </w:rPr>
        <w:br/>
      </w:r>
      <w:r w:rsidRPr="002F4DB3">
        <w:rPr>
          <w:rFonts w:ascii="Arial" w:hAnsi="Arial"/>
          <w:vertAlign w:val="superscript"/>
        </w:rPr>
        <w:t>2</w:t>
      </w:r>
      <w:r w:rsidRPr="002F4DB3">
        <w:rPr>
          <w:rFonts w:ascii="Arial" w:hAnsi="Arial"/>
        </w:rPr>
        <w:t>Section of Allergy and Clinical Immunology, National Heart and Lung Institute, London, UK</w:t>
      </w:r>
      <w:r w:rsidRPr="002F4DB3">
        <w:rPr>
          <w:rFonts w:ascii="Arial" w:hAnsi="Arial"/>
        </w:rPr>
        <w:br/>
      </w:r>
      <w:r w:rsidRPr="002F4DB3">
        <w:rPr>
          <w:rFonts w:ascii="Arial" w:hAnsi="Arial"/>
          <w:vertAlign w:val="superscript"/>
        </w:rPr>
        <w:t>3</w:t>
      </w:r>
      <w:r w:rsidRPr="002F4DB3">
        <w:rPr>
          <w:rFonts w:ascii="Arial" w:hAnsi="Arial"/>
        </w:rPr>
        <w:t>Centre of Evidence Based Dermatology, The University of Nottingham, Nottingham, UK</w:t>
      </w:r>
      <w:r w:rsidRPr="002F4DB3">
        <w:rPr>
          <w:rFonts w:ascii="Arial" w:hAnsi="Arial"/>
        </w:rPr>
        <w:br/>
      </w:r>
      <w:r w:rsidRPr="002F4DB3">
        <w:rPr>
          <w:rFonts w:ascii="Arial" w:hAnsi="Arial"/>
          <w:vertAlign w:val="superscript"/>
        </w:rPr>
        <w:t>4</w:t>
      </w:r>
      <w:r w:rsidRPr="002F4DB3">
        <w:rPr>
          <w:rFonts w:ascii="Arial" w:hAnsi="Arial"/>
        </w:rPr>
        <w:t>Servicio de Alergología, Hospital Universitario Carlos Haya, Málaga, Spain</w:t>
      </w:r>
    </w:p>
    <w:p w14:paraId="5BC051F9" w14:textId="77777777" w:rsidR="003125A1" w:rsidRPr="002F4DB3" w:rsidRDefault="003125A1" w:rsidP="005D60DB">
      <w:pPr>
        <w:spacing w:after="0" w:line="480" w:lineRule="auto"/>
        <w:rPr>
          <w:rFonts w:ascii="Arial" w:hAnsi="Arial" w:cs="Arial"/>
          <w:lang w:val="en-GB"/>
        </w:rPr>
      </w:pPr>
    </w:p>
    <w:p w14:paraId="7C159E30" w14:textId="77777777" w:rsidR="00517369" w:rsidRDefault="00517369" w:rsidP="005D60DB">
      <w:pPr>
        <w:spacing w:after="0" w:line="480" w:lineRule="auto"/>
        <w:rPr>
          <w:rFonts w:ascii="Arial" w:hAnsi="Arial" w:cs="Arial"/>
          <w:lang w:val="en-GB"/>
        </w:rPr>
      </w:pPr>
    </w:p>
    <w:p w14:paraId="64628462"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Address for Correspondence:</w:t>
      </w:r>
    </w:p>
    <w:p w14:paraId="327D81A3"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Robert Boyle</w:t>
      </w:r>
    </w:p>
    <w:p w14:paraId="13E3227C"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Wright Fleming Building</w:t>
      </w:r>
    </w:p>
    <w:p w14:paraId="0BAEA17A"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Norfolk Place</w:t>
      </w:r>
    </w:p>
    <w:p w14:paraId="45758229"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London W2 1PG</w:t>
      </w:r>
    </w:p>
    <w:p w14:paraId="480F4B9E" w14:textId="77777777" w:rsidR="00517369" w:rsidRDefault="005A32F7" w:rsidP="005D60DB">
      <w:pPr>
        <w:spacing w:after="0" w:line="480" w:lineRule="auto"/>
        <w:rPr>
          <w:rFonts w:ascii="Arial" w:hAnsi="Arial" w:cs="Arial"/>
          <w:lang w:val="en-GB"/>
        </w:rPr>
      </w:pPr>
      <w:r w:rsidRPr="002F4DB3">
        <w:rPr>
          <w:rFonts w:ascii="Arial" w:hAnsi="Arial" w:cs="Arial"/>
          <w:lang w:val="en-GB"/>
        </w:rPr>
        <w:t xml:space="preserve">Tel: +44 207 594 3990 </w:t>
      </w:r>
    </w:p>
    <w:p w14:paraId="0DD4B562" w14:textId="77777777" w:rsidR="00517369" w:rsidRDefault="005A32F7" w:rsidP="005D60DB">
      <w:pPr>
        <w:spacing w:after="0" w:line="480" w:lineRule="auto"/>
        <w:rPr>
          <w:rFonts w:ascii="Arial" w:hAnsi="Arial" w:cs="Arial"/>
          <w:lang w:val="en-GB"/>
        </w:rPr>
      </w:pPr>
      <w:r w:rsidRPr="002F4DB3">
        <w:rPr>
          <w:rFonts w:ascii="Arial" w:hAnsi="Arial" w:cs="Arial"/>
          <w:lang w:val="en-GB"/>
        </w:rPr>
        <w:t xml:space="preserve">Fax: +44 207 594 3984 </w:t>
      </w:r>
    </w:p>
    <w:p w14:paraId="343F20EE" w14:textId="77777777" w:rsidR="005A32F7" w:rsidRPr="002F4DB3" w:rsidRDefault="005A32F7" w:rsidP="005D60DB">
      <w:pPr>
        <w:spacing w:after="0" w:line="480" w:lineRule="auto"/>
        <w:rPr>
          <w:rFonts w:ascii="Arial" w:hAnsi="Arial" w:cs="Arial"/>
          <w:lang w:val="en-GB"/>
        </w:rPr>
      </w:pPr>
      <w:r w:rsidRPr="002F4DB3">
        <w:rPr>
          <w:rFonts w:ascii="Arial" w:hAnsi="Arial" w:cs="Arial"/>
          <w:lang w:val="en-GB"/>
        </w:rPr>
        <w:t>Email: r.boyle@</w:t>
      </w:r>
      <w:r w:rsidR="00517369">
        <w:rPr>
          <w:rFonts w:ascii="Arial" w:hAnsi="Arial" w:cs="Arial"/>
          <w:lang w:val="en-GB"/>
        </w:rPr>
        <w:t>imperial.ac.uk</w:t>
      </w:r>
    </w:p>
    <w:p w14:paraId="74DF2A5E" w14:textId="77777777" w:rsidR="003125A1" w:rsidRPr="002F4DB3" w:rsidRDefault="003125A1" w:rsidP="005D60DB">
      <w:pPr>
        <w:spacing w:after="0" w:line="480" w:lineRule="auto"/>
        <w:rPr>
          <w:rFonts w:ascii="Arial" w:hAnsi="Arial"/>
        </w:rPr>
      </w:pPr>
    </w:p>
    <w:p w14:paraId="3069452C" w14:textId="77777777" w:rsidR="001112BE" w:rsidRPr="001112BE" w:rsidRDefault="00517369" w:rsidP="005D60DB">
      <w:pPr>
        <w:spacing w:after="0" w:line="480" w:lineRule="auto"/>
        <w:rPr>
          <w:rFonts w:ascii="Arial" w:hAnsi="Arial"/>
        </w:rPr>
      </w:pPr>
      <w:r>
        <w:rPr>
          <w:rFonts w:ascii="Arial" w:hAnsi="Arial"/>
        </w:rPr>
        <w:br w:type="page"/>
      </w:r>
      <w:r w:rsidR="005A32F7" w:rsidRPr="00DB7588">
        <w:rPr>
          <w:rFonts w:ascii="Arial" w:hAnsi="Arial"/>
          <w:i/>
        </w:rPr>
        <w:lastRenderedPageBreak/>
        <w:t>Author contributions</w:t>
      </w:r>
      <w:r w:rsidR="005A32F7" w:rsidRPr="001112BE">
        <w:rPr>
          <w:rFonts w:ascii="Arial" w:hAnsi="Arial"/>
        </w:rPr>
        <w:t>:</w:t>
      </w:r>
    </w:p>
    <w:p w14:paraId="518F678C" w14:textId="77777777" w:rsidR="005A32F7" w:rsidRPr="001112BE" w:rsidRDefault="001112BE" w:rsidP="009C3EA5">
      <w:pPr>
        <w:spacing w:beforeLines="1" w:before="2" w:afterLines="1" w:after="2" w:line="480" w:lineRule="auto"/>
        <w:rPr>
          <w:rFonts w:ascii="Arial" w:hAnsi="Arial" w:cs="Times New Roman"/>
          <w:szCs w:val="20"/>
        </w:rPr>
      </w:pPr>
      <w:r w:rsidRPr="001112BE">
        <w:rPr>
          <w:rFonts w:ascii="Arial" w:hAnsi="Arial" w:cs="Times New Roman"/>
          <w:szCs w:val="20"/>
        </w:rPr>
        <w:t>MC was the contact person with the editorial base at the protocol stage; and RB, at the review stage. MC and RB designed the study and co-wrote the protocol. HN, HW, and SD reviewed earlier drafts of the protocol and provided comments. RB coordinated contributions from the co-authors. HT, MC, LM and RB screened papers against eligibility criteria, appraised the quality of papers, extracted data and sought additional information form original authors. HT, RB, and HN assessed the risk of bias. HT, LM and RB entered data into RevMan, analysed and interpreted data. HT and RB wrote the final draft of the review with contributions from all authors.</w:t>
      </w:r>
    </w:p>
    <w:p w14:paraId="05845967" w14:textId="77777777" w:rsidR="003125A1" w:rsidRPr="001112BE" w:rsidRDefault="003125A1" w:rsidP="005D60DB">
      <w:pPr>
        <w:spacing w:after="0" w:line="480" w:lineRule="auto"/>
        <w:rPr>
          <w:rFonts w:ascii="Arial" w:hAnsi="Arial"/>
        </w:rPr>
      </w:pPr>
    </w:p>
    <w:p w14:paraId="41667B57" w14:textId="77777777" w:rsidR="001112BE" w:rsidRPr="00DB7588" w:rsidRDefault="00B52354" w:rsidP="005D60DB">
      <w:pPr>
        <w:spacing w:after="0" w:line="480" w:lineRule="auto"/>
        <w:rPr>
          <w:rFonts w:ascii="Arial" w:hAnsi="Arial"/>
          <w:i/>
        </w:rPr>
      </w:pPr>
      <w:r>
        <w:rPr>
          <w:rFonts w:ascii="Arial" w:hAnsi="Arial"/>
          <w:i/>
        </w:rPr>
        <w:t>Declaration</w:t>
      </w:r>
      <w:r w:rsidR="00DB7588">
        <w:rPr>
          <w:rFonts w:ascii="Arial" w:hAnsi="Arial"/>
          <w:i/>
        </w:rPr>
        <w:t xml:space="preserve"> of </w:t>
      </w:r>
      <w:r w:rsidR="005A32F7" w:rsidRPr="00DB7588">
        <w:rPr>
          <w:rFonts w:ascii="Arial" w:hAnsi="Arial"/>
          <w:i/>
        </w:rPr>
        <w:t>Conflict</w:t>
      </w:r>
      <w:r w:rsidR="00DB7588">
        <w:rPr>
          <w:rFonts w:ascii="Arial" w:hAnsi="Arial"/>
          <w:i/>
        </w:rPr>
        <w:t>s</w:t>
      </w:r>
      <w:r w:rsidR="005A32F7" w:rsidRPr="00DB7588">
        <w:rPr>
          <w:rFonts w:ascii="Arial" w:hAnsi="Arial"/>
          <w:i/>
        </w:rPr>
        <w:t xml:space="preserve"> of Interest:</w:t>
      </w:r>
    </w:p>
    <w:p w14:paraId="139697EB" w14:textId="77777777" w:rsidR="005A32F7" w:rsidRPr="001112BE" w:rsidRDefault="001112BE" w:rsidP="009C3EA5">
      <w:pPr>
        <w:spacing w:beforeLines="1" w:before="2" w:afterLines="1" w:after="2" w:line="480" w:lineRule="auto"/>
        <w:rPr>
          <w:rFonts w:ascii="Arial" w:hAnsi="Arial" w:cs="Times New Roman"/>
          <w:szCs w:val="20"/>
        </w:rPr>
      </w:pPr>
      <w:r w:rsidRPr="001112BE">
        <w:rPr>
          <w:rFonts w:ascii="Arial" w:hAnsi="Arial" w:cs="Times New Roman"/>
          <w:szCs w:val="20"/>
        </w:rPr>
        <w:t>SRD has received research funding for immunotherapy trials in hayfever</w:t>
      </w:r>
      <w:r w:rsidR="00C77E62">
        <w:rPr>
          <w:rFonts w:ascii="Arial" w:hAnsi="Arial" w:cs="Times New Roman"/>
          <w:szCs w:val="20"/>
        </w:rPr>
        <w:t xml:space="preserve"> (</w:t>
      </w:r>
      <w:r w:rsidRPr="001112BE">
        <w:rPr>
          <w:rFonts w:ascii="Arial" w:hAnsi="Arial" w:cs="Times New Roman"/>
          <w:szCs w:val="20"/>
        </w:rPr>
        <w:t xml:space="preserve">but not eczema) via Imperial College from ALK Abello Denmark, Circassia UK and Biotech tools Belgium, all manufacturers of allergy vaccines. He has received consultancy fees via Imperial College from Circassia, Stallergenes, Biomay Austria and Merck USA. </w:t>
      </w:r>
      <w:r w:rsidR="00517369">
        <w:rPr>
          <w:rFonts w:ascii="Arial" w:hAnsi="Arial" w:cs="Times New Roman"/>
          <w:szCs w:val="20"/>
        </w:rPr>
        <w:t>The other authors declare no conflict of interest with respect to this publication.</w:t>
      </w:r>
    </w:p>
    <w:p w14:paraId="134EC7A6" w14:textId="77777777" w:rsidR="003125A1" w:rsidRPr="001112BE" w:rsidRDefault="003125A1" w:rsidP="005D60DB">
      <w:pPr>
        <w:spacing w:after="0" w:line="480" w:lineRule="auto"/>
        <w:rPr>
          <w:rFonts w:ascii="Arial" w:hAnsi="Arial"/>
        </w:rPr>
      </w:pPr>
    </w:p>
    <w:p w14:paraId="504DE466" w14:textId="77777777" w:rsidR="00CA3CEF" w:rsidRDefault="005A32F7" w:rsidP="005D60DB">
      <w:pPr>
        <w:spacing w:after="0" w:line="480" w:lineRule="auto"/>
        <w:rPr>
          <w:rFonts w:ascii="Arial" w:hAnsi="Arial"/>
        </w:rPr>
      </w:pPr>
      <w:r w:rsidRPr="001112BE">
        <w:rPr>
          <w:rFonts w:ascii="Arial" w:hAnsi="Arial"/>
        </w:rPr>
        <w:t xml:space="preserve">Keywords: atopic </w:t>
      </w:r>
      <w:r w:rsidR="008430B6">
        <w:rPr>
          <w:rFonts w:ascii="Arial" w:hAnsi="Arial"/>
        </w:rPr>
        <w:t>eczema</w:t>
      </w:r>
      <w:r w:rsidRPr="001112BE">
        <w:rPr>
          <w:rFonts w:ascii="Arial" w:hAnsi="Arial"/>
        </w:rPr>
        <w:t xml:space="preserve">; </w:t>
      </w:r>
      <w:r w:rsidR="008430B6">
        <w:rPr>
          <w:rFonts w:ascii="Arial" w:hAnsi="Arial"/>
        </w:rPr>
        <w:t xml:space="preserve">eczema; </w:t>
      </w:r>
      <w:r w:rsidRPr="001112BE">
        <w:rPr>
          <w:rFonts w:ascii="Arial" w:hAnsi="Arial"/>
        </w:rPr>
        <w:t>immunotherapy; systematic review</w:t>
      </w:r>
    </w:p>
    <w:p w14:paraId="574006A1" w14:textId="77777777" w:rsidR="00CA3CEF" w:rsidRDefault="00CA3CEF" w:rsidP="005D60DB">
      <w:pPr>
        <w:spacing w:after="0" w:line="480" w:lineRule="auto"/>
        <w:rPr>
          <w:rFonts w:ascii="Arial" w:hAnsi="Arial"/>
        </w:rPr>
      </w:pPr>
    </w:p>
    <w:p w14:paraId="4E4B25B4" w14:textId="788F9908" w:rsidR="009932CA" w:rsidRDefault="009932CA" w:rsidP="009932CA">
      <w:pPr>
        <w:spacing w:after="0" w:line="480" w:lineRule="auto"/>
        <w:rPr>
          <w:rFonts w:ascii="Arial" w:hAnsi="Arial"/>
        </w:rPr>
      </w:pPr>
      <w:r w:rsidRPr="00DB7588">
        <w:rPr>
          <w:rFonts w:ascii="Arial" w:hAnsi="Arial"/>
        </w:rPr>
        <w:t>Word Count:</w:t>
      </w:r>
      <w:r w:rsidR="00794878" w:rsidRPr="00794878">
        <w:rPr>
          <w:rFonts w:ascii="Arial" w:hAnsi="Arial"/>
        </w:rPr>
        <w:t xml:space="preserve"> </w:t>
      </w:r>
      <w:r w:rsidR="00381986">
        <w:rPr>
          <w:rFonts w:ascii="Arial" w:hAnsi="Arial"/>
        </w:rPr>
        <w:t>33</w:t>
      </w:r>
      <w:r w:rsidR="00A153E0">
        <w:rPr>
          <w:rFonts w:ascii="Arial" w:hAnsi="Arial"/>
        </w:rPr>
        <w:t>73</w:t>
      </w:r>
    </w:p>
    <w:p w14:paraId="33F254B7" w14:textId="77777777" w:rsidR="00794878" w:rsidRDefault="00794878">
      <w:pPr>
        <w:rPr>
          <w:rFonts w:ascii="Arial" w:hAnsi="Arial"/>
          <w:b/>
        </w:rPr>
      </w:pPr>
      <w:r>
        <w:rPr>
          <w:rFonts w:ascii="Arial" w:hAnsi="Arial"/>
          <w:b/>
        </w:rPr>
        <w:br w:type="page"/>
      </w:r>
    </w:p>
    <w:p w14:paraId="72A8C0A7" w14:textId="77777777" w:rsidR="00517369" w:rsidRPr="002206EB" w:rsidRDefault="00517369" w:rsidP="00517369">
      <w:pPr>
        <w:widowControl w:val="0"/>
        <w:autoSpaceDE w:val="0"/>
        <w:autoSpaceDN w:val="0"/>
        <w:adjustRightInd w:val="0"/>
        <w:spacing w:after="0" w:line="480" w:lineRule="auto"/>
        <w:rPr>
          <w:rFonts w:ascii="Arial" w:hAnsi="Arial" w:cs="Times New Roman"/>
          <w:szCs w:val="20"/>
        </w:rPr>
      </w:pPr>
      <w:r w:rsidRPr="002206EB">
        <w:rPr>
          <w:rFonts w:ascii="Arial" w:hAnsi="Arial"/>
          <w:b/>
        </w:rPr>
        <w:lastRenderedPageBreak/>
        <w:t>Background:</w:t>
      </w:r>
      <w:r w:rsidRPr="002206EB">
        <w:rPr>
          <w:rFonts w:ascii="Arial" w:hAnsi="Arial"/>
        </w:rPr>
        <w:t xml:space="preserve"> </w:t>
      </w:r>
      <w:r w:rsidRPr="002206EB">
        <w:rPr>
          <w:rFonts w:ascii="Arial" w:hAnsi="Arial" w:cs="Courier"/>
          <w:szCs w:val="32"/>
        </w:rPr>
        <w:t>Specific allergen immunotherapy</w:t>
      </w:r>
      <w:r w:rsidR="00C77E62">
        <w:rPr>
          <w:rFonts w:ascii="Arial" w:hAnsi="Arial" w:cs="Courier"/>
          <w:szCs w:val="32"/>
        </w:rPr>
        <w:t xml:space="preserve"> (</w:t>
      </w:r>
      <w:r w:rsidRPr="002206EB">
        <w:rPr>
          <w:rFonts w:ascii="Arial" w:hAnsi="Arial" w:cs="Courier"/>
          <w:szCs w:val="32"/>
        </w:rPr>
        <w:t xml:space="preserve">SIT) is an effective </w:t>
      </w:r>
      <w:r>
        <w:rPr>
          <w:rFonts w:ascii="Arial" w:hAnsi="Arial" w:cs="Courier"/>
          <w:szCs w:val="32"/>
        </w:rPr>
        <w:t>allergy treatment, but i</w:t>
      </w:r>
      <w:r w:rsidRPr="002206EB">
        <w:rPr>
          <w:rFonts w:ascii="Arial" w:hAnsi="Arial" w:cs="Courier"/>
          <w:szCs w:val="32"/>
        </w:rPr>
        <w:t xml:space="preserve">t is unclear whether </w:t>
      </w:r>
      <w:r>
        <w:rPr>
          <w:rFonts w:ascii="Arial" w:hAnsi="Arial" w:cs="Courier"/>
          <w:szCs w:val="32"/>
        </w:rPr>
        <w:t>SIT</w:t>
      </w:r>
      <w:r w:rsidRPr="002206EB">
        <w:rPr>
          <w:rFonts w:ascii="Arial" w:hAnsi="Arial" w:cs="Courier"/>
          <w:szCs w:val="32"/>
        </w:rPr>
        <w:t xml:space="preserve"> is effective for atopic eczema</w:t>
      </w:r>
      <w:r w:rsidR="00C77E62">
        <w:rPr>
          <w:rFonts w:ascii="Arial" w:hAnsi="Arial" w:cs="Courier"/>
          <w:szCs w:val="32"/>
        </w:rPr>
        <w:t xml:space="preserve"> (</w:t>
      </w:r>
      <w:r w:rsidRPr="002206EB">
        <w:rPr>
          <w:rFonts w:ascii="Arial" w:hAnsi="Arial" w:cs="Courier"/>
          <w:szCs w:val="32"/>
        </w:rPr>
        <w:t xml:space="preserve">AE). We undertook a systematic review to assess </w:t>
      </w:r>
      <w:r>
        <w:rPr>
          <w:rFonts w:ascii="Arial" w:hAnsi="Arial" w:cs="Courier"/>
          <w:szCs w:val="32"/>
        </w:rPr>
        <w:t>SIT</w:t>
      </w:r>
      <w:r w:rsidRPr="002206EB">
        <w:rPr>
          <w:rFonts w:ascii="Arial" w:hAnsi="Arial" w:cs="Courier"/>
          <w:szCs w:val="32"/>
        </w:rPr>
        <w:t xml:space="preserve"> efficacy and safety for treating AE.</w:t>
      </w:r>
    </w:p>
    <w:p w14:paraId="4EF3AE25" w14:textId="77777777" w:rsidR="00517369" w:rsidRPr="009C186F" w:rsidRDefault="00517369" w:rsidP="009C186F">
      <w:pPr>
        <w:spacing w:after="0" w:line="480" w:lineRule="auto"/>
        <w:rPr>
          <w:rFonts w:ascii="Arial" w:hAnsi="Arial"/>
        </w:rPr>
      </w:pPr>
      <w:r w:rsidRPr="002206EB">
        <w:rPr>
          <w:rFonts w:ascii="Arial" w:hAnsi="Arial"/>
          <w:b/>
        </w:rPr>
        <w:t>Methods:</w:t>
      </w:r>
      <w:r w:rsidRPr="002206EB">
        <w:rPr>
          <w:rFonts w:ascii="Arial" w:hAnsi="Arial"/>
        </w:rPr>
        <w:t xml:space="preserve"> We searched databases, ongoing clinical trials registers, and conference proceedings </w:t>
      </w:r>
      <w:r w:rsidR="00B52354">
        <w:rPr>
          <w:rFonts w:ascii="Arial" w:hAnsi="Arial"/>
        </w:rPr>
        <w:t xml:space="preserve">up </w:t>
      </w:r>
      <w:r w:rsidRPr="002206EB">
        <w:rPr>
          <w:rFonts w:ascii="Arial" w:hAnsi="Arial"/>
        </w:rPr>
        <w:t xml:space="preserve">to </w:t>
      </w:r>
      <w:r w:rsidR="0084593A">
        <w:rPr>
          <w:rFonts w:ascii="Arial" w:hAnsi="Arial"/>
        </w:rPr>
        <w:t>July 2015</w:t>
      </w:r>
      <w:r w:rsidRPr="002206EB">
        <w:rPr>
          <w:rFonts w:ascii="Arial" w:hAnsi="Arial"/>
        </w:rPr>
        <w:t>. Randomi</w:t>
      </w:r>
      <w:r>
        <w:rPr>
          <w:rFonts w:ascii="Arial" w:hAnsi="Arial"/>
        </w:rPr>
        <w:t>s</w:t>
      </w:r>
      <w:r w:rsidRPr="002206EB">
        <w:rPr>
          <w:rFonts w:ascii="Arial" w:hAnsi="Arial"/>
        </w:rPr>
        <w:t>ed-controlled trials</w:t>
      </w:r>
      <w:r w:rsidR="00C77E62">
        <w:rPr>
          <w:rFonts w:ascii="Arial" w:hAnsi="Arial"/>
        </w:rPr>
        <w:t xml:space="preserve"> (</w:t>
      </w:r>
      <w:r w:rsidRPr="002206EB">
        <w:rPr>
          <w:rFonts w:ascii="Arial" w:hAnsi="Arial"/>
        </w:rPr>
        <w:t xml:space="preserve">RCTs) of SIT </w:t>
      </w:r>
      <w:r>
        <w:rPr>
          <w:rFonts w:ascii="Arial" w:hAnsi="Arial"/>
        </w:rPr>
        <w:t>using standardised allergen extracts, compared with placebo/</w:t>
      </w:r>
      <w:r w:rsidRPr="002206EB">
        <w:rPr>
          <w:rFonts w:ascii="Arial" w:hAnsi="Arial"/>
        </w:rPr>
        <w:t xml:space="preserve">control for treating AE in patients </w:t>
      </w:r>
      <w:r w:rsidRPr="009C186F">
        <w:rPr>
          <w:rFonts w:ascii="Arial" w:hAnsi="Arial"/>
        </w:rPr>
        <w:t xml:space="preserve">with allergic sensitisation were eligible. </w:t>
      </w:r>
    </w:p>
    <w:p w14:paraId="756C956F" w14:textId="1D1CE382" w:rsidR="00517369" w:rsidRPr="00E52B8B" w:rsidRDefault="00517369" w:rsidP="009C186F">
      <w:pPr>
        <w:pStyle w:val="NormalWeb"/>
        <w:spacing w:before="2" w:after="2" w:line="480" w:lineRule="auto"/>
        <w:rPr>
          <w:rFonts w:ascii="Arial" w:hAnsi="Arial"/>
          <w:sz w:val="24"/>
          <w:u w:val="single"/>
        </w:rPr>
      </w:pPr>
      <w:r w:rsidRPr="009C186F">
        <w:rPr>
          <w:rFonts w:ascii="Arial" w:hAnsi="Arial"/>
          <w:b/>
          <w:sz w:val="24"/>
        </w:rPr>
        <w:t>Results:</w:t>
      </w:r>
      <w:r w:rsidRPr="009C186F">
        <w:rPr>
          <w:rFonts w:ascii="Arial" w:hAnsi="Arial"/>
          <w:sz w:val="24"/>
        </w:rPr>
        <w:t xml:space="preserve"> We identified </w:t>
      </w:r>
      <w:r w:rsidR="0084593A" w:rsidRPr="009C186F">
        <w:rPr>
          <w:rFonts w:ascii="Arial" w:hAnsi="Arial"/>
          <w:sz w:val="24"/>
        </w:rPr>
        <w:t>12</w:t>
      </w:r>
      <w:r w:rsidRPr="009C186F">
        <w:rPr>
          <w:rFonts w:ascii="Arial" w:hAnsi="Arial"/>
          <w:sz w:val="24"/>
        </w:rPr>
        <w:t xml:space="preserve"> eligible trials with </w:t>
      </w:r>
      <w:r w:rsidR="0084593A" w:rsidRPr="009C186F">
        <w:rPr>
          <w:rFonts w:ascii="Arial" w:hAnsi="Arial"/>
          <w:sz w:val="24"/>
        </w:rPr>
        <w:t>733</w:t>
      </w:r>
      <w:r w:rsidRPr="009C186F">
        <w:rPr>
          <w:rFonts w:ascii="Arial" w:hAnsi="Arial"/>
          <w:sz w:val="24"/>
        </w:rPr>
        <w:t xml:space="preserve"> participants. Interventions included subcutaneous</w:t>
      </w:r>
      <w:r w:rsidR="00C77E62" w:rsidRPr="009C186F">
        <w:rPr>
          <w:rFonts w:ascii="Arial" w:hAnsi="Arial"/>
          <w:sz w:val="24"/>
        </w:rPr>
        <w:t xml:space="preserve"> (</w:t>
      </w:r>
      <w:r w:rsidRPr="009C186F">
        <w:rPr>
          <w:rFonts w:ascii="Arial" w:hAnsi="Arial"/>
          <w:sz w:val="24"/>
        </w:rPr>
        <w:t>6 trials), sublingual</w:t>
      </w:r>
      <w:r w:rsidR="0084593A" w:rsidRPr="009C186F">
        <w:rPr>
          <w:rFonts w:ascii="Arial" w:hAnsi="Arial"/>
          <w:sz w:val="24"/>
        </w:rPr>
        <w:t xml:space="preserve"> (4 trials)</w:t>
      </w:r>
      <w:r w:rsidRPr="009C186F">
        <w:rPr>
          <w:rFonts w:ascii="Arial" w:hAnsi="Arial"/>
          <w:sz w:val="24"/>
        </w:rPr>
        <w:t>, oral, or intradermal SIT in children/adults allergic to house dust mite</w:t>
      </w:r>
      <w:r w:rsidR="00C77E62" w:rsidRPr="009C186F">
        <w:rPr>
          <w:rFonts w:ascii="Arial" w:hAnsi="Arial"/>
          <w:sz w:val="24"/>
        </w:rPr>
        <w:t xml:space="preserve"> (</w:t>
      </w:r>
      <w:r w:rsidR="0084593A" w:rsidRPr="009C186F">
        <w:rPr>
          <w:rFonts w:ascii="Arial" w:hAnsi="Arial"/>
          <w:sz w:val="24"/>
        </w:rPr>
        <w:t xml:space="preserve">10 </w:t>
      </w:r>
      <w:r w:rsidRPr="009C186F">
        <w:rPr>
          <w:rFonts w:ascii="Arial" w:hAnsi="Arial"/>
          <w:sz w:val="24"/>
        </w:rPr>
        <w:t>trials), grass pollen or other inhalants. Risk of bias was moderate, with high loss to follow-</w:t>
      </w:r>
      <w:r w:rsidR="0084593A" w:rsidRPr="009C186F">
        <w:rPr>
          <w:rFonts w:ascii="Arial" w:hAnsi="Arial"/>
          <w:sz w:val="24"/>
        </w:rPr>
        <w:t>up and non-blinding</w:t>
      </w:r>
      <w:r w:rsidR="001E5A9C">
        <w:rPr>
          <w:rFonts w:ascii="Arial" w:hAnsi="Arial"/>
          <w:sz w:val="24"/>
        </w:rPr>
        <w:t xml:space="preserve"> as</w:t>
      </w:r>
      <w:r w:rsidR="0084593A" w:rsidRPr="009C186F">
        <w:rPr>
          <w:rFonts w:ascii="Arial" w:hAnsi="Arial"/>
          <w:sz w:val="24"/>
        </w:rPr>
        <w:t xml:space="preserve"> </w:t>
      </w:r>
      <w:r w:rsidRPr="009C186F">
        <w:rPr>
          <w:rFonts w:ascii="Arial" w:hAnsi="Arial"/>
          <w:sz w:val="24"/>
        </w:rPr>
        <w:t>the main concern</w:t>
      </w:r>
      <w:r w:rsidR="0084593A" w:rsidRPr="009C186F">
        <w:rPr>
          <w:rFonts w:ascii="Arial" w:hAnsi="Arial"/>
          <w:sz w:val="24"/>
        </w:rPr>
        <w:t xml:space="preserve">s. </w:t>
      </w:r>
      <w:r w:rsidR="000D02AC">
        <w:rPr>
          <w:rFonts w:ascii="Arial" w:hAnsi="Arial"/>
          <w:sz w:val="24"/>
        </w:rPr>
        <w:t>For our primary outcomes</w:t>
      </w:r>
      <w:r w:rsidR="009D763F" w:rsidRPr="009C186F">
        <w:rPr>
          <w:rFonts w:ascii="Arial" w:hAnsi="Arial"/>
          <w:sz w:val="24"/>
        </w:rPr>
        <w:t xml:space="preserve"> </w:t>
      </w:r>
      <w:r w:rsidR="009E1420">
        <w:rPr>
          <w:rFonts w:ascii="Arial" w:hAnsi="Arial"/>
          <w:sz w:val="24"/>
        </w:rPr>
        <w:t>t</w:t>
      </w:r>
      <w:r w:rsidR="000D02AC">
        <w:rPr>
          <w:rFonts w:ascii="Arial" w:hAnsi="Arial"/>
          <w:sz w:val="24"/>
        </w:rPr>
        <w:t>hree studies (208 participants) reported no significant difference</w:t>
      </w:r>
      <w:r w:rsidR="00CB74DE">
        <w:rPr>
          <w:rFonts w:ascii="Arial" w:hAnsi="Arial"/>
          <w:sz w:val="24"/>
        </w:rPr>
        <w:t xml:space="preserve"> -</w:t>
      </w:r>
      <w:r w:rsidR="000D02AC">
        <w:rPr>
          <w:rFonts w:ascii="Arial" w:hAnsi="Arial"/>
          <w:sz w:val="24"/>
        </w:rPr>
        <w:t xml:space="preserve"> patient-reported global disease severity </w:t>
      </w:r>
      <w:r w:rsidR="00CB74DE">
        <w:rPr>
          <w:rFonts w:ascii="Arial" w:hAnsi="Arial"/>
          <w:sz w:val="24"/>
        </w:rPr>
        <w:t xml:space="preserve">improvement </w:t>
      </w:r>
      <w:r w:rsidR="000D02AC">
        <w:rPr>
          <w:rFonts w:ascii="Arial" w:hAnsi="Arial"/>
          <w:sz w:val="24"/>
        </w:rPr>
        <w:t xml:space="preserve">RR </w:t>
      </w:r>
      <w:r w:rsidR="00CB74DE">
        <w:rPr>
          <w:rFonts w:ascii="Arial" w:hAnsi="Arial"/>
          <w:sz w:val="24"/>
        </w:rPr>
        <w:t xml:space="preserve">0.75 (95%CI 0.45, 1.26); eczema symptoms mean difference -0.74 </w:t>
      </w:r>
      <w:r w:rsidR="00107DDE">
        <w:rPr>
          <w:rFonts w:ascii="Arial" w:hAnsi="Arial"/>
          <w:sz w:val="24"/>
        </w:rPr>
        <w:t xml:space="preserve">on a 20-point scale </w:t>
      </w:r>
      <w:r w:rsidR="00CB74DE">
        <w:rPr>
          <w:rFonts w:ascii="Arial" w:hAnsi="Arial"/>
          <w:sz w:val="24"/>
        </w:rPr>
        <w:t>(95%CI -1.98, 0.50). T</w:t>
      </w:r>
      <w:r w:rsidR="000D02AC">
        <w:rPr>
          <w:rFonts w:ascii="Arial" w:hAnsi="Arial"/>
          <w:sz w:val="24"/>
        </w:rPr>
        <w:t xml:space="preserve">wo studies (85 participants) reported a significant </w:t>
      </w:r>
      <w:r w:rsidR="00CB74DE">
        <w:rPr>
          <w:rFonts w:ascii="Arial" w:hAnsi="Arial"/>
          <w:sz w:val="24"/>
        </w:rPr>
        <w:t>difference -</w:t>
      </w:r>
      <w:r w:rsidR="000D02AC">
        <w:rPr>
          <w:rFonts w:ascii="Arial" w:hAnsi="Arial"/>
          <w:sz w:val="24"/>
        </w:rPr>
        <w:t xml:space="preserve"> SIT</w:t>
      </w:r>
      <w:r w:rsidR="00CB74DE">
        <w:rPr>
          <w:rFonts w:ascii="Arial" w:hAnsi="Arial"/>
          <w:sz w:val="24"/>
        </w:rPr>
        <w:t xml:space="preserve"> improved global disease severity RR 2.85 (95%CI 1.02, 7.96); and itch mean difference -4.20 </w:t>
      </w:r>
      <w:r w:rsidR="00107DDE">
        <w:rPr>
          <w:rFonts w:ascii="Arial" w:hAnsi="Arial"/>
          <w:sz w:val="24"/>
        </w:rPr>
        <w:t>on a 10-point scale (</w:t>
      </w:r>
      <w:r w:rsidR="00CB74DE">
        <w:rPr>
          <w:rFonts w:ascii="Arial" w:hAnsi="Arial"/>
          <w:sz w:val="24"/>
        </w:rPr>
        <w:t>95%CI -3.69, -4.71</w:t>
      </w:r>
      <w:r w:rsidR="00107DDE">
        <w:rPr>
          <w:rFonts w:ascii="Arial" w:hAnsi="Arial"/>
          <w:sz w:val="24"/>
        </w:rPr>
        <w:t>)</w:t>
      </w:r>
      <w:r w:rsidR="000D02AC">
        <w:rPr>
          <w:rFonts w:ascii="Arial" w:hAnsi="Arial"/>
          <w:sz w:val="24"/>
        </w:rPr>
        <w:t>.</w:t>
      </w:r>
      <w:r w:rsidR="004E5599">
        <w:rPr>
          <w:rFonts w:ascii="Arial" w:hAnsi="Arial"/>
          <w:sz w:val="24"/>
        </w:rPr>
        <w:t xml:space="preserve"> </w:t>
      </w:r>
      <w:r w:rsidR="009E1420">
        <w:rPr>
          <w:rFonts w:ascii="Arial" w:hAnsi="Arial"/>
          <w:sz w:val="24"/>
        </w:rPr>
        <w:t xml:space="preserve">Meta-analysis was limited due to extreme statistical heterogeneity. </w:t>
      </w:r>
      <w:r w:rsidR="009D763F" w:rsidRPr="009C186F">
        <w:rPr>
          <w:rFonts w:ascii="Arial" w:hAnsi="Arial"/>
          <w:sz w:val="24"/>
        </w:rPr>
        <w:t xml:space="preserve">For </w:t>
      </w:r>
      <w:r w:rsidR="00CB74DE">
        <w:rPr>
          <w:rFonts w:ascii="Arial" w:hAnsi="Arial"/>
          <w:sz w:val="24"/>
        </w:rPr>
        <w:t>some</w:t>
      </w:r>
      <w:r w:rsidR="009D763F" w:rsidRPr="009C186F">
        <w:rPr>
          <w:rFonts w:ascii="Arial" w:hAnsi="Arial"/>
          <w:sz w:val="24"/>
        </w:rPr>
        <w:t xml:space="preserve"> secondary outcomes, meta-analyses showed </w:t>
      </w:r>
      <w:r w:rsidR="00CC2DBF">
        <w:rPr>
          <w:rFonts w:ascii="Arial" w:hAnsi="Arial"/>
          <w:sz w:val="24"/>
        </w:rPr>
        <w:t>benefits</w:t>
      </w:r>
      <w:r w:rsidR="00CB74DE">
        <w:rPr>
          <w:rFonts w:ascii="Arial" w:hAnsi="Arial"/>
          <w:sz w:val="24"/>
        </w:rPr>
        <w:t xml:space="preserve"> </w:t>
      </w:r>
      <w:r w:rsidR="00CC2DBF">
        <w:rPr>
          <w:rFonts w:ascii="Arial" w:hAnsi="Arial"/>
          <w:sz w:val="24"/>
        </w:rPr>
        <w:t>for</w:t>
      </w:r>
      <w:r w:rsidR="00CB74DE">
        <w:rPr>
          <w:rFonts w:ascii="Arial" w:hAnsi="Arial"/>
          <w:sz w:val="24"/>
        </w:rPr>
        <w:t xml:space="preserve"> SIT</w:t>
      </w:r>
      <w:r w:rsidR="00107DDE">
        <w:rPr>
          <w:rFonts w:ascii="Arial" w:hAnsi="Arial"/>
          <w:sz w:val="24"/>
        </w:rPr>
        <w:t xml:space="preserve"> eg </w:t>
      </w:r>
      <w:r w:rsidR="00CC2DBF">
        <w:rPr>
          <w:rFonts w:ascii="Arial" w:hAnsi="Arial"/>
          <w:sz w:val="24"/>
        </w:rPr>
        <w:t>investigator-rated improvement in eczema severity</w:t>
      </w:r>
      <w:r w:rsidR="00CB74DE">
        <w:rPr>
          <w:rFonts w:ascii="Arial" w:hAnsi="Arial"/>
          <w:sz w:val="24"/>
        </w:rPr>
        <w:t xml:space="preserve"> </w:t>
      </w:r>
      <w:r w:rsidR="00CC2DBF">
        <w:rPr>
          <w:rFonts w:ascii="Arial" w:hAnsi="Arial"/>
          <w:sz w:val="24"/>
        </w:rPr>
        <w:t xml:space="preserve">RR 1.48 </w:t>
      </w:r>
      <w:r w:rsidR="00CB74DE">
        <w:rPr>
          <w:rFonts w:ascii="Arial" w:hAnsi="Arial"/>
          <w:sz w:val="24"/>
        </w:rPr>
        <w:t xml:space="preserve">(95%CI </w:t>
      </w:r>
      <w:r w:rsidR="00CC2DBF">
        <w:rPr>
          <w:rFonts w:ascii="Arial" w:hAnsi="Arial"/>
          <w:sz w:val="24"/>
        </w:rPr>
        <w:t>1.16</w:t>
      </w:r>
      <w:r w:rsidR="00CB74DE">
        <w:rPr>
          <w:rFonts w:ascii="Arial" w:hAnsi="Arial"/>
          <w:sz w:val="24"/>
        </w:rPr>
        <w:t xml:space="preserve">, </w:t>
      </w:r>
      <w:r w:rsidR="00CC2DBF">
        <w:rPr>
          <w:rFonts w:ascii="Arial" w:hAnsi="Arial"/>
          <w:sz w:val="24"/>
        </w:rPr>
        <w:t>1.88</w:t>
      </w:r>
      <w:r w:rsidR="00107DDE">
        <w:rPr>
          <w:rFonts w:ascii="Arial" w:hAnsi="Arial"/>
          <w:sz w:val="24"/>
        </w:rPr>
        <w:t xml:space="preserve">; </w:t>
      </w:r>
      <w:r w:rsidR="00CC2DBF">
        <w:rPr>
          <w:rFonts w:ascii="Arial" w:hAnsi="Arial"/>
          <w:sz w:val="24"/>
        </w:rPr>
        <w:t>6</w:t>
      </w:r>
      <w:r w:rsidR="00107DDE">
        <w:rPr>
          <w:rFonts w:ascii="Arial" w:hAnsi="Arial"/>
          <w:sz w:val="24"/>
        </w:rPr>
        <w:t xml:space="preserve"> trials, 2</w:t>
      </w:r>
      <w:r w:rsidR="00CC2DBF">
        <w:rPr>
          <w:rFonts w:ascii="Arial" w:hAnsi="Arial"/>
          <w:sz w:val="24"/>
        </w:rPr>
        <w:t>62</w:t>
      </w:r>
      <w:r w:rsidR="00107DDE">
        <w:rPr>
          <w:rFonts w:ascii="Arial" w:hAnsi="Arial"/>
          <w:sz w:val="24"/>
        </w:rPr>
        <w:t xml:space="preserve"> participants</w:t>
      </w:r>
      <w:r w:rsidR="00CB74DE">
        <w:rPr>
          <w:rFonts w:ascii="Arial" w:hAnsi="Arial"/>
          <w:sz w:val="24"/>
        </w:rPr>
        <w:t>)</w:t>
      </w:r>
      <w:r w:rsidR="00F0679C">
        <w:rPr>
          <w:rFonts w:ascii="Arial" w:hAnsi="Arial"/>
          <w:sz w:val="24"/>
        </w:rPr>
        <w:t xml:space="preserve">. </w:t>
      </w:r>
      <w:r w:rsidR="00CB74DE">
        <w:rPr>
          <w:rFonts w:ascii="Arial" w:hAnsi="Arial"/>
          <w:sz w:val="24"/>
        </w:rPr>
        <w:t xml:space="preserve">We found no evidence </w:t>
      </w:r>
      <w:r w:rsidR="00107DDE">
        <w:rPr>
          <w:rFonts w:ascii="Arial" w:hAnsi="Arial"/>
          <w:sz w:val="24"/>
        </w:rPr>
        <w:t>of adverse effects</w:t>
      </w:r>
      <w:r w:rsidR="00CB74DE" w:rsidRPr="002245A3">
        <w:rPr>
          <w:rFonts w:ascii="Arial" w:hAnsi="Arial"/>
          <w:sz w:val="24"/>
        </w:rPr>
        <w:t>.</w:t>
      </w:r>
      <w:r w:rsidR="00FD6519" w:rsidRPr="002245A3">
        <w:rPr>
          <w:rFonts w:ascii="Arial" w:hAnsi="Arial"/>
          <w:sz w:val="24"/>
        </w:rPr>
        <w:t xml:space="preserve"> The overall quality of evidence was low.</w:t>
      </w:r>
    </w:p>
    <w:p w14:paraId="61ADB4EA" w14:textId="0C7C9C03" w:rsidR="00517369" w:rsidRPr="009C186F" w:rsidRDefault="00517369" w:rsidP="009C3EA5">
      <w:pPr>
        <w:spacing w:beforeLines="1" w:before="2" w:afterLines="1" w:after="2" w:line="480" w:lineRule="auto"/>
        <w:rPr>
          <w:rFonts w:ascii="Arial" w:hAnsi="Arial" w:cs="Times New Roman"/>
          <w:szCs w:val="20"/>
        </w:rPr>
      </w:pPr>
      <w:r w:rsidRPr="009C186F">
        <w:rPr>
          <w:rFonts w:ascii="Arial" w:hAnsi="Arial"/>
          <w:b/>
          <w:szCs w:val="20"/>
        </w:rPr>
        <w:lastRenderedPageBreak/>
        <w:t xml:space="preserve">Conclusion: </w:t>
      </w:r>
      <w:r w:rsidRPr="009C186F">
        <w:rPr>
          <w:rFonts w:ascii="Arial" w:hAnsi="Arial" w:cs="Times New Roman"/>
          <w:szCs w:val="20"/>
        </w:rPr>
        <w:t xml:space="preserve">We found </w:t>
      </w:r>
      <w:r w:rsidR="00CC2DBF">
        <w:rPr>
          <w:rFonts w:ascii="Arial" w:hAnsi="Arial" w:cs="Times New Roman"/>
          <w:szCs w:val="20"/>
        </w:rPr>
        <w:t xml:space="preserve">no </w:t>
      </w:r>
      <w:r w:rsidR="00107DDE">
        <w:rPr>
          <w:rFonts w:ascii="Arial" w:hAnsi="Arial" w:cs="Times New Roman"/>
          <w:szCs w:val="20"/>
        </w:rPr>
        <w:t>consistent</w:t>
      </w:r>
      <w:r w:rsidRPr="009C186F">
        <w:rPr>
          <w:rFonts w:ascii="Arial" w:hAnsi="Arial" w:cs="Times New Roman"/>
          <w:szCs w:val="20"/>
        </w:rPr>
        <w:t xml:space="preserve"> evidence that </w:t>
      </w:r>
      <w:r w:rsidRPr="002245A3">
        <w:rPr>
          <w:rFonts w:ascii="Arial" w:hAnsi="Arial" w:cs="Times New Roman"/>
          <w:szCs w:val="20"/>
        </w:rPr>
        <w:t xml:space="preserve">SIT is effective </w:t>
      </w:r>
      <w:r w:rsidR="00CC2DBF" w:rsidRPr="002245A3">
        <w:rPr>
          <w:rFonts w:ascii="Arial" w:hAnsi="Arial" w:cs="Times New Roman"/>
          <w:szCs w:val="20"/>
        </w:rPr>
        <w:t xml:space="preserve">for </w:t>
      </w:r>
      <w:r w:rsidRPr="002245A3">
        <w:rPr>
          <w:rFonts w:ascii="Arial" w:hAnsi="Arial" w:cs="Times New Roman"/>
          <w:szCs w:val="20"/>
        </w:rPr>
        <w:t>treat</w:t>
      </w:r>
      <w:r w:rsidR="00CC2DBF" w:rsidRPr="002245A3">
        <w:rPr>
          <w:rFonts w:ascii="Arial" w:hAnsi="Arial" w:cs="Times New Roman"/>
          <w:szCs w:val="20"/>
        </w:rPr>
        <w:t>ing</w:t>
      </w:r>
      <w:r w:rsidRPr="002245A3">
        <w:rPr>
          <w:rFonts w:ascii="Arial" w:hAnsi="Arial" w:cs="Times New Roman"/>
          <w:szCs w:val="20"/>
        </w:rPr>
        <w:t xml:space="preserve"> AE</w:t>
      </w:r>
      <w:r w:rsidR="00FD6519" w:rsidRPr="002245A3">
        <w:rPr>
          <w:rFonts w:ascii="Arial" w:hAnsi="Arial" w:cs="Times New Roman"/>
          <w:szCs w:val="20"/>
        </w:rPr>
        <w:t>,</w:t>
      </w:r>
      <w:r w:rsidR="004549D3" w:rsidRPr="002245A3">
        <w:rPr>
          <w:rFonts w:ascii="Arial" w:hAnsi="Arial" w:cs="Times New Roman"/>
          <w:szCs w:val="20"/>
        </w:rPr>
        <w:t xml:space="preserve"> but due to the low quality of evidence </w:t>
      </w:r>
      <w:r w:rsidR="00FD6519" w:rsidRPr="002245A3">
        <w:rPr>
          <w:rFonts w:ascii="Arial" w:hAnsi="Arial" w:cs="Times New Roman"/>
          <w:szCs w:val="20"/>
        </w:rPr>
        <w:t>further research is needed to establish whether SIT has a role in AE treatment</w:t>
      </w:r>
      <w:r w:rsidRPr="002245A3">
        <w:rPr>
          <w:rFonts w:ascii="Arial" w:hAnsi="Arial" w:cs="Times New Roman"/>
          <w:szCs w:val="20"/>
        </w:rPr>
        <w:t>.</w:t>
      </w:r>
    </w:p>
    <w:p w14:paraId="60025CEF" w14:textId="77777777" w:rsidR="00905EA1" w:rsidRPr="002F4DB3" w:rsidRDefault="00905EA1" w:rsidP="005D60DB">
      <w:pPr>
        <w:pStyle w:val="NormalWeb"/>
        <w:spacing w:before="2" w:after="2" w:line="480" w:lineRule="auto"/>
        <w:rPr>
          <w:rFonts w:ascii="Arial" w:hAnsi="Arial"/>
          <w:b/>
          <w:sz w:val="24"/>
        </w:rPr>
      </w:pPr>
      <w:r w:rsidRPr="002F4DB3">
        <w:rPr>
          <w:rFonts w:ascii="Arial" w:hAnsi="Arial"/>
          <w:sz w:val="24"/>
        </w:rPr>
        <w:br w:type="column"/>
      </w:r>
      <w:r w:rsidR="00D966F6" w:rsidRPr="002F4DB3">
        <w:rPr>
          <w:rFonts w:ascii="Arial" w:hAnsi="Arial"/>
          <w:b/>
          <w:sz w:val="24"/>
        </w:rPr>
        <w:lastRenderedPageBreak/>
        <w:t>Introduction</w:t>
      </w:r>
      <w:r w:rsidRPr="002F4DB3">
        <w:rPr>
          <w:rFonts w:ascii="Arial" w:hAnsi="Arial"/>
          <w:b/>
          <w:sz w:val="24"/>
        </w:rPr>
        <w:t>:</w:t>
      </w:r>
    </w:p>
    <w:p w14:paraId="55B41431" w14:textId="77777777" w:rsidR="00D966F6" w:rsidRPr="002F4DB3" w:rsidRDefault="00905EA1" w:rsidP="005D60DB">
      <w:pPr>
        <w:pStyle w:val="NormalWeb"/>
        <w:spacing w:before="2" w:after="2" w:line="480" w:lineRule="auto"/>
        <w:rPr>
          <w:rFonts w:ascii="Arial" w:hAnsi="Arial"/>
          <w:sz w:val="24"/>
        </w:rPr>
      </w:pPr>
      <w:r w:rsidRPr="002F4DB3">
        <w:rPr>
          <w:rFonts w:ascii="Arial" w:hAnsi="Arial"/>
          <w:sz w:val="24"/>
        </w:rPr>
        <w:t>Atopic eczema</w:t>
      </w:r>
      <w:r w:rsidR="00C77E62">
        <w:rPr>
          <w:rFonts w:ascii="Arial" w:hAnsi="Arial"/>
          <w:sz w:val="24"/>
        </w:rPr>
        <w:t xml:space="preserve"> (</w:t>
      </w:r>
      <w:r w:rsidRPr="002F4DB3">
        <w:rPr>
          <w:rFonts w:ascii="Arial" w:hAnsi="Arial"/>
          <w:sz w:val="24"/>
        </w:rPr>
        <w:t>AE) affects 15% to 30% of childre</w:t>
      </w:r>
      <w:r w:rsidR="00517369">
        <w:rPr>
          <w:rFonts w:ascii="Arial" w:hAnsi="Arial"/>
          <w:sz w:val="24"/>
        </w:rPr>
        <w:t>n and 2% to 10% of adults world</w:t>
      </w:r>
      <w:r w:rsidRPr="002F4DB3">
        <w:rPr>
          <w:rFonts w:ascii="Arial" w:hAnsi="Arial"/>
          <w:sz w:val="24"/>
        </w:rPr>
        <w:t>wide</w:t>
      </w:r>
      <w:r w:rsidR="00794878">
        <w:rPr>
          <w:rFonts w:ascii="Arial" w:hAnsi="Arial"/>
          <w:sz w:val="24"/>
        </w:rPr>
        <w:t>, and has a significant quality of life impact</w:t>
      </w:r>
      <w:r w:rsidR="00816A68" w:rsidRPr="00816A68">
        <w:rPr>
          <w:rFonts w:ascii="Arial" w:hAnsi="Arial"/>
          <w:sz w:val="24"/>
        </w:rPr>
        <w:t>(</w:t>
      </w:r>
      <w:r w:rsidR="00816A68">
        <w:rPr>
          <w:rFonts w:ascii="Arial" w:hAnsi="Arial"/>
          <w:sz w:val="24"/>
        </w:rPr>
        <w:t>1,2)</w:t>
      </w:r>
      <w:r w:rsidR="00A033AA">
        <w:rPr>
          <w:rFonts w:ascii="Arial" w:hAnsi="Arial"/>
          <w:sz w:val="24"/>
        </w:rPr>
        <w:t xml:space="preserve">. </w:t>
      </w:r>
      <w:r w:rsidR="00C77E62">
        <w:rPr>
          <w:rFonts w:ascii="Arial" w:hAnsi="Arial"/>
          <w:sz w:val="24"/>
        </w:rPr>
        <w:t xml:space="preserve">AE </w:t>
      </w:r>
      <w:r w:rsidR="00794878">
        <w:rPr>
          <w:rFonts w:ascii="Arial" w:hAnsi="Arial"/>
          <w:sz w:val="24"/>
        </w:rPr>
        <w:t xml:space="preserve">is associated </w:t>
      </w:r>
      <w:r w:rsidR="00C77E62">
        <w:rPr>
          <w:rFonts w:ascii="Arial" w:hAnsi="Arial"/>
          <w:sz w:val="24"/>
        </w:rPr>
        <w:t xml:space="preserve">with allergic sensitisation, and </w:t>
      </w:r>
      <w:r w:rsidR="00794878">
        <w:rPr>
          <w:rFonts w:ascii="Arial" w:hAnsi="Arial"/>
          <w:sz w:val="24"/>
        </w:rPr>
        <w:t>can be exacerbated following</w:t>
      </w:r>
      <w:r w:rsidR="00C77E62">
        <w:rPr>
          <w:rFonts w:ascii="Arial" w:hAnsi="Arial"/>
          <w:sz w:val="24"/>
        </w:rPr>
        <w:t xml:space="preserve"> allergen exposure,</w:t>
      </w:r>
      <w:r w:rsidR="00794878">
        <w:rPr>
          <w:rFonts w:ascii="Arial" w:hAnsi="Arial"/>
          <w:sz w:val="24"/>
        </w:rPr>
        <w:t xml:space="preserve"> suggesting that interventions aimed at reducing allergen-specific</w:t>
      </w:r>
      <w:r w:rsidR="00B626A1">
        <w:rPr>
          <w:rFonts w:ascii="Arial" w:hAnsi="Arial"/>
          <w:sz w:val="24"/>
        </w:rPr>
        <w:t xml:space="preserve"> responses may be effective for</w:t>
      </w:r>
      <w:r w:rsidR="00C77E62">
        <w:rPr>
          <w:rFonts w:ascii="Arial" w:hAnsi="Arial"/>
          <w:sz w:val="24"/>
        </w:rPr>
        <w:t xml:space="preserve"> </w:t>
      </w:r>
      <w:r w:rsidR="00011AE3">
        <w:rPr>
          <w:rFonts w:ascii="Arial" w:hAnsi="Arial"/>
          <w:sz w:val="24"/>
        </w:rPr>
        <w:t>AE treatment</w:t>
      </w:r>
      <w:r w:rsidR="00816A68" w:rsidRPr="00816A68">
        <w:rPr>
          <w:rFonts w:ascii="Arial" w:hAnsi="Arial"/>
          <w:sz w:val="24"/>
        </w:rPr>
        <w:t>(</w:t>
      </w:r>
      <w:r w:rsidR="00816A68">
        <w:rPr>
          <w:rFonts w:ascii="Arial" w:hAnsi="Arial"/>
          <w:sz w:val="24"/>
        </w:rPr>
        <w:t>3)</w:t>
      </w:r>
      <w:r w:rsidR="008728A1">
        <w:rPr>
          <w:rFonts w:ascii="Arial" w:hAnsi="Arial"/>
          <w:sz w:val="24"/>
        </w:rPr>
        <w:t>.</w:t>
      </w:r>
    </w:p>
    <w:p w14:paraId="78776DB2" w14:textId="77777777" w:rsidR="008A0E02" w:rsidRPr="002F4DB3" w:rsidRDefault="00794878" w:rsidP="00794878">
      <w:pPr>
        <w:pStyle w:val="NormalWeb"/>
        <w:spacing w:before="2" w:after="2" w:line="480" w:lineRule="auto"/>
        <w:rPr>
          <w:rFonts w:ascii="Arial" w:hAnsi="Arial"/>
          <w:sz w:val="24"/>
        </w:rPr>
      </w:pPr>
      <w:r>
        <w:rPr>
          <w:rFonts w:ascii="Arial" w:hAnsi="Arial"/>
          <w:sz w:val="24"/>
        </w:rPr>
        <w:t xml:space="preserve">There is high level evidence that </w:t>
      </w:r>
      <w:r w:rsidR="00D966F6" w:rsidRPr="002F4DB3">
        <w:rPr>
          <w:rFonts w:ascii="Arial" w:hAnsi="Arial"/>
          <w:sz w:val="24"/>
        </w:rPr>
        <w:t>SIT reduces symptoms in people with allergic rhinitis, allergic conjunctivitis, asthma</w:t>
      </w:r>
      <w:r w:rsidR="00C77E62">
        <w:rPr>
          <w:rFonts w:ascii="Arial" w:hAnsi="Arial"/>
          <w:sz w:val="24"/>
        </w:rPr>
        <w:t xml:space="preserve"> and insect sti</w:t>
      </w:r>
      <w:r w:rsidR="00011AE3">
        <w:rPr>
          <w:rFonts w:ascii="Arial" w:hAnsi="Arial"/>
          <w:sz w:val="24"/>
        </w:rPr>
        <w:t>ng allergy</w:t>
      </w:r>
      <w:r w:rsidR="00816A68" w:rsidRPr="00816A68">
        <w:rPr>
          <w:rFonts w:ascii="Arial" w:hAnsi="Arial"/>
          <w:sz w:val="24"/>
        </w:rPr>
        <w:t>(</w:t>
      </w:r>
      <w:r w:rsidR="00816A68">
        <w:rPr>
          <w:rFonts w:ascii="Arial" w:hAnsi="Arial"/>
          <w:sz w:val="24"/>
        </w:rPr>
        <w:t>4-8)</w:t>
      </w:r>
      <w:r w:rsidR="00905EA1" w:rsidRPr="002F4DB3">
        <w:rPr>
          <w:rFonts w:ascii="Arial" w:hAnsi="Arial"/>
          <w:sz w:val="24"/>
        </w:rPr>
        <w:t xml:space="preserve">. The </w:t>
      </w:r>
      <w:r>
        <w:rPr>
          <w:rFonts w:ascii="Arial" w:hAnsi="Arial"/>
          <w:sz w:val="24"/>
        </w:rPr>
        <w:t>evidence for SIT as a treatment of AE is less clear</w:t>
      </w:r>
      <w:r w:rsidR="00816A68" w:rsidRPr="00816A68">
        <w:rPr>
          <w:rFonts w:ascii="Arial" w:hAnsi="Arial"/>
          <w:sz w:val="24"/>
        </w:rPr>
        <w:t>(</w:t>
      </w:r>
      <w:r w:rsidR="00816A68">
        <w:rPr>
          <w:rFonts w:ascii="Arial" w:hAnsi="Arial"/>
          <w:sz w:val="24"/>
        </w:rPr>
        <w:t>9,10)</w:t>
      </w:r>
      <w:r w:rsidR="00B626A1">
        <w:rPr>
          <w:rFonts w:ascii="Arial" w:hAnsi="Arial"/>
          <w:sz w:val="24"/>
        </w:rPr>
        <w:t xml:space="preserve">. </w:t>
      </w:r>
      <w:r>
        <w:rPr>
          <w:rFonts w:ascii="Arial" w:hAnsi="Arial"/>
          <w:sz w:val="24"/>
        </w:rPr>
        <w:t xml:space="preserve">We undertook a systematic review to </w:t>
      </w:r>
      <w:r w:rsidR="00000465" w:rsidRPr="002F4DB3">
        <w:rPr>
          <w:rFonts w:ascii="Arial" w:hAnsi="Arial"/>
          <w:sz w:val="24"/>
        </w:rPr>
        <w:t xml:space="preserve">evaluate the efficacy and safety of SIT </w:t>
      </w:r>
      <w:r>
        <w:rPr>
          <w:rFonts w:ascii="Arial" w:hAnsi="Arial"/>
          <w:sz w:val="24"/>
        </w:rPr>
        <w:t>for treating AE,</w:t>
      </w:r>
      <w:r w:rsidR="00000465" w:rsidRPr="002F4DB3">
        <w:rPr>
          <w:rFonts w:ascii="Arial" w:hAnsi="Arial"/>
          <w:sz w:val="24"/>
        </w:rPr>
        <w:t xml:space="preserve"> by searching the literature </w:t>
      </w:r>
      <w:r w:rsidR="00C77E62">
        <w:rPr>
          <w:rFonts w:ascii="Arial" w:hAnsi="Arial"/>
          <w:sz w:val="24"/>
        </w:rPr>
        <w:t>systematically and analys</w:t>
      </w:r>
      <w:r w:rsidR="00000465" w:rsidRPr="00B40915">
        <w:rPr>
          <w:rFonts w:ascii="Arial" w:hAnsi="Arial"/>
          <w:sz w:val="24"/>
        </w:rPr>
        <w:t xml:space="preserve">ing all evidence arising from randomised controlled </w:t>
      </w:r>
      <w:r w:rsidR="00C77E62">
        <w:rPr>
          <w:rFonts w:ascii="Arial" w:hAnsi="Arial"/>
          <w:sz w:val="24"/>
        </w:rPr>
        <w:t>trials</w:t>
      </w:r>
      <w:r w:rsidR="00000465" w:rsidRPr="00B40915">
        <w:rPr>
          <w:rFonts w:ascii="Arial" w:hAnsi="Arial"/>
          <w:sz w:val="24"/>
        </w:rPr>
        <w:t xml:space="preserve">. </w:t>
      </w:r>
      <w:r w:rsidR="00000465" w:rsidRPr="00B40915">
        <w:rPr>
          <w:rFonts w:ascii="Arial" w:hAnsi="Arial" w:cs="Arial"/>
          <w:sz w:val="24"/>
          <w:szCs w:val="26"/>
        </w:rPr>
        <w:t xml:space="preserve">A more detailed </w:t>
      </w:r>
      <w:r>
        <w:rPr>
          <w:rFonts w:ascii="Arial" w:hAnsi="Arial" w:cs="Arial"/>
          <w:sz w:val="24"/>
          <w:szCs w:val="26"/>
        </w:rPr>
        <w:t xml:space="preserve">version of this </w:t>
      </w:r>
      <w:r w:rsidR="00000465" w:rsidRPr="00B40915">
        <w:rPr>
          <w:rFonts w:ascii="Arial" w:hAnsi="Arial" w:cs="Arial"/>
          <w:sz w:val="24"/>
          <w:szCs w:val="26"/>
        </w:rPr>
        <w:t xml:space="preserve">review will be published and updated in the </w:t>
      </w:r>
      <w:r w:rsidR="00000465" w:rsidRPr="00B40915">
        <w:rPr>
          <w:rFonts w:ascii="Arial" w:hAnsi="Arial" w:cs="Arial"/>
          <w:i/>
          <w:iCs/>
          <w:sz w:val="24"/>
          <w:szCs w:val="26"/>
        </w:rPr>
        <w:t>Cochrane Database of Systematic Reviews</w:t>
      </w:r>
      <w:r w:rsidR="00816A68" w:rsidRPr="00816A68">
        <w:rPr>
          <w:rFonts w:ascii="Arial" w:hAnsi="Arial" w:cs="Arial"/>
          <w:iCs/>
          <w:sz w:val="24"/>
          <w:szCs w:val="26"/>
        </w:rPr>
        <w:t>(</w:t>
      </w:r>
      <w:r w:rsidR="00816A68">
        <w:rPr>
          <w:rFonts w:ascii="Arial" w:hAnsi="Arial" w:cs="Arial"/>
          <w:iCs/>
          <w:sz w:val="24"/>
          <w:szCs w:val="26"/>
        </w:rPr>
        <w:t>11)</w:t>
      </w:r>
      <w:r w:rsidR="00000465">
        <w:rPr>
          <w:rFonts w:ascii="Arial" w:hAnsi="Arial" w:cs="Arial"/>
          <w:iCs/>
          <w:sz w:val="24"/>
          <w:szCs w:val="26"/>
        </w:rPr>
        <w:t>.</w:t>
      </w:r>
      <w:r w:rsidR="00000465" w:rsidRPr="002206EB">
        <w:rPr>
          <w:rFonts w:ascii="Arial" w:hAnsi="Arial"/>
          <w:sz w:val="24"/>
        </w:rPr>
        <w:t xml:space="preserve"> </w:t>
      </w:r>
    </w:p>
    <w:p w14:paraId="18B833F6" w14:textId="77777777" w:rsidR="00004B16" w:rsidRPr="002F4DB3" w:rsidRDefault="00882240" w:rsidP="005D60DB">
      <w:pPr>
        <w:pStyle w:val="NormalWeb"/>
        <w:spacing w:before="2" w:after="2" w:line="480" w:lineRule="auto"/>
        <w:rPr>
          <w:rFonts w:ascii="Arial" w:hAnsi="Arial"/>
          <w:b/>
          <w:sz w:val="24"/>
        </w:rPr>
      </w:pPr>
      <w:r w:rsidRPr="002F4DB3">
        <w:rPr>
          <w:rFonts w:ascii="Arial" w:hAnsi="Arial"/>
          <w:b/>
          <w:sz w:val="24"/>
        </w:rPr>
        <w:br w:type="column"/>
      </w:r>
      <w:r w:rsidR="008A0E02" w:rsidRPr="002F4DB3">
        <w:rPr>
          <w:rFonts w:ascii="Arial" w:hAnsi="Arial"/>
          <w:b/>
          <w:sz w:val="24"/>
        </w:rPr>
        <w:lastRenderedPageBreak/>
        <w:t>Methods</w:t>
      </w:r>
      <w:r w:rsidR="00004B16" w:rsidRPr="002F4DB3">
        <w:rPr>
          <w:rFonts w:ascii="Arial" w:hAnsi="Arial"/>
          <w:b/>
          <w:sz w:val="24"/>
        </w:rPr>
        <w:t>:</w:t>
      </w:r>
    </w:p>
    <w:p w14:paraId="6DAE263A" w14:textId="77777777" w:rsidR="007633A3" w:rsidRPr="002F4DB3" w:rsidRDefault="007633A3" w:rsidP="005D60DB">
      <w:pPr>
        <w:pStyle w:val="NormalWeb"/>
        <w:spacing w:before="2" w:after="2" w:line="480" w:lineRule="auto"/>
        <w:rPr>
          <w:rFonts w:ascii="Arial" w:hAnsi="Arial"/>
          <w:sz w:val="24"/>
        </w:rPr>
      </w:pPr>
      <w:r w:rsidRPr="002F4DB3">
        <w:rPr>
          <w:rFonts w:ascii="Arial" w:hAnsi="Arial"/>
          <w:sz w:val="24"/>
        </w:rPr>
        <w:t>We conducted systematic searches for all relevant randomised controlled trials</w:t>
      </w:r>
      <w:r w:rsidR="00C77E62">
        <w:rPr>
          <w:rFonts w:ascii="Arial" w:hAnsi="Arial"/>
          <w:sz w:val="24"/>
        </w:rPr>
        <w:t xml:space="preserve"> (</w:t>
      </w:r>
      <w:r w:rsidRPr="002F4DB3">
        <w:rPr>
          <w:rFonts w:ascii="Arial" w:hAnsi="Arial"/>
          <w:sz w:val="24"/>
        </w:rPr>
        <w:t>RCTs) regardless of language or publication status</w:t>
      </w:r>
      <w:r w:rsidR="00C77E62">
        <w:rPr>
          <w:rFonts w:ascii="Arial" w:hAnsi="Arial"/>
          <w:sz w:val="24"/>
        </w:rPr>
        <w:t xml:space="preserve"> (</w:t>
      </w:r>
      <w:r w:rsidRPr="002F4DB3">
        <w:rPr>
          <w:rFonts w:ascii="Arial" w:hAnsi="Arial"/>
          <w:sz w:val="24"/>
        </w:rPr>
        <w:t xml:space="preserve">published, unpublished, in press, or in progress). The plans </w:t>
      </w:r>
      <w:r>
        <w:rPr>
          <w:rFonts w:ascii="Arial" w:hAnsi="Arial"/>
          <w:sz w:val="24"/>
        </w:rPr>
        <w:t>outlining hypothesis and methods were</w:t>
      </w:r>
      <w:r w:rsidRPr="002F4DB3">
        <w:rPr>
          <w:rFonts w:ascii="Arial" w:hAnsi="Arial"/>
          <w:sz w:val="24"/>
        </w:rPr>
        <w:t xml:space="preserve"> published as a protocol 'Specific allergen immunotherapy for the treatment of atopic eczema'</w:t>
      </w:r>
      <w:r w:rsidR="003166CC" w:rsidRPr="003166CC">
        <w:rPr>
          <w:rFonts w:ascii="Arial" w:hAnsi="Arial"/>
          <w:sz w:val="24"/>
        </w:rPr>
        <w:t>(</w:t>
      </w:r>
      <w:r w:rsidR="003166CC">
        <w:rPr>
          <w:rFonts w:ascii="Arial" w:hAnsi="Arial"/>
          <w:sz w:val="24"/>
        </w:rPr>
        <w:t>11)</w:t>
      </w:r>
      <w:r w:rsidR="00C7687F">
        <w:rPr>
          <w:rFonts w:ascii="Arial" w:hAnsi="Arial"/>
          <w:sz w:val="24"/>
        </w:rPr>
        <w:t>.</w:t>
      </w:r>
    </w:p>
    <w:p w14:paraId="4CFD724F" w14:textId="77777777" w:rsidR="00882240" w:rsidRPr="002F4DB3" w:rsidRDefault="00882240" w:rsidP="005D60DB">
      <w:pPr>
        <w:pStyle w:val="NormalWeb"/>
        <w:spacing w:before="2" w:after="2" w:line="480" w:lineRule="auto"/>
        <w:rPr>
          <w:rFonts w:ascii="Arial" w:hAnsi="Arial"/>
          <w:sz w:val="24"/>
        </w:rPr>
      </w:pPr>
    </w:p>
    <w:p w14:paraId="321728A0" w14:textId="77777777" w:rsidR="008A0E02" w:rsidRPr="00C77E62" w:rsidRDefault="00882240" w:rsidP="005D60DB">
      <w:pPr>
        <w:pStyle w:val="NormalWeb"/>
        <w:spacing w:before="2" w:after="2" w:line="480" w:lineRule="auto"/>
        <w:rPr>
          <w:rFonts w:ascii="Arial" w:hAnsi="Arial"/>
          <w:i/>
          <w:sz w:val="24"/>
        </w:rPr>
      </w:pPr>
      <w:r w:rsidRPr="00C77E62">
        <w:rPr>
          <w:rFonts w:ascii="Arial" w:hAnsi="Arial"/>
          <w:i/>
          <w:sz w:val="24"/>
        </w:rPr>
        <w:t>Search Strategy</w:t>
      </w:r>
    </w:p>
    <w:p w14:paraId="3D7E597E" w14:textId="77777777" w:rsidR="008A0E02" w:rsidRPr="002F4DB3" w:rsidRDefault="008A0E02" w:rsidP="005D60DB">
      <w:pPr>
        <w:pStyle w:val="NormalWeb"/>
        <w:spacing w:before="2" w:after="2" w:line="480" w:lineRule="auto"/>
        <w:rPr>
          <w:rFonts w:ascii="Arial" w:hAnsi="Arial"/>
          <w:sz w:val="24"/>
        </w:rPr>
      </w:pPr>
      <w:r w:rsidRPr="002F4DB3">
        <w:rPr>
          <w:rFonts w:ascii="Arial" w:hAnsi="Arial"/>
          <w:sz w:val="24"/>
        </w:rPr>
        <w:t xml:space="preserve">We searched the following databases up to </w:t>
      </w:r>
      <w:r w:rsidR="009B6892">
        <w:rPr>
          <w:rFonts w:ascii="Arial" w:hAnsi="Arial"/>
          <w:sz w:val="24"/>
        </w:rPr>
        <w:t xml:space="preserve">July </w:t>
      </w:r>
      <w:r w:rsidR="00C14A39">
        <w:rPr>
          <w:rFonts w:ascii="Arial" w:hAnsi="Arial"/>
          <w:sz w:val="24"/>
        </w:rPr>
        <w:t xml:space="preserve">20, </w:t>
      </w:r>
      <w:r w:rsidR="009B6892">
        <w:rPr>
          <w:rFonts w:ascii="Arial" w:hAnsi="Arial"/>
          <w:sz w:val="24"/>
        </w:rPr>
        <w:t>2015</w:t>
      </w:r>
      <w:r w:rsidRPr="002F4DB3">
        <w:rPr>
          <w:rFonts w:ascii="Arial" w:hAnsi="Arial"/>
          <w:sz w:val="24"/>
        </w:rPr>
        <w:t xml:space="preserve">: the Cochrane Skin Group Specialised Register, CENTRAL in </w:t>
      </w:r>
      <w:r w:rsidRPr="002F4DB3">
        <w:rPr>
          <w:rFonts w:ascii="Arial" w:hAnsi="Arial"/>
          <w:i/>
          <w:sz w:val="24"/>
        </w:rPr>
        <w:t>The Cochrane Library</w:t>
      </w:r>
      <w:r w:rsidR="00C77E62">
        <w:rPr>
          <w:rFonts w:ascii="Arial" w:hAnsi="Arial"/>
          <w:i/>
          <w:sz w:val="24"/>
        </w:rPr>
        <w:t xml:space="preserve"> (</w:t>
      </w:r>
      <w:r w:rsidRPr="002F4DB3">
        <w:rPr>
          <w:rFonts w:ascii="Arial" w:hAnsi="Arial"/>
          <w:sz w:val="24"/>
        </w:rPr>
        <w:t>2014, Issue 8), MEDLINE</w:t>
      </w:r>
      <w:r w:rsidR="00C77E62">
        <w:rPr>
          <w:rFonts w:ascii="Arial" w:hAnsi="Arial"/>
          <w:sz w:val="24"/>
        </w:rPr>
        <w:t xml:space="preserve"> (</w:t>
      </w:r>
      <w:r w:rsidRPr="002F4DB3">
        <w:rPr>
          <w:rFonts w:ascii="Arial" w:hAnsi="Arial"/>
          <w:sz w:val="24"/>
        </w:rPr>
        <w:t>from 1946), Embase</w:t>
      </w:r>
      <w:r w:rsidR="00C77E62">
        <w:rPr>
          <w:rFonts w:ascii="Arial" w:hAnsi="Arial"/>
          <w:sz w:val="24"/>
        </w:rPr>
        <w:t xml:space="preserve"> (</w:t>
      </w:r>
      <w:r w:rsidRPr="002F4DB3">
        <w:rPr>
          <w:rFonts w:ascii="Arial" w:hAnsi="Arial"/>
          <w:sz w:val="24"/>
        </w:rPr>
        <w:t>from 1974), LILACS</w:t>
      </w:r>
      <w:r w:rsidR="00C77E62">
        <w:rPr>
          <w:rFonts w:ascii="Arial" w:hAnsi="Arial"/>
          <w:sz w:val="24"/>
        </w:rPr>
        <w:t xml:space="preserve"> (</w:t>
      </w:r>
      <w:r w:rsidRPr="002F4DB3">
        <w:rPr>
          <w:rFonts w:ascii="Arial" w:hAnsi="Arial"/>
          <w:sz w:val="24"/>
        </w:rPr>
        <w:t>from 1982), ISI Web of Science</w:t>
      </w:r>
      <w:r w:rsidR="00C77E62">
        <w:rPr>
          <w:rFonts w:ascii="Arial" w:hAnsi="Arial"/>
          <w:sz w:val="24"/>
        </w:rPr>
        <w:t xml:space="preserve"> (</w:t>
      </w:r>
      <w:r w:rsidRPr="002F4DB3">
        <w:rPr>
          <w:rFonts w:ascii="Arial" w:hAnsi="Arial"/>
          <w:sz w:val="24"/>
        </w:rPr>
        <w:t>from 2005), the GREAT database</w:t>
      </w:r>
      <w:r w:rsidR="00B6422C">
        <w:rPr>
          <w:rFonts w:ascii="Arial" w:hAnsi="Arial"/>
          <w:sz w:val="24"/>
        </w:rPr>
        <w:t xml:space="preserve"> (Appendix 2)</w:t>
      </w:r>
      <w:r w:rsidRPr="002F4DB3">
        <w:rPr>
          <w:rFonts w:ascii="Arial" w:hAnsi="Arial"/>
          <w:sz w:val="24"/>
        </w:rPr>
        <w:t>.  We searched the fol</w:t>
      </w:r>
      <w:r w:rsidR="007633A3">
        <w:rPr>
          <w:rFonts w:ascii="Arial" w:hAnsi="Arial"/>
          <w:sz w:val="24"/>
        </w:rPr>
        <w:t xml:space="preserve">lowing trials registers up to </w:t>
      </w:r>
      <w:r w:rsidR="00F64907">
        <w:rPr>
          <w:rFonts w:ascii="Arial" w:hAnsi="Arial"/>
          <w:sz w:val="24"/>
        </w:rPr>
        <w:t>August 3,</w:t>
      </w:r>
      <w:r w:rsidR="007633A3">
        <w:rPr>
          <w:rFonts w:ascii="Arial" w:hAnsi="Arial"/>
          <w:sz w:val="24"/>
        </w:rPr>
        <w:t xml:space="preserve"> </w:t>
      </w:r>
      <w:r w:rsidRPr="002F4DB3">
        <w:rPr>
          <w:rFonts w:ascii="Arial" w:hAnsi="Arial"/>
          <w:sz w:val="24"/>
        </w:rPr>
        <w:t>201</w:t>
      </w:r>
      <w:r w:rsidR="00F64907">
        <w:rPr>
          <w:rFonts w:ascii="Arial" w:hAnsi="Arial"/>
          <w:sz w:val="24"/>
        </w:rPr>
        <w:t>5</w:t>
      </w:r>
      <w:r w:rsidRPr="002F4DB3">
        <w:rPr>
          <w:rFonts w:ascii="Arial" w:hAnsi="Arial"/>
          <w:sz w:val="24"/>
        </w:rPr>
        <w:t xml:space="preserve"> using the terms 'immunotherapy and</w:t>
      </w:r>
      <w:r w:rsidR="00C77E62">
        <w:rPr>
          <w:rFonts w:ascii="Arial" w:hAnsi="Arial"/>
          <w:sz w:val="24"/>
        </w:rPr>
        <w:t xml:space="preserve"> (</w:t>
      </w:r>
      <w:r w:rsidRPr="002F4DB3">
        <w:rPr>
          <w:rFonts w:ascii="Arial" w:hAnsi="Arial"/>
          <w:sz w:val="24"/>
        </w:rPr>
        <w:t xml:space="preserve">eczema or dermatitis)': metaRegister of Controlled Trials, U.S. National Institutes of Health Ongoing Trials Register, Australian and New Zealand Clinical Trials Registry, World Health Organization International Clinical Trials Registry platform, and Ongoing Skin Trials Register. We searched abstracts from </w:t>
      </w:r>
      <w:r w:rsidRPr="007633A3">
        <w:rPr>
          <w:rFonts w:ascii="Arial" w:hAnsi="Arial"/>
          <w:sz w:val="24"/>
        </w:rPr>
        <w:t xml:space="preserve">recent </w:t>
      </w:r>
      <w:r w:rsidR="007633A3" w:rsidRPr="007633A3">
        <w:rPr>
          <w:rFonts w:ascii="Arial" w:hAnsi="Arial"/>
          <w:sz w:val="24"/>
        </w:rPr>
        <w:t xml:space="preserve">European Academy of Allergy and Clinical Immunology, and the American Academy of Allergy, Asthma and Immunology </w:t>
      </w:r>
      <w:r w:rsidR="007633A3">
        <w:rPr>
          <w:rFonts w:ascii="Arial" w:hAnsi="Arial"/>
          <w:sz w:val="24"/>
        </w:rPr>
        <w:t xml:space="preserve">annual </w:t>
      </w:r>
      <w:r w:rsidR="00F64907">
        <w:rPr>
          <w:rFonts w:ascii="Arial" w:hAnsi="Arial"/>
          <w:sz w:val="24"/>
        </w:rPr>
        <w:t>meetings from 2010 to 2015</w:t>
      </w:r>
      <w:r w:rsidRPr="007633A3">
        <w:rPr>
          <w:rFonts w:ascii="Arial" w:hAnsi="Arial"/>
          <w:sz w:val="24"/>
        </w:rPr>
        <w:t>. We checked the bibliography of included studies</w:t>
      </w:r>
      <w:r w:rsidRPr="002F4DB3">
        <w:rPr>
          <w:rFonts w:ascii="Arial" w:hAnsi="Arial"/>
          <w:sz w:val="24"/>
        </w:rPr>
        <w:t xml:space="preserve"> and review articles for further references to relevant trials.</w:t>
      </w:r>
      <w:r w:rsidR="00FA0F2A">
        <w:rPr>
          <w:rFonts w:ascii="Arial" w:hAnsi="Arial"/>
          <w:sz w:val="24"/>
        </w:rPr>
        <w:t xml:space="preserve"> </w:t>
      </w:r>
      <w:r w:rsidRPr="002F4DB3">
        <w:rPr>
          <w:rFonts w:ascii="Arial" w:hAnsi="Arial"/>
          <w:sz w:val="24"/>
        </w:rPr>
        <w:t xml:space="preserve">We contacted the primary author of each included study to identify additional published and unpublished studies. We contacted allergen immunotherapy product manufacturers to request details of published or unpublished studies of </w:t>
      </w:r>
      <w:r w:rsidR="007633A3">
        <w:rPr>
          <w:rFonts w:ascii="Arial" w:hAnsi="Arial"/>
          <w:sz w:val="24"/>
        </w:rPr>
        <w:t>SIT</w:t>
      </w:r>
      <w:r w:rsidRPr="002F4DB3">
        <w:rPr>
          <w:rFonts w:ascii="Arial" w:hAnsi="Arial"/>
          <w:sz w:val="24"/>
        </w:rPr>
        <w:t xml:space="preserve"> which have included eczema as an outcome measure.</w:t>
      </w:r>
    </w:p>
    <w:p w14:paraId="333C08AC" w14:textId="77777777" w:rsidR="00882240" w:rsidRPr="002F4DB3" w:rsidRDefault="00882240" w:rsidP="009C3EA5">
      <w:pPr>
        <w:spacing w:beforeLines="1" w:before="2" w:afterLines="1" w:after="2" w:line="480" w:lineRule="auto"/>
        <w:rPr>
          <w:rFonts w:ascii="Arial" w:hAnsi="Arial" w:cs="Times New Roman"/>
          <w:szCs w:val="20"/>
        </w:rPr>
      </w:pPr>
    </w:p>
    <w:p w14:paraId="2125766B" w14:textId="77777777" w:rsidR="008A0E02" w:rsidRPr="00C77E62" w:rsidRDefault="00B40915" w:rsidP="009C3EA5">
      <w:pPr>
        <w:spacing w:beforeLines="1" w:before="2" w:afterLines="1" w:after="2" w:line="480" w:lineRule="auto"/>
        <w:rPr>
          <w:rFonts w:ascii="Arial" w:hAnsi="Arial" w:cs="Times New Roman"/>
          <w:i/>
          <w:szCs w:val="20"/>
        </w:rPr>
      </w:pPr>
      <w:r w:rsidRPr="00C77E62">
        <w:rPr>
          <w:rFonts w:ascii="Arial" w:hAnsi="Arial" w:cs="Times New Roman"/>
          <w:i/>
          <w:szCs w:val="20"/>
        </w:rPr>
        <w:t>Selection criteria</w:t>
      </w:r>
    </w:p>
    <w:p w14:paraId="353CA8BC" w14:textId="77777777" w:rsidR="00AE1B39" w:rsidRPr="002F4DB3" w:rsidRDefault="00AE1B39" w:rsidP="005D60DB">
      <w:pPr>
        <w:widowControl w:val="0"/>
        <w:autoSpaceDE w:val="0"/>
        <w:autoSpaceDN w:val="0"/>
        <w:adjustRightInd w:val="0"/>
        <w:spacing w:after="0" w:line="480" w:lineRule="auto"/>
        <w:rPr>
          <w:rFonts w:ascii="Arial" w:hAnsi="Arial"/>
        </w:rPr>
      </w:pPr>
      <w:r w:rsidRPr="002F4DB3">
        <w:rPr>
          <w:rFonts w:ascii="Arial" w:hAnsi="Arial"/>
        </w:rPr>
        <w:t xml:space="preserve">We included RCTs studying adults and children with AE and allergic sensitisation to an inhalant or food allergen. </w:t>
      </w:r>
      <w:r w:rsidR="00FA0F2A">
        <w:rPr>
          <w:rFonts w:ascii="Arial" w:hAnsi="Arial"/>
        </w:rPr>
        <w:t>Allergic sensitisation</w:t>
      </w:r>
      <w:r w:rsidRPr="002F4DB3">
        <w:rPr>
          <w:rFonts w:ascii="Arial" w:hAnsi="Arial"/>
        </w:rPr>
        <w:t xml:space="preserve"> needed to be proven using an objective test such as a positive skin prick test or high circulating levels of allergen-specific IgE antibody detected by a specific blood test. Trials focusing on allergic rhinitis or asthma without ecze</w:t>
      </w:r>
      <w:r w:rsidR="00011AE3">
        <w:rPr>
          <w:rFonts w:ascii="Arial" w:hAnsi="Arial"/>
        </w:rPr>
        <w:t>ma were excluded</w:t>
      </w:r>
      <w:r w:rsidR="003166CC" w:rsidRPr="003166CC">
        <w:rPr>
          <w:rFonts w:ascii="Arial" w:hAnsi="Arial"/>
        </w:rPr>
        <w:t>(</w:t>
      </w:r>
      <w:r w:rsidR="003166CC">
        <w:rPr>
          <w:rFonts w:ascii="Arial" w:hAnsi="Arial"/>
        </w:rPr>
        <w:t>12)</w:t>
      </w:r>
      <w:r w:rsidR="008028E0">
        <w:rPr>
          <w:rFonts w:ascii="Arial" w:hAnsi="Arial"/>
        </w:rPr>
        <w:t>.</w:t>
      </w:r>
      <w:r w:rsidRPr="002F4DB3">
        <w:rPr>
          <w:rFonts w:ascii="Arial" w:hAnsi="Arial"/>
        </w:rPr>
        <w:t xml:space="preserve"> Where trials included participants with and without AE, the trial was only included if the results for the participants with A</w:t>
      </w:r>
      <w:r w:rsidR="007633A3">
        <w:rPr>
          <w:rFonts w:ascii="Arial" w:hAnsi="Arial"/>
        </w:rPr>
        <w:t xml:space="preserve">E were </w:t>
      </w:r>
      <w:r w:rsidR="00FA0F2A">
        <w:rPr>
          <w:rFonts w:ascii="Arial" w:hAnsi="Arial"/>
        </w:rPr>
        <w:t xml:space="preserve">reported </w:t>
      </w:r>
      <w:r w:rsidR="007633A3">
        <w:rPr>
          <w:rFonts w:ascii="Arial" w:hAnsi="Arial"/>
        </w:rPr>
        <w:t>separately.</w:t>
      </w:r>
      <w:r w:rsidR="00FA0F2A">
        <w:rPr>
          <w:rFonts w:ascii="Arial" w:hAnsi="Arial"/>
        </w:rPr>
        <w:t xml:space="preserve"> </w:t>
      </w:r>
      <w:r w:rsidRPr="002F4DB3">
        <w:rPr>
          <w:rFonts w:ascii="Arial" w:hAnsi="Arial"/>
        </w:rPr>
        <w:t>We included RCTs with intervention using high dose immunotherapy with standardised allergen extracts for single or mixed allergens</w:t>
      </w:r>
      <w:r w:rsidR="00FA0F2A">
        <w:rPr>
          <w:rFonts w:ascii="Arial" w:hAnsi="Arial"/>
        </w:rPr>
        <w:t>,</w:t>
      </w:r>
      <w:r w:rsidR="007633A3">
        <w:rPr>
          <w:rFonts w:ascii="Arial" w:hAnsi="Arial"/>
        </w:rPr>
        <w:t xml:space="preserve"> administered by the sublingual, subcutaneous</w:t>
      </w:r>
      <w:r w:rsidRPr="002F4DB3">
        <w:rPr>
          <w:rFonts w:ascii="Arial" w:hAnsi="Arial"/>
        </w:rPr>
        <w:t>, intradermal</w:t>
      </w:r>
      <w:r w:rsidR="007633A3">
        <w:rPr>
          <w:rFonts w:ascii="Arial" w:hAnsi="Arial"/>
        </w:rPr>
        <w:t>, or oral route;</w:t>
      </w:r>
      <w:r w:rsidRPr="002F4DB3">
        <w:rPr>
          <w:rFonts w:ascii="Arial" w:hAnsi="Arial"/>
        </w:rPr>
        <w:t xml:space="preserve"> compare</w:t>
      </w:r>
      <w:r w:rsidR="007633A3">
        <w:rPr>
          <w:rFonts w:ascii="Arial" w:hAnsi="Arial"/>
        </w:rPr>
        <w:t>d with placebo or standard treat</w:t>
      </w:r>
      <w:r w:rsidRPr="002F4DB3">
        <w:rPr>
          <w:rFonts w:ascii="Arial" w:hAnsi="Arial"/>
        </w:rPr>
        <w:t>ment such as emollients, topical corticosteroids, or topical calcineurin inhibitors. All appropriate allergens were considered at all doses and all durations of treatment.</w:t>
      </w:r>
      <w:r w:rsidR="00FA0F2A">
        <w:rPr>
          <w:rFonts w:ascii="Arial" w:hAnsi="Arial"/>
        </w:rPr>
        <w:t xml:space="preserve"> </w:t>
      </w:r>
      <w:r w:rsidRPr="002F4DB3">
        <w:rPr>
          <w:rFonts w:ascii="Arial" w:hAnsi="Arial"/>
        </w:rPr>
        <w:t>We were interested in both subjective and objective outcome</w:t>
      </w:r>
      <w:r w:rsidR="007633A3">
        <w:rPr>
          <w:rFonts w:ascii="Arial" w:hAnsi="Arial"/>
        </w:rPr>
        <w:t>s</w:t>
      </w:r>
      <w:r w:rsidRPr="002F4DB3">
        <w:rPr>
          <w:rFonts w:ascii="Arial" w:hAnsi="Arial"/>
        </w:rPr>
        <w:t>. Primary outcome</w:t>
      </w:r>
      <w:r w:rsidR="003B5B8E">
        <w:rPr>
          <w:rFonts w:ascii="Arial" w:hAnsi="Arial"/>
        </w:rPr>
        <w:t>s</w:t>
      </w:r>
      <w:r w:rsidRPr="002F4DB3">
        <w:rPr>
          <w:rFonts w:ascii="Arial" w:hAnsi="Arial"/>
        </w:rPr>
        <w:t xml:space="preserve"> were</w:t>
      </w:r>
      <w:r w:rsidR="00B626A1">
        <w:rPr>
          <w:rFonts w:ascii="Arial" w:hAnsi="Arial"/>
        </w:rPr>
        <w:t xml:space="preserve">: </w:t>
      </w:r>
      <w:r w:rsidRPr="002F4DB3">
        <w:rPr>
          <w:rFonts w:ascii="Arial" w:hAnsi="Arial"/>
        </w:rPr>
        <w:t>participant- or parent-reported global assessment of disease severity at the end of treatment, participant- or parent-reported specific symptoms of eczema, and ad</w:t>
      </w:r>
      <w:r w:rsidR="007633A3">
        <w:rPr>
          <w:rFonts w:ascii="Arial" w:hAnsi="Arial"/>
        </w:rPr>
        <w:t xml:space="preserve">verse events. Secondary outcomes </w:t>
      </w:r>
      <w:r w:rsidRPr="002F4DB3">
        <w:rPr>
          <w:rFonts w:ascii="Arial" w:hAnsi="Arial"/>
        </w:rPr>
        <w:t>were</w:t>
      </w:r>
      <w:r w:rsidR="00B626A1">
        <w:rPr>
          <w:rFonts w:ascii="Arial" w:hAnsi="Arial"/>
        </w:rPr>
        <w:t xml:space="preserve">: </w:t>
      </w:r>
      <w:r w:rsidRPr="002F4DB3">
        <w:rPr>
          <w:rFonts w:ascii="Arial" w:hAnsi="Arial"/>
        </w:rPr>
        <w:t>investigator- or physician-rated global assessment of disease severity at the end of treatment,</w:t>
      </w:r>
      <w:r w:rsidR="00B626A1">
        <w:rPr>
          <w:rFonts w:ascii="Arial" w:hAnsi="Arial"/>
        </w:rPr>
        <w:t xml:space="preserve"> </w:t>
      </w:r>
      <w:r w:rsidRPr="002F4DB3">
        <w:rPr>
          <w:rFonts w:ascii="Arial" w:hAnsi="Arial"/>
        </w:rPr>
        <w:t>parent- or participant-rated eczema severity assessed using a published scale, investigator-rated eczema severity assessed using a published scale,</w:t>
      </w:r>
      <w:r w:rsidR="00EE04F3">
        <w:rPr>
          <w:rFonts w:ascii="Arial" w:hAnsi="Arial"/>
        </w:rPr>
        <w:t xml:space="preserve"> </w:t>
      </w:r>
      <w:r w:rsidRPr="002F4DB3">
        <w:rPr>
          <w:rFonts w:ascii="Arial" w:hAnsi="Arial"/>
        </w:rPr>
        <w:t>use of other medication for treatment of eczema during the intervention period, and validated eczema-related quality of life scores.</w:t>
      </w:r>
    </w:p>
    <w:p w14:paraId="7322012C" w14:textId="77777777" w:rsidR="00AE1B39" w:rsidRPr="002F4DB3" w:rsidRDefault="00AE1B39" w:rsidP="005D60DB">
      <w:pPr>
        <w:widowControl w:val="0"/>
        <w:autoSpaceDE w:val="0"/>
        <w:autoSpaceDN w:val="0"/>
        <w:adjustRightInd w:val="0"/>
        <w:spacing w:after="0" w:line="480" w:lineRule="auto"/>
        <w:rPr>
          <w:rFonts w:ascii="Arial" w:hAnsi="Arial"/>
        </w:rPr>
      </w:pPr>
    </w:p>
    <w:p w14:paraId="7A93DCC2" w14:textId="77777777" w:rsidR="00882240" w:rsidRPr="00816444" w:rsidRDefault="00816444" w:rsidP="005D60DB">
      <w:pPr>
        <w:pStyle w:val="NormalWeb"/>
        <w:spacing w:beforeLines="0" w:afterLines="0" w:line="480" w:lineRule="auto"/>
        <w:rPr>
          <w:rFonts w:ascii="Arial" w:hAnsi="Arial"/>
          <w:sz w:val="24"/>
        </w:rPr>
      </w:pPr>
      <w:r w:rsidRPr="00C77E62">
        <w:rPr>
          <w:rFonts w:ascii="Arial" w:hAnsi="Arial"/>
          <w:i/>
          <w:sz w:val="24"/>
        </w:rPr>
        <w:lastRenderedPageBreak/>
        <w:t>Selection of studies</w:t>
      </w:r>
      <w:r w:rsidR="00494E87">
        <w:rPr>
          <w:rFonts w:ascii="Arial" w:hAnsi="Arial"/>
          <w:sz w:val="24"/>
        </w:rPr>
        <w:br/>
      </w:r>
      <w:r w:rsidR="00AE1B39" w:rsidRPr="00816444">
        <w:rPr>
          <w:rFonts w:ascii="Arial" w:hAnsi="Arial"/>
          <w:sz w:val="24"/>
        </w:rPr>
        <w:t>Two authors</w:t>
      </w:r>
      <w:r w:rsidR="00C77E62">
        <w:rPr>
          <w:rFonts w:ascii="Arial" w:hAnsi="Arial"/>
          <w:sz w:val="24"/>
        </w:rPr>
        <w:t xml:space="preserve"> (</w:t>
      </w:r>
      <w:r w:rsidR="00AE1B39" w:rsidRPr="00816444">
        <w:rPr>
          <w:rFonts w:ascii="Arial" w:hAnsi="Arial"/>
          <w:sz w:val="24"/>
        </w:rPr>
        <w:t>RB, and MC or HT) independently checked titles and abstracts identified from the searches, looked at the full text of all studies of possible relevance for assessment, and decided which trials met the inclusion criteria. Any disagreements were resolved by discussion between the authors, and the planned recourse to a third author</w:t>
      </w:r>
      <w:r w:rsidR="00C77E62">
        <w:rPr>
          <w:rFonts w:ascii="Arial" w:hAnsi="Arial"/>
          <w:sz w:val="24"/>
        </w:rPr>
        <w:t xml:space="preserve"> (</w:t>
      </w:r>
      <w:r w:rsidR="00AE1B39" w:rsidRPr="00816444">
        <w:rPr>
          <w:rFonts w:ascii="Arial" w:hAnsi="Arial"/>
          <w:sz w:val="24"/>
        </w:rPr>
        <w:t xml:space="preserve">HN) for arbitration did not prove necessary. Further information was sought from trial authors when needed to </w:t>
      </w:r>
      <w:r w:rsidR="00882240" w:rsidRPr="00816444">
        <w:rPr>
          <w:rFonts w:ascii="Arial" w:hAnsi="Arial"/>
          <w:sz w:val="24"/>
        </w:rPr>
        <w:t>confirm eligibility.</w:t>
      </w:r>
    </w:p>
    <w:p w14:paraId="1588EE59" w14:textId="77777777" w:rsidR="00B40915" w:rsidRDefault="00B40915" w:rsidP="005D60DB">
      <w:pPr>
        <w:pStyle w:val="NormalWeb"/>
        <w:spacing w:beforeLines="0" w:afterLines="0" w:line="480" w:lineRule="auto"/>
        <w:rPr>
          <w:rFonts w:ascii="Arial" w:hAnsi="Arial"/>
          <w:sz w:val="24"/>
        </w:rPr>
      </w:pPr>
    </w:p>
    <w:p w14:paraId="412C8727" w14:textId="77777777" w:rsidR="00816444" w:rsidRPr="00494E87" w:rsidRDefault="00816444" w:rsidP="005D60DB">
      <w:pPr>
        <w:pStyle w:val="NormalWeb"/>
        <w:spacing w:beforeLines="0" w:afterLines="0" w:line="480" w:lineRule="auto"/>
        <w:rPr>
          <w:rFonts w:ascii="Arial" w:hAnsi="Arial"/>
          <w:sz w:val="24"/>
        </w:rPr>
      </w:pPr>
      <w:r w:rsidRPr="00C77E62">
        <w:rPr>
          <w:rFonts w:ascii="Arial" w:hAnsi="Arial"/>
          <w:i/>
          <w:sz w:val="24"/>
        </w:rPr>
        <w:t>Data extraction</w:t>
      </w:r>
      <w:r w:rsidR="00494E87">
        <w:rPr>
          <w:rFonts w:ascii="Arial" w:hAnsi="Arial"/>
          <w:sz w:val="24"/>
        </w:rPr>
        <w:br/>
      </w:r>
      <w:r w:rsidR="00AE1B39" w:rsidRPr="00816444">
        <w:rPr>
          <w:rFonts w:ascii="Arial" w:hAnsi="Arial"/>
          <w:sz w:val="24"/>
        </w:rPr>
        <w:t>Two authors</w:t>
      </w:r>
      <w:r w:rsidR="00C77E62">
        <w:rPr>
          <w:rFonts w:ascii="Arial" w:hAnsi="Arial"/>
          <w:sz w:val="24"/>
        </w:rPr>
        <w:t xml:space="preserve"> (</w:t>
      </w:r>
      <w:r w:rsidR="00AE1B39" w:rsidRPr="00816444">
        <w:rPr>
          <w:rFonts w:ascii="Arial" w:hAnsi="Arial"/>
          <w:sz w:val="24"/>
        </w:rPr>
        <w:t xml:space="preserve">RB, and HT or LM) independently extracted data from included trials, and entered data into a specially designed data extraction sheet, and the authors met to compare results. MC, RB, and HT wrote to all authors requesting additional information as required. </w:t>
      </w:r>
      <w:r w:rsidRPr="00816444">
        <w:rPr>
          <w:rFonts w:ascii="Arial" w:hAnsi="Arial"/>
          <w:sz w:val="24"/>
        </w:rPr>
        <w:t>We contacted authors when details about study design or descriptive statistics for outcomes were not presented in the paper</w:t>
      </w:r>
      <w:r w:rsidR="00C77E62">
        <w:rPr>
          <w:rFonts w:ascii="Arial" w:hAnsi="Arial"/>
          <w:sz w:val="24"/>
        </w:rPr>
        <w:t xml:space="preserve"> (</w:t>
      </w:r>
      <w:r w:rsidR="00494E87">
        <w:rPr>
          <w:rFonts w:ascii="Arial" w:hAnsi="Arial"/>
          <w:sz w:val="24"/>
        </w:rPr>
        <w:t xml:space="preserve">i.e. </w:t>
      </w:r>
      <w:r w:rsidRPr="00816444">
        <w:rPr>
          <w:rFonts w:ascii="Arial" w:hAnsi="Arial"/>
          <w:sz w:val="24"/>
        </w:rPr>
        <w:t>mean, SD). If the authors did not respond within a reasonable time</w:t>
      </w:r>
      <w:r w:rsidR="00C77E62">
        <w:rPr>
          <w:rFonts w:ascii="Arial" w:hAnsi="Arial"/>
          <w:sz w:val="24"/>
        </w:rPr>
        <w:t xml:space="preserve"> (</w:t>
      </w:r>
      <w:r w:rsidRPr="00816444">
        <w:rPr>
          <w:rFonts w:ascii="Arial" w:hAnsi="Arial"/>
          <w:sz w:val="24"/>
        </w:rPr>
        <w:t>six to eight weeks) to at least two separate written requests for information, we conducted the review based on available information.</w:t>
      </w:r>
    </w:p>
    <w:p w14:paraId="6449AD32" w14:textId="77777777" w:rsidR="00B40915" w:rsidRDefault="00B40915" w:rsidP="005D60DB">
      <w:pPr>
        <w:spacing w:after="0" w:line="480" w:lineRule="auto"/>
        <w:rPr>
          <w:rFonts w:ascii="Arial" w:hAnsi="Arial"/>
        </w:rPr>
      </w:pPr>
    </w:p>
    <w:p w14:paraId="798642AF" w14:textId="77777777" w:rsidR="00816444" w:rsidRPr="00816444" w:rsidRDefault="00816444" w:rsidP="005D60DB">
      <w:pPr>
        <w:spacing w:after="0" w:line="480" w:lineRule="auto"/>
        <w:rPr>
          <w:rFonts w:ascii="Arial" w:hAnsi="Arial"/>
        </w:rPr>
      </w:pPr>
      <w:r w:rsidRPr="00C77E62">
        <w:rPr>
          <w:rFonts w:ascii="Arial" w:hAnsi="Arial"/>
          <w:i/>
        </w:rPr>
        <w:t>Assessment of risk or bias</w:t>
      </w:r>
      <w:r w:rsidRPr="00816444">
        <w:rPr>
          <w:rFonts w:ascii="Arial" w:hAnsi="Arial"/>
        </w:rPr>
        <w:br/>
      </w:r>
      <w:r w:rsidR="00AE1B39" w:rsidRPr="00816444">
        <w:rPr>
          <w:rFonts w:ascii="Arial" w:hAnsi="Arial"/>
        </w:rPr>
        <w:t xml:space="preserve">We assessed and documented the risk of bias in the included studies by concentrating on the following six parameters to assess quality: random sequence generation, allocation concealment, blinding, incomplete outcome data, selective outcome reporting, </w:t>
      </w:r>
      <w:r w:rsidR="00AE1B39" w:rsidRPr="00816444">
        <w:rPr>
          <w:rFonts w:ascii="Arial" w:hAnsi="Arial"/>
        </w:rPr>
        <w:lastRenderedPageBreak/>
        <w:t xml:space="preserve">and other potential sources of bias as specified in the </w:t>
      </w:r>
      <w:r w:rsidR="00AE1B39" w:rsidRPr="00816444">
        <w:rPr>
          <w:rFonts w:ascii="Arial" w:hAnsi="Arial"/>
          <w:i/>
        </w:rPr>
        <w:t>Cochrane Handbook for Systematic Reviews of Interventions</w:t>
      </w:r>
      <w:r w:rsidR="003B5B8E">
        <w:rPr>
          <w:rFonts w:ascii="Arial" w:hAnsi="Arial"/>
          <w:i/>
        </w:rPr>
        <w:t xml:space="preserve"> </w:t>
      </w:r>
      <w:r w:rsidR="00776670" w:rsidRPr="00776670">
        <w:rPr>
          <w:rFonts w:ascii="Arial" w:hAnsi="Arial"/>
        </w:rPr>
        <w:t>(</w:t>
      </w:r>
      <w:r w:rsidR="00776670">
        <w:rPr>
          <w:rFonts w:ascii="Arial" w:hAnsi="Arial"/>
        </w:rPr>
        <w:t>19)</w:t>
      </w:r>
      <w:r w:rsidR="008028E0">
        <w:rPr>
          <w:rFonts w:ascii="Arial" w:hAnsi="Arial"/>
          <w:i/>
        </w:rPr>
        <w:t xml:space="preserve">. </w:t>
      </w:r>
      <w:r w:rsidR="00AE1B39" w:rsidRPr="00816444">
        <w:rPr>
          <w:rFonts w:ascii="Arial" w:hAnsi="Arial"/>
        </w:rPr>
        <w:t>Three authors</w:t>
      </w:r>
      <w:r w:rsidR="00C77E62">
        <w:rPr>
          <w:rFonts w:ascii="Arial" w:hAnsi="Arial"/>
        </w:rPr>
        <w:t xml:space="preserve"> (</w:t>
      </w:r>
      <w:r w:rsidR="00AE1B39" w:rsidRPr="00816444">
        <w:rPr>
          <w:rFonts w:ascii="Arial" w:hAnsi="Arial"/>
        </w:rPr>
        <w:t>RB, HT, and HN) independently assessed risk of bias: we were not masked to study details. We met to resolve any disagreements, and the planned recourse to a fourth author</w:t>
      </w:r>
      <w:r w:rsidR="00C77E62">
        <w:rPr>
          <w:rFonts w:ascii="Arial" w:hAnsi="Arial"/>
        </w:rPr>
        <w:t xml:space="preserve"> (</w:t>
      </w:r>
      <w:r w:rsidR="00AE1B39" w:rsidRPr="00816444">
        <w:rPr>
          <w:rFonts w:ascii="Arial" w:hAnsi="Arial"/>
        </w:rPr>
        <w:t>MC) for arbitration did not prove necessary.</w:t>
      </w:r>
      <w:r w:rsidR="007633A3" w:rsidRPr="00816444">
        <w:rPr>
          <w:rFonts w:ascii="Arial" w:hAnsi="Arial"/>
        </w:rPr>
        <w:t xml:space="preserve"> Judgments were reported as ‘low risk’, ‘high risk’, or ‘unclear risk’.</w:t>
      </w:r>
    </w:p>
    <w:p w14:paraId="2EB92684" w14:textId="77777777" w:rsidR="00816444" w:rsidRDefault="00816444" w:rsidP="005D60DB">
      <w:pPr>
        <w:pStyle w:val="NormalWeb"/>
        <w:spacing w:beforeLines="0" w:afterLines="0" w:line="480" w:lineRule="auto"/>
        <w:rPr>
          <w:rFonts w:ascii="Arial" w:hAnsi="Arial"/>
          <w:sz w:val="24"/>
        </w:rPr>
      </w:pPr>
    </w:p>
    <w:p w14:paraId="10076202" w14:textId="77777777" w:rsidR="00B40915" w:rsidRDefault="00816444" w:rsidP="005D60DB">
      <w:pPr>
        <w:pStyle w:val="NormalWeb"/>
        <w:spacing w:beforeLines="0" w:afterLines="0" w:line="480" w:lineRule="auto"/>
        <w:rPr>
          <w:rFonts w:ascii="Arial" w:hAnsi="Arial"/>
          <w:sz w:val="24"/>
        </w:rPr>
      </w:pPr>
      <w:r w:rsidRPr="00C77E62">
        <w:rPr>
          <w:rFonts w:ascii="Arial" w:hAnsi="Arial"/>
          <w:i/>
          <w:sz w:val="24"/>
        </w:rPr>
        <w:t>Measurement of treatment effect</w:t>
      </w:r>
      <w:r w:rsidR="00494E87" w:rsidRPr="00494E87">
        <w:rPr>
          <w:rFonts w:ascii="Arial" w:hAnsi="Arial"/>
          <w:sz w:val="24"/>
        </w:rPr>
        <w:br/>
      </w:r>
      <w:r w:rsidRPr="00494E87">
        <w:rPr>
          <w:rFonts w:ascii="Arial" w:hAnsi="Arial"/>
          <w:sz w:val="24"/>
        </w:rPr>
        <w:t>For continuous data we calculated individual and pooled statistics as mean differences</w:t>
      </w:r>
      <w:r w:rsidR="00C77E62">
        <w:rPr>
          <w:rFonts w:ascii="Arial" w:hAnsi="Arial"/>
          <w:sz w:val="24"/>
        </w:rPr>
        <w:t xml:space="preserve"> (</w:t>
      </w:r>
      <w:r w:rsidRPr="00494E87">
        <w:rPr>
          <w:rFonts w:ascii="Arial" w:hAnsi="Arial"/>
          <w:sz w:val="24"/>
        </w:rPr>
        <w:t>MD) where studies used the same outcome measure, reported with 95% Confidence Interval</w:t>
      </w:r>
      <w:r w:rsidR="00C77E62">
        <w:rPr>
          <w:rFonts w:ascii="Arial" w:hAnsi="Arial"/>
          <w:sz w:val="24"/>
        </w:rPr>
        <w:t xml:space="preserve"> (</w:t>
      </w:r>
      <w:r w:rsidRPr="00494E87">
        <w:rPr>
          <w:rFonts w:ascii="Arial" w:hAnsi="Arial"/>
          <w:sz w:val="24"/>
        </w:rPr>
        <w:t xml:space="preserve">CI), where possible. For dichotomous </w:t>
      </w:r>
      <w:r w:rsidR="003B5B8E" w:rsidRPr="00494E87">
        <w:rPr>
          <w:rFonts w:ascii="Arial" w:hAnsi="Arial"/>
          <w:sz w:val="24"/>
        </w:rPr>
        <w:t>outcomes,</w:t>
      </w:r>
      <w:r w:rsidRPr="00494E87">
        <w:rPr>
          <w:rFonts w:ascii="Arial" w:hAnsi="Arial"/>
          <w:sz w:val="24"/>
        </w:rPr>
        <w:t xml:space="preserve"> we expressed results as a risk ratio</w:t>
      </w:r>
      <w:r w:rsidR="00C77E62">
        <w:rPr>
          <w:rFonts w:ascii="Arial" w:hAnsi="Arial"/>
          <w:sz w:val="24"/>
        </w:rPr>
        <w:t xml:space="preserve"> (</w:t>
      </w:r>
      <w:r w:rsidRPr="00494E87">
        <w:rPr>
          <w:rFonts w:ascii="Arial" w:hAnsi="Arial"/>
          <w:sz w:val="24"/>
        </w:rPr>
        <w:t>R</w:t>
      </w:r>
      <w:r w:rsidR="00B40915">
        <w:rPr>
          <w:rFonts w:ascii="Arial" w:hAnsi="Arial"/>
          <w:sz w:val="24"/>
        </w:rPr>
        <w:t>R) with 95% CI, where possible.</w:t>
      </w:r>
    </w:p>
    <w:p w14:paraId="0647A838" w14:textId="77777777" w:rsidR="00B40915" w:rsidRDefault="00B40915" w:rsidP="005D60DB">
      <w:pPr>
        <w:pStyle w:val="NormalWeb"/>
        <w:spacing w:beforeLines="0" w:afterLines="0" w:line="480" w:lineRule="auto"/>
        <w:rPr>
          <w:rFonts w:ascii="Arial" w:hAnsi="Arial"/>
          <w:sz w:val="24"/>
        </w:rPr>
      </w:pPr>
    </w:p>
    <w:p w14:paraId="060D1662" w14:textId="77777777" w:rsidR="00DF4CC3" w:rsidRPr="00C77E62" w:rsidRDefault="00DF4CC3" w:rsidP="00DF4CC3">
      <w:pPr>
        <w:pStyle w:val="NormalWeb"/>
        <w:spacing w:beforeLines="0" w:afterLines="0" w:line="480" w:lineRule="auto"/>
        <w:rPr>
          <w:rFonts w:ascii="Arial" w:hAnsi="Arial"/>
          <w:i/>
          <w:sz w:val="24"/>
        </w:rPr>
      </w:pPr>
      <w:r w:rsidRPr="00C77E62">
        <w:rPr>
          <w:rFonts w:ascii="Arial" w:hAnsi="Arial"/>
          <w:i/>
          <w:sz w:val="24"/>
        </w:rPr>
        <w:t>Subgroup analyses</w:t>
      </w:r>
    </w:p>
    <w:p w14:paraId="3F205D42" w14:textId="77777777" w:rsidR="00DF4CC3" w:rsidRPr="00B40915" w:rsidRDefault="00DF4CC3" w:rsidP="00DF4CC3">
      <w:pPr>
        <w:pStyle w:val="NormalWeb"/>
        <w:spacing w:before="2" w:after="2" w:line="480" w:lineRule="auto"/>
        <w:rPr>
          <w:rFonts w:ascii="Arial" w:hAnsi="Arial"/>
          <w:sz w:val="24"/>
        </w:rPr>
      </w:pPr>
      <w:r>
        <w:rPr>
          <w:rFonts w:ascii="Arial" w:hAnsi="Arial"/>
          <w:sz w:val="24"/>
        </w:rPr>
        <w:t xml:space="preserve">We planned 5 </w:t>
      </w:r>
      <w:r w:rsidRPr="00C77E62">
        <w:rPr>
          <w:rFonts w:ascii="Arial" w:hAnsi="Arial"/>
          <w:i/>
          <w:sz w:val="24"/>
        </w:rPr>
        <w:t>a priori</w:t>
      </w:r>
      <w:r>
        <w:rPr>
          <w:rFonts w:ascii="Arial" w:hAnsi="Arial"/>
          <w:sz w:val="24"/>
        </w:rPr>
        <w:t xml:space="preserve"> subgroup analyses:</w:t>
      </w:r>
      <w:r w:rsidRPr="00B40915">
        <w:rPr>
          <w:rFonts w:ascii="Arial" w:hAnsi="Arial"/>
          <w:sz w:val="24"/>
        </w:rPr>
        <w:t xml:space="preserve"> immunotherapy type </w:t>
      </w:r>
      <w:r w:rsidR="003B5B8E">
        <w:rPr>
          <w:rFonts w:ascii="Arial" w:hAnsi="Arial"/>
          <w:sz w:val="24"/>
        </w:rPr>
        <w:t>(</w:t>
      </w:r>
      <w:r>
        <w:rPr>
          <w:rFonts w:ascii="Arial" w:hAnsi="Arial"/>
          <w:sz w:val="24"/>
        </w:rPr>
        <w:t>sublingual and subcutaneous</w:t>
      </w:r>
      <w:r w:rsidR="003B5B8E">
        <w:rPr>
          <w:rFonts w:ascii="Arial" w:hAnsi="Arial"/>
          <w:sz w:val="24"/>
        </w:rPr>
        <w:t>)</w:t>
      </w:r>
      <w:r>
        <w:rPr>
          <w:rFonts w:ascii="Arial" w:hAnsi="Arial"/>
          <w:sz w:val="24"/>
        </w:rPr>
        <w:t>;</w:t>
      </w:r>
      <w:r w:rsidRPr="00B40915">
        <w:rPr>
          <w:rFonts w:ascii="Arial" w:hAnsi="Arial"/>
          <w:sz w:val="24"/>
        </w:rPr>
        <w:t xml:space="preserve"> allergen type</w:t>
      </w:r>
      <w:r w:rsidR="003B5B8E">
        <w:rPr>
          <w:rFonts w:ascii="Arial" w:hAnsi="Arial"/>
          <w:sz w:val="24"/>
        </w:rPr>
        <w:t xml:space="preserve"> (</w:t>
      </w:r>
      <w:r w:rsidRPr="00B40915">
        <w:rPr>
          <w:rFonts w:ascii="Arial" w:hAnsi="Arial"/>
          <w:sz w:val="24"/>
        </w:rPr>
        <w:t xml:space="preserve">seasonal inhalant, perennial </w:t>
      </w:r>
      <w:r>
        <w:rPr>
          <w:rFonts w:ascii="Arial" w:hAnsi="Arial"/>
          <w:sz w:val="24"/>
        </w:rPr>
        <w:t>inhalant, food, microbial</w:t>
      </w:r>
      <w:r w:rsidR="003B5B8E">
        <w:rPr>
          <w:rFonts w:ascii="Arial" w:hAnsi="Arial"/>
          <w:sz w:val="24"/>
        </w:rPr>
        <w:t>)</w:t>
      </w:r>
      <w:r>
        <w:rPr>
          <w:rFonts w:ascii="Arial" w:hAnsi="Arial"/>
          <w:sz w:val="24"/>
        </w:rPr>
        <w:t xml:space="preserve">; </w:t>
      </w:r>
      <w:r w:rsidRPr="00B40915">
        <w:rPr>
          <w:rFonts w:ascii="Arial" w:hAnsi="Arial"/>
          <w:sz w:val="24"/>
        </w:rPr>
        <w:t>age of participants</w:t>
      </w:r>
      <w:r w:rsidR="003B5B8E">
        <w:rPr>
          <w:rFonts w:ascii="Arial" w:hAnsi="Arial"/>
          <w:sz w:val="24"/>
        </w:rPr>
        <w:t xml:space="preserve"> (</w:t>
      </w:r>
      <w:r w:rsidRPr="00B40915">
        <w:rPr>
          <w:rFonts w:ascii="Arial" w:hAnsi="Arial"/>
          <w:sz w:val="24"/>
        </w:rPr>
        <w:t xml:space="preserve">up to 4 years, 5 to </w:t>
      </w:r>
      <w:r>
        <w:rPr>
          <w:rFonts w:ascii="Arial" w:hAnsi="Arial"/>
          <w:sz w:val="24"/>
        </w:rPr>
        <w:t>11, 12 to 17, and 18 or over</w:t>
      </w:r>
      <w:r w:rsidR="003B5B8E">
        <w:rPr>
          <w:rFonts w:ascii="Arial" w:hAnsi="Arial"/>
          <w:sz w:val="24"/>
        </w:rPr>
        <w:t>)</w:t>
      </w:r>
      <w:r>
        <w:rPr>
          <w:rFonts w:ascii="Arial" w:hAnsi="Arial"/>
          <w:sz w:val="24"/>
        </w:rPr>
        <w:t>; i</w:t>
      </w:r>
      <w:r w:rsidRPr="00B40915">
        <w:rPr>
          <w:rFonts w:ascii="Arial" w:hAnsi="Arial"/>
          <w:sz w:val="24"/>
        </w:rPr>
        <w:t>mmunotherapy regimens to be subdivided empirically into low, intermediate, and high dose therapy according to content of major allergen per dose</w:t>
      </w:r>
      <w:r w:rsidR="003B5B8E">
        <w:rPr>
          <w:rFonts w:ascii="Arial" w:hAnsi="Arial"/>
          <w:sz w:val="24"/>
        </w:rPr>
        <w:t>; and AE severity at randomis</w:t>
      </w:r>
      <w:r w:rsidRPr="00B40915">
        <w:rPr>
          <w:rFonts w:ascii="Arial" w:hAnsi="Arial"/>
          <w:sz w:val="24"/>
        </w:rPr>
        <w:t>ation.</w:t>
      </w:r>
    </w:p>
    <w:p w14:paraId="57A67488" w14:textId="77777777" w:rsidR="00B40915" w:rsidRPr="00C77E62" w:rsidRDefault="00B40915" w:rsidP="005D60DB">
      <w:pPr>
        <w:pStyle w:val="NormalWeb"/>
        <w:spacing w:beforeLines="0" w:afterLines="0" w:line="480" w:lineRule="auto"/>
        <w:rPr>
          <w:rFonts w:ascii="Arial" w:hAnsi="Arial"/>
          <w:i/>
          <w:sz w:val="24"/>
        </w:rPr>
      </w:pPr>
    </w:p>
    <w:p w14:paraId="27D17128" w14:textId="40C4AB83" w:rsidR="00530591" w:rsidRPr="002F4DB3" w:rsidRDefault="00816444" w:rsidP="00530591">
      <w:pPr>
        <w:pStyle w:val="NormalWeb"/>
        <w:spacing w:before="2" w:after="2" w:line="480" w:lineRule="auto"/>
        <w:rPr>
          <w:rFonts w:ascii="Arial" w:hAnsi="Arial"/>
          <w:sz w:val="24"/>
        </w:rPr>
      </w:pPr>
      <w:r w:rsidRPr="00C77E62">
        <w:rPr>
          <w:rFonts w:ascii="Arial" w:hAnsi="Arial"/>
          <w:i/>
          <w:sz w:val="24"/>
        </w:rPr>
        <w:t>Assessment of he</w:t>
      </w:r>
      <w:r w:rsidR="00494E87" w:rsidRPr="00C77E62">
        <w:rPr>
          <w:rFonts w:ascii="Arial" w:hAnsi="Arial"/>
          <w:i/>
          <w:sz w:val="24"/>
        </w:rPr>
        <w:t>te</w:t>
      </w:r>
      <w:r w:rsidRPr="00C77E62">
        <w:rPr>
          <w:rFonts w:ascii="Arial" w:hAnsi="Arial"/>
          <w:i/>
          <w:sz w:val="24"/>
        </w:rPr>
        <w:t>rogeneity</w:t>
      </w:r>
      <w:r w:rsidR="00494E87">
        <w:rPr>
          <w:rFonts w:ascii="Arial" w:hAnsi="Arial"/>
          <w:sz w:val="24"/>
        </w:rPr>
        <w:br/>
      </w:r>
      <w:r w:rsidRPr="00816444">
        <w:rPr>
          <w:rFonts w:ascii="Arial" w:hAnsi="Arial"/>
          <w:sz w:val="24"/>
        </w:rPr>
        <w:t xml:space="preserve">We tested for heterogeneity using the I² statistic and substantial statistical heterogeneity </w:t>
      </w:r>
      <w:r w:rsidRPr="00816444">
        <w:rPr>
          <w:rFonts w:ascii="Arial" w:hAnsi="Arial"/>
          <w:sz w:val="24"/>
        </w:rPr>
        <w:lastRenderedPageBreak/>
        <w:t xml:space="preserve">was </w:t>
      </w:r>
      <w:r w:rsidR="003B5B8E">
        <w:rPr>
          <w:rFonts w:ascii="Arial" w:hAnsi="Arial"/>
          <w:sz w:val="24"/>
        </w:rPr>
        <w:t>defined as</w:t>
      </w:r>
      <w:r w:rsidRPr="00816444">
        <w:rPr>
          <w:rFonts w:ascii="Arial" w:hAnsi="Arial"/>
          <w:sz w:val="24"/>
        </w:rPr>
        <w:t xml:space="preserve"> I²</w:t>
      </w:r>
      <w:r w:rsidRPr="00816444">
        <w:rPr>
          <w:rFonts w:ascii="Arial" w:hAnsi="Arial"/>
          <w:sz w:val="24"/>
          <w:vertAlign w:val="superscript"/>
        </w:rPr>
        <w:t xml:space="preserve"> </w:t>
      </w:r>
      <w:r w:rsidRPr="00816444">
        <w:rPr>
          <w:rFonts w:ascii="Arial" w:hAnsi="Arial"/>
          <w:sz w:val="24"/>
        </w:rPr>
        <w:t>&gt; 50%</w:t>
      </w:r>
      <w:r w:rsidR="003B5B8E">
        <w:rPr>
          <w:rFonts w:ascii="Arial" w:hAnsi="Arial"/>
          <w:sz w:val="24"/>
        </w:rPr>
        <w:t xml:space="preserve"> </w:t>
      </w:r>
      <w:r w:rsidR="00776670" w:rsidRPr="00776670">
        <w:rPr>
          <w:rFonts w:ascii="Arial" w:hAnsi="Arial"/>
          <w:sz w:val="24"/>
        </w:rPr>
        <w:t>(</w:t>
      </w:r>
      <w:r w:rsidR="00776670">
        <w:rPr>
          <w:rFonts w:ascii="Arial" w:hAnsi="Arial"/>
          <w:sz w:val="24"/>
        </w:rPr>
        <w:t>20)</w:t>
      </w:r>
      <w:r w:rsidRPr="00816444">
        <w:rPr>
          <w:rFonts w:ascii="Arial" w:hAnsi="Arial"/>
          <w:sz w:val="24"/>
        </w:rPr>
        <w:t xml:space="preserve">. </w:t>
      </w:r>
      <w:r w:rsidR="003B5B8E">
        <w:rPr>
          <w:rFonts w:ascii="Arial" w:hAnsi="Arial"/>
          <w:sz w:val="24"/>
        </w:rPr>
        <w:t>Where appropriate,</w:t>
      </w:r>
      <w:r w:rsidRPr="00816444">
        <w:rPr>
          <w:rFonts w:ascii="Arial" w:hAnsi="Arial"/>
          <w:sz w:val="24"/>
        </w:rPr>
        <w:t xml:space="preserve"> statistical or clinical heterogeneity was explored using sensitivity or subgroup analysis. </w:t>
      </w:r>
      <w:r w:rsidR="00004B16" w:rsidRPr="00816444">
        <w:rPr>
          <w:rFonts w:ascii="Arial" w:hAnsi="Arial"/>
          <w:sz w:val="24"/>
        </w:rPr>
        <w:t xml:space="preserve">Quantitative analyses of outcomes </w:t>
      </w:r>
      <w:r w:rsidR="00494E87" w:rsidRPr="00816444">
        <w:rPr>
          <w:rFonts w:ascii="Arial" w:hAnsi="Arial"/>
          <w:sz w:val="24"/>
        </w:rPr>
        <w:t>were</w:t>
      </w:r>
      <w:r w:rsidR="00004B16" w:rsidRPr="00816444">
        <w:rPr>
          <w:rFonts w:ascii="Arial" w:hAnsi="Arial"/>
          <w:sz w:val="24"/>
        </w:rPr>
        <w:t xml:space="preserve">, wherever possible, on an intention-to-treat basis. </w:t>
      </w:r>
      <w:r w:rsidR="00344301">
        <w:rPr>
          <w:rFonts w:ascii="Arial" w:hAnsi="Arial"/>
          <w:sz w:val="24"/>
        </w:rPr>
        <w:t xml:space="preserve">We analysed continuous outomes using the Mantel-Haenszel method and </w:t>
      </w:r>
      <w:r w:rsidR="00344301" w:rsidRPr="00AB28E1">
        <w:rPr>
          <w:rFonts w:ascii="Arial" w:hAnsi="Arial"/>
          <w:strike/>
          <w:sz w:val="24"/>
        </w:rPr>
        <w:t>dicothomous</w:t>
      </w:r>
      <w:r w:rsidR="00AB28E1" w:rsidRPr="00AB28E1">
        <w:rPr>
          <w:rFonts w:ascii="Arial" w:hAnsi="Arial"/>
          <w:strike/>
          <w:sz w:val="24"/>
        </w:rPr>
        <w:t xml:space="preserve"> </w:t>
      </w:r>
      <w:r w:rsidR="00AB28E1" w:rsidRPr="00AB28E1">
        <w:rPr>
          <w:rFonts w:ascii="Arial" w:hAnsi="Arial"/>
          <w:sz w:val="24"/>
          <w:u w:val="single"/>
        </w:rPr>
        <w:t>dichotomous</w:t>
      </w:r>
      <w:r w:rsidR="00344301">
        <w:rPr>
          <w:rFonts w:ascii="Arial" w:hAnsi="Arial"/>
          <w:sz w:val="24"/>
        </w:rPr>
        <w:t xml:space="preserve"> outcomes using the inverse variance method</w:t>
      </w:r>
      <w:r w:rsidR="00013CD0">
        <w:rPr>
          <w:rFonts w:ascii="Arial" w:hAnsi="Arial"/>
          <w:sz w:val="24"/>
        </w:rPr>
        <w:t xml:space="preserve">. </w:t>
      </w:r>
      <w:r w:rsidR="00004B16" w:rsidRPr="00816444">
        <w:rPr>
          <w:rFonts w:ascii="Arial" w:hAnsi="Arial"/>
          <w:sz w:val="24"/>
        </w:rPr>
        <w:t xml:space="preserve">We combined appropriate data from individual studies in a meta-analysis only </w:t>
      </w:r>
      <w:r w:rsidR="003B5B8E">
        <w:rPr>
          <w:rFonts w:ascii="Arial" w:hAnsi="Arial"/>
          <w:sz w:val="24"/>
        </w:rPr>
        <w:t>where</w:t>
      </w:r>
      <w:r w:rsidR="00004B16" w:rsidRPr="00816444">
        <w:rPr>
          <w:rFonts w:ascii="Arial" w:hAnsi="Arial"/>
          <w:sz w:val="24"/>
        </w:rPr>
        <w:t xml:space="preserve"> heterogeneity measured by I² &lt; 75%, using a random-effects model. Where meta-analyses were not applicable, we </w:t>
      </w:r>
      <w:r w:rsidR="003B5B8E">
        <w:rPr>
          <w:rFonts w:ascii="Arial" w:hAnsi="Arial"/>
          <w:sz w:val="24"/>
        </w:rPr>
        <w:t>reported</w:t>
      </w:r>
      <w:r w:rsidR="00004B16" w:rsidRPr="00816444">
        <w:rPr>
          <w:rFonts w:ascii="Arial" w:hAnsi="Arial"/>
          <w:sz w:val="24"/>
        </w:rPr>
        <w:t xml:space="preserve"> a narrative synthesis of </w:t>
      </w:r>
      <w:r w:rsidRPr="00816444">
        <w:rPr>
          <w:rFonts w:ascii="Arial" w:hAnsi="Arial"/>
          <w:sz w:val="24"/>
        </w:rPr>
        <w:t>outcomes from relevant studies</w:t>
      </w:r>
      <w:r w:rsidR="003B5B8E">
        <w:rPr>
          <w:rFonts w:ascii="Arial" w:hAnsi="Arial"/>
          <w:sz w:val="24"/>
        </w:rPr>
        <w:t>.</w:t>
      </w:r>
      <w:r w:rsidR="00530591">
        <w:rPr>
          <w:rFonts w:ascii="Arial" w:hAnsi="Arial"/>
          <w:sz w:val="24"/>
        </w:rPr>
        <w:t xml:space="preserve"> We used the GRADE approach for assessing overall </w:t>
      </w:r>
      <w:r w:rsidR="00530591" w:rsidRPr="002F4DB3">
        <w:rPr>
          <w:rFonts w:ascii="Arial" w:hAnsi="Arial"/>
          <w:sz w:val="24"/>
        </w:rPr>
        <w:t xml:space="preserve">quality of evidence contributing to </w:t>
      </w:r>
      <w:r w:rsidR="00530591">
        <w:rPr>
          <w:rFonts w:ascii="Arial" w:hAnsi="Arial"/>
          <w:sz w:val="24"/>
        </w:rPr>
        <w:t>each finding</w:t>
      </w:r>
      <w:r w:rsidR="003166CC" w:rsidRPr="003166CC">
        <w:rPr>
          <w:rFonts w:ascii="Arial" w:hAnsi="Arial"/>
          <w:sz w:val="24"/>
        </w:rPr>
        <w:t>(</w:t>
      </w:r>
      <w:r w:rsidR="003166CC">
        <w:rPr>
          <w:rFonts w:ascii="Arial" w:hAnsi="Arial"/>
          <w:sz w:val="24"/>
        </w:rPr>
        <w:t>13)</w:t>
      </w:r>
      <w:r w:rsidR="00530591" w:rsidRPr="002F4DB3">
        <w:rPr>
          <w:rFonts w:ascii="Arial" w:hAnsi="Arial"/>
          <w:sz w:val="24"/>
        </w:rPr>
        <w:t>.</w:t>
      </w:r>
    </w:p>
    <w:p w14:paraId="28EEC6A7" w14:textId="77777777" w:rsidR="00816444" w:rsidRPr="00816444" w:rsidRDefault="00816444" w:rsidP="005D60DB">
      <w:pPr>
        <w:pStyle w:val="NormalWeb"/>
        <w:spacing w:beforeLines="0" w:afterLines="0" w:line="480" w:lineRule="auto"/>
        <w:rPr>
          <w:rFonts w:ascii="Arial" w:hAnsi="Arial"/>
          <w:sz w:val="24"/>
        </w:rPr>
      </w:pPr>
    </w:p>
    <w:p w14:paraId="6B47B434" w14:textId="77777777" w:rsidR="00004B16" w:rsidRPr="00816444" w:rsidRDefault="00816444" w:rsidP="005D60DB">
      <w:pPr>
        <w:pStyle w:val="NormalWeb"/>
        <w:spacing w:beforeLines="0" w:afterLines="0" w:line="480" w:lineRule="auto"/>
        <w:rPr>
          <w:rFonts w:ascii="Arial" w:hAnsi="Arial"/>
          <w:sz w:val="24"/>
        </w:rPr>
      </w:pPr>
      <w:r w:rsidRPr="00C77E62">
        <w:rPr>
          <w:rFonts w:ascii="Arial" w:hAnsi="Arial"/>
          <w:i/>
          <w:sz w:val="24"/>
        </w:rPr>
        <w:t xml:space="preserve">Sensitivity </w:t>
      </w:r>
      <w:r w:rsidR="00406881" w:rsidRPr="00C77E62">
        <w:rPr>
          <w:rFonts w:ascii="Arial" w:hAnsi="Arial"/>
          <w:i/>
          <w:sz w:val="24"/>
        </w:rPr>
        <w:t>analyses</w:t>
      </w:r>
      <w:r w:rsidR="00406881">
        <w:rPr>
          <w:rFonts w:ascii="Arial" w:hAnsi="Arial"/>
          <w:sz w:val="24"/>
        </w:rPr>
        <w:br/>
      </w:r>
      <w:r w:rsidR="00004B16" w:rsidRPr="00816444">
        <w:rPr>
          <w:rFonts w:ascii="Arial" w:hAnsi="Arial"/>
          <w:sz w:val="24"/>
        </w:rPr>
        <w:t>Post-hoc sensitivity analyses were not performed due to the small number of studies contributing to meta-analyses.</w:t>
      </w:r>
    </w:p>
    <w:p w14:paraId="38D9304B" w14:textId="77777777" w:rsidR="00004B16" w:rsidRPr="002F4DB3" w:rsidRDefault="00004B16" w:rsidP="009C3EA5">
      <w:pPr>
        <w:spacing w:beforeLines="1" w:before="2" w:afterLines="1" w:after="2" w:line="480" w:lineRule="auto"/>
        <w:rPr>
          <w:rFonts w:ascii="Arial" w:hAnsi="Arial" w:cs="Times New Roman"/>
          <w:b/>
          <w:szCs w:val="20"/>
        </w:rPr>
      </w:pPr>
    </w:p>
    <w:p w14:paraId="7F1E7B65" w14:textId="77777777" w:rsidR="00882240" w:rsidRPr="00611880" w:rsidRDefault="00406881" w:rsidP="005D60DB">
      <w:pPr>
        <w:widowControl w:val="0"/>
        <w:autoSpaceDE w:val="0"/>
        <w:autoSpaceDN w:val="0"/>
        <w:adjustRightInd w:val="0"/>
        <w:spacing w:after="0" w:line="480" w:lineRule="auto"/>
        <w:rPr>
          <w:rFonts w:ascii="Arial" w:hAnsi="Arial"/>
          <w:b/>
        </w:rPr>
      </w:pPr>
      <w:r>
        <w:rPr>
          <w:rFonts w:ascii="Arial" w:hAnsi="Arial"/>
          <w:b/>
        </w:rPr>
        <w:br w:type="column"/>
      </w:r>
      <w:r w:rsidR="00004B16" w:rsidRPr="002F4DB3">
        <w:rPr>
          <w:rFonts w:ascii="Arial" w:hAnsi="Arial"/>
          <w:b/>
        </w:rPr>
        <w:lastRenderedPageBreak/>
        <w:t>Results</w:t>
      </w:r>
    </w:p>
    <w:p w14:paraId="4F70BCD7" w14:textId="2B395403" w:rsidR="008329ED" w:rsidRDefault="00882240" w:rsidP="005D60DB">
      <w:pPr>
        <w:pStyle w:val="NormalWeb"/>
        <w:spacing w:before="2" w:after="2" w:line="480" w:lineRule="auto"/>
        <w:rPr>
          <w:rFonts w:ascii="Arial" w:hAnsi="Arial"/>
          <w:sz w:val="24"/>
        </w:rPr>
      </w:pPr>
      <w:r w:rsidRPr="00611880">
        <w:rPr>
          <w:rFonts w:ascii="Arial" w:hAnsi="Arial"/>
          <w:sz w:val="24"/>
        </w:rPr>
        <w:t>Our search identified</w:t>
      </w:r>
      <w:r w:rsidR="00011DE5" w:rsidRPr="00611880">
        <w:rPr>
          <w:rFonts w:ascii="Arial" w:hAnsi="Arial"/>
          <w:sz w:val="24"/>
        </w:rPr>
        <w:t xml:space="preserve"> 1</w:t>
      </w:r>
      <w:r w:rsidR="0061458E">
        <w:rPr>
          <w:rFonts w:ascii="Arial" w:hAnsi="Arial"/>
          <w:sz w:val="24"/>
        </w:rPr>
        <w:t>556</w:t>
      </w:r>
      <w:r w:rsidR="00011DE5" w:rsidRPr="00611880">
        <w:rPr>
          <w:rFonts w:ascii="Arial" w:hAnsi="Arial"/>
          <w:sz w:val="24"/>
        </w:rPr>
        <w:t xml:space="preserve"> records</w:t>
      </w:r>
      <w:r w:rsidR="00C77E62">
        <w:rPr>
          <w:rFonts w:ascii="Arial" w:hAnsi="Arial"/>
          <w:sz w:val="24"/>
        </w:rPr>
        <w:t xml:space="preserve"> (</w:t>
      </w:r>
      <w:r w:rsidR="00011DE5" w:rsidRPr="00611880">
        <w:rPr>
          <w:rFonts w:ascii="Arial" w:hAnsi="Arial"/>
          <w:sz w:val="24"/>
        </w:rPr>
        <w:t xml:space="preserve">see PRISMA flow diagram </w:t>
      </w:r>
      <w:r w:rsidR="008028E0">
        <w:rPr>
          <w:rFonts w:ascii="Arial" w:hAnsi="Arial"/>
          <w:sz w:val="24"/>
        </w:rPr>
        <w:t>Figure 1).</w:t>
      </w:r>
      <w:r w:rsidR="00011DE5" w:rsidRPr="00611880">
        <w:rPr>
          <w:rFonts w:ascii="Arial" w:hAnsi="Arial"/>
          <w:sz w:val="24"/>
        </w:rPr>
        <w:t xml:space="preserve"> </w:t>
      </w:r>
      <w:r w:rsidR="0061458E">
        <w:rPr>
          <w:rFonts w:ascii="Arial" w:hAnsi="Arial"/>
          <w:sz w:val="24"/>
        </w:rPr>
        <w:t>Ninety-one</w:t>
      </w:r>
      <w:r w:rsidR="00011DE5" w:rsidRPr="00611880">
        <w:rPr>
          <w:rFonts w:ascii="Arial" w:hAnsi="Arial"/>
          <w:sz w:val="24"/>
        </w:rPr>
        <w:t xml:space="preserve"> records were selected for full text screening. </w:t>
      </w:r>
      <w:r w:rsidR="0047579B" w:rsidRPr="00611880">
        <w:rPr>
          <w:rFonts w:ascii="Arial" w:hAnsi="Arial"/>
          <w:sz w:val="24"/>
        </w:rPr>
        <w:t xml:space="preserve">Reasons for rejecting </w:t>
      </w:r>
      <w:r w:rsidR="00E52B8B" w:rsidRPr="0036709D">
        <w:rPr>
          <w:rFonts w:ascii="Arial" w:hAnsi="Arial"/>
          <w:sz w:val="24"/>
        </w:rPr>
        <w:t>69</w:t>
      </w:r>
      <w:r w:rsidR="0047579B" w:rsidRPr="0036709D">
        <w:rPr>
          <w:rFonts w:ascii="Arial" w:hAnsi="Arial"/>
          <w:sz w:val="24"/>
        </w:rPr>
        <w:t xml:space="preserve"> titles were: </w:t>
      </w:r>
      <w:r w:rsidR="00816444" w:rsidRPr="0036709D">
        <w:rPr>
          <w:rFonts w:ascii="Arial" w:hAnsi="Arial"/>
          <w:sz w:val="24"/>
        </w:rPr>
        <w:t>review article</w:t>
      </w:r>
      <w:r w:rsidR="00C77E62" w:rsidRPr="0036709D">
        <w:rPr>
          <w:rFonts w:ascii="Arial" w:hAnsi="Arial"/>
          <w:sz w:val="24"/>
        </w:rPr>
        <w:t xml:space="preserve"> (</w:t>
      </w:r>
      <w:r w:rsidR="00EE04F3" w:rsidRPr="0036709D">
        <w:rPr>
          <w:rFonts w:ascii="Arial" w:hAnsi="Arial"/>
          <w:sz w:val="24"/>
        </w:rPr>
        <w:t>n=</w:t>
      </w:r>
      <w:r w:rsidR="0061458E" w:rsidRPr="0036709D">
        <w:rPr>
          <w:rFonts w:ascii="Arial" w:hAnsi="Arial"/>
          <w:sz w:val="24"/>
        </w:rPr>
        <w:t>28</w:t>
      </w:r>
      <w:r w:rsidR="00816444" w:rsidRPr="0036709D">
        <w:rPr>
          <w:rFonts w:ascii="Arial" w:hAnsi="Arial"/>
          <w:sz w:val="24"/>
        </w:rPr>
        <w:t xml:space="preserve">), </w:t>
      </w:r>
      <w:r w:rsidR="003B5B8E" w:rsidRPr="0036709D">
        <w:rPr>
          <w:rFonts w:ascii="Arial" w:hAnsi="Arial"/>
          <w:sz w:val="24"/>
        </w:rPr>
        <w:t>not</w:t>
      </w:r>
      <w:r w:rsidR="0047579B" w:rsidRPr="0036709D">
        <w:rPr>
          <w:rFonts w:ascii="Arial" w:hAnsi="Arial"/>
          <w:sz w:val="24"/>
        </w:rPr>
        <w:t xml:space="preserve"> RCT</w:t>
      </w:r>
      <w:r w:rsidR="00C77E62" w:rsidRPr="0036709D">
        <w:rPr>
          <w:rFonts w:ascii="Arial" w:hAnsi="Arial"/>
          <w:sz w:val="24"/>
        </w:rPr>
        <w:t xml:space="preserve"> (</w:t>
      </w:r>
      <w:r w:rsidR="00EE04F3" w:rsidRPr="0036709D">
        <w:rPr>
          <w:rFonts w:ascii="Arial" w:hAnsi="Arial"/>
          <w:sz w:val="24"/>
        </w:rPr>
        <w:t>n=</w:t>
      </w:r>
      <w:r w:rsidR="0061458E" w:rsidRPr="0036709D">
        <w:rPr>
          <w:rFonts w:ascii="Arial" w:hAnsi="Arial"/>
          <w:sz w:val="24"/>
        </w:rPr>
        <w:t>13</w:t>
      </w:r>
      <w:r w:rsidR="0047579B" w:rsidRPr="0036709D">
        <w:rPr>
          <w:rFonts w:ascii="Arial" w:hAnsi="Arial"/>
          <w:sz w:val="24"/>
        </w:rPr>
        <w:t>), not SIT</w:t>
      </w:r>
      <w:r w:rsidR="00C77E62" w:rsidRPr="0036709D">
        <w:rPr>
          <w:rFonts w:ascii="Arial" w:hAnsi="Arial"/>
          <w:sz w:val="24"/>
        </w:rPr>
        <w:t xml:space="preserve"> (</w:t>
      </w:r>
      <w:r w:rsidR="00EE04F3" w:rsidRPr="0036709D">
        <w:rPr>
          <w:rFonts w:ascii="Arial" w:hAnsi="Arial"/>
          <w:sz w:val="24"/>
        </w:rPr>
        <w:t>n=</w:t>
      </w:r>
      <w:r w:rsidR="0047579B" w:rsidRPr="0036709D">
        <w:rPr>
          <w:rFonts w:ascii="Arial" w:hAnsi="Arial"/>
          <w:sz w:val="24"/>
        </w:rPr>
        <w:t>5), not AE</w:t>
      </w:r>
      <w:r w:rsidR="00C77E62" w:rsidRPr="0036709D">
        <w:rPr>
          <w:rFonts w:ascii="Arial" w:hAnsi="Arial"/>
          <w:sz w:val="24"/>
        </w:rPr>
        <w:t xml:space="preserve"> (</w:t>
      </w:r>
      <w:r w:rsidR="00EE04F3" w:rsidRPr="0036709D">
        <w:rPr>
          <w:rFonts w:ascii="Arial" w:hAnsi="Arial"/>
          <w:sz w:val="24"/>
        </w:rPr>
        <w:t>n=</w:t>
      </w:r>
      <w:r w:rsidR="0061458E" w:rsidRPr="0036709D">
        <w:rPr>
          <w:rFonts w:ascii="Arial" w:hAnsi="Arial"/>
          <w:sz w:val="24"/>
        </w:rPr>
        <w:t>12</w:t>
      </w:r>
      <w:r w:rsidR="0047579B" w:rsidRPr="0036709D">
        <w:rPr>
          <w:rFonts w:ascii="Arial" w:hAnsi="Arial"/>
          <w:sz w:val="24"/>
        </w:rPr>
        <w:t>),</w:t>
      </w:r>
      <w:r w:rsidR="00E52B8B" w:rsidRPr="0036709D">
        <w:rPr>
          <w:rFonts w:ascii="Arial" w:hAnsi="Arial"/>
          <w:sz w:val="24"/>
        </w:rPr>
        <w:t xml:space="preserve"> </w:t>
      </w:r>
      <w:r w:rsidR="007C17C1" w:rsidRPr="0036709D">
        <w:rPr>
          <w:rFonts w:ascii="Arial" w:hAnsi="Arial"/>
          <w:sz w:val="24"/>
        </w:rPr>
        <w:t xml:space="preserve">and </w:t>
      </w:r>
      <w:r w:rsidR="0047579B" w:rsidRPr="00611880">
        <w:rPr>
          <w:rFonts w:ascii="Arial" w:hAnsi="Arial"/>
          <w:sz w:val="24"/>
        </w:rPr>
        <w:t>no appropriate control</w:t>
      </w:r>
      <w:r w:rsidR="00C77E62">
        <w:rPr>
          <w:rFonts w:ascii="Arial" w:hAnsi="Arial"/>
          <w:sz w:val="24"/>
        </w:rPr>
        <w:t xml:space="preserve"> (</w:t>
      </w:r>
      <w:r w:rsidR="00EE04F3">
        <w:rPr>
          <w:rFonts w:ascii="Arial" w:hAnsi="Arial"/>
          <w:sz w:val="24"/>
        </w:rPr>
        <w:t>n=</w:t>
      </w:r>
      <w:r w:rsidR="0061458E">
        <w:rPr>
          <w:rFonts w:ascii="Arial" w:hAnsi="Arial"/>
          <w:sz w:val="24"/>
        </w:rPr>
        <w:t>6</w:t>
      </w:r>
      <w:r w:rsidR="0047579B" w:rsidRPr="00611880">
        <w:rPr>
          <w:rFonts w:ascii="Arial" w:hAnsi="Arial"/>
          <w:sz w:val="24"/>
        </w:rPr>
        <w:t>)</w:t>
      </w:r>
      <w:r w:rsidR="0036709D" w:rsidRPr="0036709D">
        <w:rPr>
          <w:rFonts w:ascii="Arial" w:hAnsi="Arial"/>
          <w:sz w:val="24"/>
        </w:rPr>
        <w:t xml:space="preserve">. </w:t>
      </w:r>
      <w:r w:rsidR="003B5B8E">
        <w:rPr>
          <w:rFonts w:ascii="Arial" w:hAnsi="Arial"/>
          <w:sz w:val="24"/>
        </w:rPr>
        <w:t>We found</w:t>
      </w:r>
      <w:r w:rsidR="0061458E">
        <w:rPr>
          <w:rFonts w:ascii="Arial" w:hAnsi="Arial"/>
          <w:sz w:val="24"/>
        </w:rPr>
        <w:t xml:space="preserve"> one ongoing trial</w:t>
      </w:r>
      <w:r w:rsidR="00C77E62">
        <w:rPr>
          <w:rFonts w:ascii="Arial" w:hAnsi="Arial"/>
          <w:sz w:val="24"/>
        </w:rPr>
        <w:t xml:space="preserve"> with</w:t>
      </w:r>
      <w:r w:rsidR="00011AE3">
        <w:rPr>
          <w:rFonts w:ascii="Arial" w:hAnsi="Arial"/>
          <w:sz w:val="24"/>
        </w:rPr>
        <w:t xml:space="preserve"> no outcome data yet available</w:t>
      </w:r>
      <w:r w:rsidR="003166CC" w:rsidRPr="003166CC">
        <w:rPr>
          <w:rFonts w:ascii="Arial" w:hAnsi="Arial"/>
          <w:sz w:val="24"/>
        </w:rPr>
        <w:t>(</w:t>
      </w:r>
      <w:r w:rsidR="003166CC">
        <w:rPr>
          <w:rFonts w:ascii="Arial" w:hAnsi="Arial"/>
          <w:sz w:val="24"/>
        </w:rPr>
        <w:t>14)</w:t>
      </w:r>
      <w:r w:rsidR="0061458E">
        <w:rPr>
          <w:rFonts w:ascii="Arial" w:hAnsi="Arial"/>
          <w:sz w:val="24"/>
        </w:rPr>
        <w:t>.</w:t>
      </w:r>
      <w:r w:rsidR="00C77E62">
        <w:rPr>
          <w:rFonts w:ascii="Arial" w:hAnsi="Arial"/>
          <w:sz w:val="24"/>
        </w:rPr>
        <w:t xml:space="preserve"> </w:t>
      </w:r>
      <w:r w:rsidR="0061458E">
        <w:rPr>
          <w:rFonts w:ascii="Arial" w:hAnsi="Arial"/>
          <w:sz w:val="24"/>
        </w:rPr>
        <w:t xml:space="preserve">Overall, </w:t>
      </w:r>
      <w:r w:rsidR="0036709D">
        <w:rPr>
          <w:rFonts w:ascii="Arial" w:hAnsi="Arial"/>
          <w:sz w:val="24"/>
        </w:rPr>
        <w:t>26</w:t>
      </w:r>
      <w:r w:rsidR="007C17C1" w:rsidRPr="002F4DB3">
        <w:rPr>
          <w:rFonts w:ascii="Arial" w:hAnsi="Arial"/>
          <w:sz w:val="24"/>
        </w:rPr>
        <w:t xml:space="preserve"> </w:t>
      </w:r>
      <w:r w:rsidR="00011DE5" w:rsidRPr="002F4DB3">
        <w:rPr>
          <w:rFonts w:ascii="Arial" w:hAnsi="Arial"/>
          <w:sz w:val="24"/>
        </w:rPr>
        <w:t xml:space="preserve">reports of </w:t>
      </w:r>
      <w:r w:rsidR="0061458E">
        <w:rPr>
          <w:rFonts w:ascii="Arial" w:hAnsi="Arial"/>
          <w:sz w:val="24"/>
        </w:rPr>
        <w:t>12</w:t>
      </w:r>
      <w:r w:rsidR="00011DE5" w:rsidRPr="002F4DB3">
        <w:rPr>
          <w:rFonts w:ascii="Arial" w:hAnsi="Arial"/>
          <w:sz w:val="24"/>
        </w:rPr>
        <w:t xml:space="preserve"> separate </w:t>
      </w:r>
      <w:r w:rsidR="0047579B" w:rsidRPr="002F4DB3">
        <w:rPr>
          <w:rFonts w:ascii="Arial" w:hAnsi="Arial"/>
          <w:sz w:val="24"/>
        </w:rPr>
        <w:t>RCTs</w:t>
      </w:r>
      <w:r w:rsidR="00011DE5" w:rsidRPr="002F4DB3">
        <w:rPr>
          <w:rFonts w:ascii="Arial" w:hAnsi="Arial"/>
          <w:sz w:val="24"/>
        </w:rPr>
        <w:t xml:space="preserve"> </w:t>
      </w:r>
      <w:r w:rsidR="003B5B8E">
        <w:rPr>
          <w:rFonts w:ascii="Arial" w:hAnsi="Arial"/>
          <w:sz w:val="24"/>
        </w:rPr>
        <w:t>with 733</w:t>
      </w:r>
      <w:r w:rsidR="003B5B8E" w:rsidRPr="002F4DB3">
        <w:rPr>
          <w:rFonts w:ascii="Arial" w:hAnsi="Arial"/>
          <w:sz w:val="24"/>
        </w:rPr>
        <w:t xml:space="preserve"> participants</w:t>
      </w:r>
      <w:r w:rsidR="003B5B8E">
        <w:rPr>
          <w:rFonts w:ascii="Arial" w:hAnsi="Arial"/>
          <w:sz w:val="24"/>
        </w:rPr>
        <w:t xml:space="preserve"> </w:t>
      </w:r>
      <w:r w:rsidR="00011DE5" w:rsidRPr="002F4DB3">
        <w:rPr>
          <w:rFonts w:ascii="Arial" w:hAnsi="Arial"/>
          <w:sz w:val="24"/>
        </w:rPr>
        <w:t>met the inclusion criteria</w:t>
      </w:r>
      <w:r w:rsidR="003166CC" w:rsidRPr="003166CC">
        <w:rPr>
          <w:rFonts w:ascii="Arial" w:hAnsi="Arial"/>
          <w:sz w:val="24"/>
        </w:rPr>
        <w:t>(</w:t>
      </w:r>
      <w:r w:rsidR="003166CC">
        <w:rPr>
          <w:rFonts w:ascii="Arial" w:hAnsi="Arial"/>
          <w:sz w:val="24"/>
        </w:rPr>
        <w:t>15-26)</w:t>
      </w:r>
      <w:r w:rsidR="00011DE5" w:rsidRPr="002F4DB3">
        <w:rPr>
          <w:rFonts w:ascii="Arial" w:hAnsi="Arial"/>
          <w:sz w:val="24"/>
        </w:rPr>
        <w:t xml:space="preserve">. We contacted </w:t>
      </w:r>
      <w:r w:rsidR="003B5B8E">
        <w:rPr>
          <w:rFonts w:ascii="Arial" w:hAnsi="Arial"/>
          <w:sz w:val="24"/>
        </w:rPr>
        <w:t>all</w:t>
      </w:r>
      <w:r w:rsidR="003B5B8E" w:rsidRPr="002F4DB3">
        <w:rPr>
          <w:rFonts w:ascii="Arial" w:hAnsi="Arial"/>
          <w:sz w:val="24"/>
        </w:rPr>
        <w:t xml:space="preserve"> </w:t>
      </w:r>
      <w:r w:rsidR="00011DE5" w:rsidRPr="002F4DB3">
        <w:rPr>
          <w:rFonts w:ascii="Arial" w:hAnsi="Arial"/>
          <w:sz w:val="24"/>
        </w:rPr>
        <w:t>authors for original da</w:t>
      </w:r>
      <w:r w:rsidRPr="002F4DB3">
        <w:rPr>
          <w:rFonts w:ascii="Arial" w:hAnsi="Arial"/>
          <w:sz w:val="24"/>
        </w:rPr>
        <w:t>ta and clarification of methods</w:t>
      </w:r>
      <w:r w:rsidR="003B5B8E">
        <w:rPr>
          <w:rFonts w:ascii="Arial" w:hAnsi="Arial"/>
          <w:sz w:val="24"/>
        </w:rPr>
        <w:t>,</w:t>
      </w:r>
      <w:r w:rsidRPr="002F4DB3">
        <w:rPr>
          <w:rFonts w:ascii="Arial" w:hAnsi="Arial"/>
          <w:sz w:val="24"/>
        </w:rPr>
        <w:t xml:space="preserve"> and</w:t>
      </w:r>
      <w:r w:rsidR="00011DE5" w:rsidRPr="002F4DB3">
        <w:rPr>
          <w:rFonts w:ascii="Arial" w:hAnsi="Arial"/>
          <w:sz w:val="24"/>
        </w:rPr>
        <w:t xml:space="preserve"> received further details for </w:t>
      </w:r>
      <w:r w:rsidR="008329ED">
        <w:rPr>
          <w:rFonts w:ascii="Arial" w:hAnsi="Arial"/>
          <w:sz w:val="24"/>
        </w:rPr>
        <w:t>four</w:t>
      </w:r>
      <w:r w:rsidR="00011DE5" w:rsidRPr="002F4DB3">
        <w:rPr>
          <w:rFonts w:ascii="Arial" w:hAnsi="Arial"/>
          <w:sz w:val="24"/>
        </w:rPr>
        <w:t xml:space="preserve"> trials</w:t>
      </w:r>
      <w:r w:rsidR="003166CC" w:rsidRPr="003166CC">
        <w:rPr>
          <w:rFonts w:ascii="Arial" w:hAnsi="Arial"/>
          <w:sz w:val="24"/>
        </w:rPr>
        <w:t>(</w:t>
      </w:r>
      <w:r w:rsidR="003166CC">
        <w:rPr>
          <w:rFonts w:ascii="Arial" w:hAnsi="Arial"/>
          <w:sz w:val="24"/>
        </w:rPr>
        <w:t>15,21,24,26)</w:t>
      </w:r>
      <w:r w:rsidR="00EE04F3">
        <w:rPr>
          <w:rFonts w:ascii="Arial" w:hAnsi="Arial"/>
          <w:sz w:val="24"/>
        </w:rPr>
        <w:t>.</w:t>
      </w:r>
    </w:p>
    <w:p w14:paraId="3309545B" w14:textId="77777777" w:rsidR="0047579B" w:rsidRPr="002F4DB3" w:rsidRDefault="0047579B" w:rsidP="005D60DB">
      <w:pPr>
        <w:pStyle w:val="NormalWeb"/>
        <w:spacing w:before="2" w:after="2" w:line="480" w:lineRule="auto"/>
        <w:rPr>
          <w:rFonts w:ascii="Arial" w:hAnsi="Arial"/>
          <w:sz w:val="24"/>
        </w:rPr>
      </w:pPr>
    </w:p>
    <w:p w14:paraId="07F5EF25" w14:textId="77777777" w:rsidR="0047579B" w:rsidRPr="00C77E62" w:rsidRDefault="00816444" w:rsidP="005D60DB">
      <w:pPr>
        <w:pStyle w:val="NormalWeb"/>
        <w:spacing w:before="2" w:after="2" w:line="480" w:lineRule="auto"/>
        <w:rPr>
          <w:rFonts w:ascii="Arial" w:hAnsi="Arial"/>
          <w:i/>
          <w:sz w:val="24"/>
        </w:rPr>
      </w:pPr>
      <w:r w:rsidRPr="00C77E62">
        <w:rPr>
          <w:rFonts w:ascii="Arial" w:hAnsi="Arial"/>
          <w:i/>
          <w:sz w:val="24"/>
        </w:rPr>
        <w:t>Char</w:t>
      </w:r>
      <w:r w:rsidR="00406881" w:rsidRPr="00C77E62">
        <w:rPr>
          <w:rFonts w:ascii="Arial" w:hAnsi="Arial"/>
          <w:i/>
          <w:sz w:val="24"/>
        </w:rPr>
        <w:t>acterist</w:t>
      </w:r>
      <w:r w:rsidRPr="00C77E62">
        <w:rPr>
          <w:rFonts w:ascii="Arial" w:hAnsi="Arial"/>
          <w:i/>
          <w:sz w:val="24"/>
        </w:rPr>
        <w:t>ics</w:t>
      </w:r>
      <w:r w:rsidR="0047579B" w:rsidRPr="00C77E62">
        <w:rPr>
          <w:rFonts w:ascii="Arial" w:hAnsi="Arial"/>
          <w:i/>
          <w:sz w:val="24"/>
        </w:rPr>
        <w:t xml:space="preserve"> of included studies</w:t>
      </w:r>
      <w:r w:rsidR="00C77E62">
        <w:rPr>
          <w:rFonts w:ascii="Arial" w:hAnsi="Arial"/>
          <w:i/>
          <w:sz w:val="24"/>
        </w:rPr>
        <w:t xml:space="preserve"> (</w:t>
      </w:r>
      <w:r w:rsidR="00B01E35" w:rsidRPr="00C77E62">
        <w:rPr>
          <w:rFonts w:ascii="Arial" w:hAnsi="Arial"/>
          <w:i/>
          <w:sz w:val="24"/>
        </w:rPr>
        <w:t>Table 1)</w:t>
      </w:r>
    </w:p>
    <w:p w14:paraId="00E407E2" w14:textId="77777777" w:rsidR="00011DE5" w:rsidRPr="002F4DB3" w:rsidRDefault="00EE04F3" w:rsidP="005D60DB">
      <w:pPr>
        <w:pStyle w:val="NormalWeb"/>
        <w:spacing w:before="2" w:after="2" w:line="480" w:lineRule="auto"/>
        <w:rPr>
          <w:rFonts w:ascii="Arial" w:hAnsi="Arial"/>
          <w:sz w:val="24"/>
        </w:rPr>
      </w:pPr>
      <w:r w:rsidRPr="002F4DB3">
        <w:rPr>
          <w:rFonts w:ascii="Arial" w:hAnsi="Arial"/>
          <w:sz w:val="24"/>
        </w:rPr>
        <w:t>Studies were conducted in specialist allergy centres in the UK</w:t>
      </w:r>
      <w:r w:rsidR="003166CC" w:rsidRPr="003166CC">
        <w:rPr>
          <w:rFonts w:ascii="Arial" w:hAnsi="Arial"/>
          <w:sz w:val="24"/>
        </w:rPr>
        <w:t>(</w:t>
      </w:r>
      <w:r w:rsidR="003166CC">
        <w:rPr>
          <w:rFonts w:ascii="Arial" w:hAnsi="Arial"/>
          <w:sz w:val="24"/>
        </w:rPr>
        <w:t>17,26)</w:t>
      </w:r>
      <w:r>
        <w:rPr>
          <w:rFonts w:ascii="Arial" w:hAnsi="Arial"/>
          <w:sz w:val="24"/>
        </w:rPr>
        <w:t xml:space="preserve">, </w:t>
      </w:r>
      <w:r w:rsidRPr="002F4DB3">
        <w:rPr>
          <w:rFonts w:ascii="Arial" w:hAnsi="Arial"/>
          <w:sz w:val="24"/>
        </w:rPr>
        <w:t>Italy</w:t>
      </w:r>
      <w:r w:rsidR="003166CC" w:rsidRPr="003166CC">
        <w:rPr>
          <w:rFonts w:ascii="Arial" w:hAnsi="Arial"/>
          <w:sz w:val="24"/>
        </w:rPr>
        <w:t>(</w:t>
      </w:r>
      <w:r w:rsidR="003166CC">
        <w:rPr>
          <w:rFonts w:ascii="Arial" w:hAnsi="Arial"/>
          <w:sz w:val="24"/>
        </w:rPr>
        <w:t>15,16,22)</w:t>
      </w:r>
      <w:r w:rsidRPr="002F4DB3">
        <w:rPr>
          <w:rFonts w:ascii="Arial" w:hAnsi="Arial"/>
          <w:sz w:val="24"/>
        </w:rPr>
        <w:t>, the USA</w:t>
      </w:r>
      <w:r w:rsidR="003166CC" w:rsidRPr="003166CC">
        <w:rPr>
          <w:rFonts w:ascii="Arial" w:hAnsi="Arial"/>
          <w:sz w:val="24"/>
        </w:rPr>
        <w:t>(</w:t>
      </w:r>
      <w:r w:rsidR="003166CC">
        <w:rPr>
          <w:rFonts w:ascii="Arial" w:hAnsi="Arial"/>
          <w:sz w:val="24"/>
        </w:rPr>
        <w:t>18)</w:t>
      </w:r>
      <w:r>
        <w:rPr>
          <w:rFonts w:ascii="Arial" w:hAnsi="Arial"/>
          <w:sz w:val="24"/>
        </w:rPr>
        <w:t xml:space="preserve">, </w:t>
      </w:r>
      <w:r w:rsidRPr="002F4DB3">
        <w:rPr>
          <w:rFonts w:ascii="Arial" w:hAnsi="Arial"/>
          <w:sz w:val="24"/>
        </w:rPr>
        <w:t>Germany</w:t>
      </w:r>
      <w:r w:rsidR="003166CC" w:rsidRPr="003166CC">
        <w:rPr>
          <w:rFonts w:ascii="Arial" w:hAnsi="Arial"/>
          <w:sz w:val="24"/>
        </w:rPr>
        <w:t>(</w:t>
      </w:r>
      <w:r w:rsidR="003166CC">
        <w:rPr>
          <w:rFonts w:ascii="Arial" w:hAnsi="Arial"/>
          <w:sz w:val="24"/>
        </w:rPr>
        <w:t>21)</w:t>
      </w:r>
      <w:r>
        <w:rPr>
          <w:rFonts w:ascii="Arial" w:hAnsi="Arial"/>
          <w:sz w:val="24"/>
        </w:rPr>
        <w:t xml:space="preserve">, </w:t>
      </w:r>
      <w:r w:rsidRPr="002F4DB3">
        <w:rPr>
          <w:rFonts w:ascii="Arial" w:hAnsi="Arial"/>
          <w:sz w:val="24"/>
        </w:rPr>
        <w:t>Belgium</w:t>
      </w:r>
      <w:r w:rsidR="00C01889" w:rsidRPr="00C01889">
        <w:rPr>
          <w:rFonts w:ascii="Arial" w:hAnsi="Arial"/>
          <w:sz w:val="24"/>
        </w:rPr>
        <w:t>(</w:t>
      </w:r>
      <w:r w:rsidR="00C01889">
        <w:rPr>
          <w:rFonts w:ascii="Arial" w:hAnsi="Arial"/>
          <w:sz w:val="24"/>
        </w:rPr>
        <w:t>19)</w:t>
      </w:r>
      <w:r>
        <w:rPr>
          <w:rFonts w:ascii="Arial" w:hAnsi="Arial"/>
          <w:sz w:val="24"/>
        </w:rPr>
        <w:t xml:space="preserve">, </w:t>
      </w:r>
      <w:r w:rsidRPr="002F4DB3">
        <w:rPr>
          <w:rFonts w:ascii="Arial" w:hAnsi="Arial"/>
          <w:sz w:val="24"/>
        </w:rPr>
        <w:t>Poland</w:t>
      </w:r>
      <w:r w:rsidR="00C01889" w:rsidRPr="00C01889">
        <w:rPr>
          <w:rFonts w:ascii="Arial" w:hAnsi="Arial"/>
          <w:sz w:val="24"/>
        </w:rPr>
        <w:t>(</w:t>
      </w:r>
      <w:r w:rsidR="00C01889">
        <w:rPr>
          <w:rFonts w:ascii="Arial" w:hAnsi="Arial"/>
          <w:sz w:val="24"/>
        </w:rPr>
        <w:t>25)</w:t>
      </w:r>
      <w:r>
        <w:rPr>
          <w:rFonts w:ascii="Arial" w:hAnsi="Arial"/>
          <w:sz w:val="24"/>
        </w:rPr>
        <w:t xml:space="preserve">, </w:t>
      </w:r>
      <w:r w:rsidRPr="002F4DB3">
        <w:rPr>
          <w:rFonts w:ascii="Arial" w:hAnsi="Arial"/>
          <w:sz w:val="24"/>
        </w:rPr>
        <w:t>Columbia</w:t>
      </w:r>
      <w:r w:rsidR="00C01889" w:rsidRPr="00C01889">
        <w:rPr>
          <w:rFonts w:ascii="Arial" w:hAnsi="Arial"/>
          <w:sz w:val="24"/>
        </w:rPr>
        <w:t>(</w:t>
      </w:r>
      <w:r w:rsidR="00C01889">
        <w:rPr>
          <w:rFonts w:ascii="Arial" w:hAnsi="Arial"/>
          <w:sz w:val="24"/>
        </w:rPr>
        <w:t>24)</w:t>
      </w:r>
      <w:r>
        <w:rPr>
          <w:rFonts w:ascii="Arial" w:hAnsi="Arial"/>
          <w:sz w:val="24"/>
        </w:rPr>
        <w:t>, Mexico</w:t>
      </w:r>
      <w:r w:rsidR="00C01889" w:rsidRPr="00C01889">
        <w:rPr>
          <w:rFonts w:ascii="Arial" w:hAnsi="Arial"/>
          <w:sz w:val="24"/>
        </w:rPr>
        <w:t>(</w:t>
      </w:r>
      <w:r w:rsidR="00C01889">
        <w:rPr>
          <w:rFonts w:ascii="Arial" w:hAnsi="Arial"/>
          <w:sz w:val="24"/>
        </w:rPr>
        <w:t>20)</w:t>
      </w:r>
      <w:r>
        <w:rPr>
          <w:rFonts w:ascii="Arial" w:hAnsi="Arial"/>
          <w:sz w:val="24"/>
        </w:rPr>
        <w:t>, and China</w:t>
      </w:r>
      <w:r w:rsidR="00C01889" w:rsidRPr="00C01889">
        <w:rPr>
          <w:rFonts w:ascii="Arial" w:hAnsi="Arial"/>
          <w:sz w:val="24"/>
        </w:rPr>
        <w:t>(</w:t>
      </w:r>
      <w:r w:rsidR="00C01889">
        <w:rPr>
          <w:rFonts w:ascii="Arial" w:hAnsi="Arial"/>
          <w:sz w:val="24"/>
        </w:rPr>
        <w:t>23)</w:t>
      </w:r>
      <w:r>
        <w:rPr>
          <w:rFonts w:ascii="Arial" w:hAnsi="Arial"/>
          <w:sz w:val="24"/>
        </w:rPr>
        <w:t>. Two</w:t>
      </w:r>
      <w:r w:rsidRPr="002F4DB3">
        <w:rPr>
          <w:rFonts w:ascii="Arial" w:hAnsi="Arial"/>
          <w:sz w:val="24"/>
        </w:rPr>
        <w:t xml:space="preserve"> studied adults</w:t>
      </w:r>
      <w:r>
        <w:rPr>
          <w:rFonts w:ascii="Arial" w:hAnsi="Arial"/>
          <w:sz w:val="24"/>
        </w:rPr>
        <w:t>(</w:t>
      </w:r>
      <w:r w:rsidR="00C01889" w:rsidRPr="00C01889">
        <w:rPr>
          <w:rFonts w:ascii="Arial" w:hAnsi="Arial"/>
          <w:sz w:val="24"/>
        </w:rPr>
        <w:t>(</w:t>
      </w:r>
      <w:r w:rsidR="00C01889">
        <w:rPr>
          <w:rFonts w:ascii="Arial" w:hAnsi="Arial"/>
          <w:sz w:val="24"/>
        </w:rPr>
        <w:t>21,23)</w:t>
      </w:r>
      <w:r>
        <w:rPr>
          <w:rFonts w:ascii="Arial" w:hAnsi="Arial"/>
          <w:sz w:val="24"/>
        </w:rPr>
        <w:t>, six</w:t>
      </w:r>
      <w:r w:rsidRPr="002F4DB3">
        <w:rPr>
          <w:rFonts w:ascii="Arial" w:hAnsi="Arial"/>
          <w:sz w:val="24"/>
        </w:rPr>
        <w:t xml:space="preserve"> studied children</w:t>
      </w:r>
      <w:r w:rsidR="00C01889" w:rsidRPr="00C01889">
        <w:rPr>
          <w:rFonts w:ascii="Arial" w:hAnsi="Arial"/>
          <w:sz w:val="24"/>
        </w:rPr>
        <w:t>(</w:t>
      </w:r>
      <w:r w:rsidR="00C01889">
        <w:rPr>
          <w:rFonts w:ascii="Arial" w:hAnsi="Arial"/>
          <w:sz w:val="24"/>
        </w:rPr>
        <w:t>15-17,20,22,26)</w:t>
      </w:r>
      <w:r w:rsidRPr="002F4DB3">
        <w:rPr>
          <w:rFonts w:ascii="Arial" w:hAnsi="Arial"/>
          <w:sz w:val="24"/>
        </w:rPr>
        <w:t xml:space="preserve"> and four studied both children and adults</w:t>
      </w:r>
      <w:r w:rsidR="00C01889" w:rsidRPr="00C01889">
        <w:rPr>
          <w:rFonts w:ascii="Arial" w:hAnsi="Arial"/>
          <w:sz w:val="24"/>
        </w:rPr>
        <w:t>(</w:t>
      </w:r>
      <w:r w:rsidR="00C01889">
        <w:rPr>
          <w:rFonts w:ascii="Arial" w:hAnsi="Arial"/>
          <w:sz w:val="24"/>
        </w:rPr>
        <w:t>18,19,24,25)</w:t>
      </w:r>
      <w:r w:rsidRPr="002F4DB3">
        <w:rPr>
          <w:rFonts w:ascii="Arial" w:hAnsi="Arial"/>
          <w:sz w:val="24"/>
        </w:rPr>
        <w:t xml:space="preserve">. </w:t>
      </w:r>
      <w:r w:rsidR="00E8210D">
        <w:rPr>
          <w:rFonts w:ascii="Arial" w:hAnsi="Arial"/>
          <w:sz w:val="24"/>
        </w:rPr>
        <w:t>Ten</w:t>
      </w:r>
      <w:r w:rsidR="0047579B" w:rsidRPr="002F4DB3">
        <w:rPr>
          <w:rFonts w:ascii="Arial" w:hAnsi="Arial"/>
          <w:sz w:val="24"/>
        </w:rPr>
        <w:t xml:space="preserve"> studies </w:t>
      </w:r>
      <w:r w:rsidR="00AA4178">
        <w:rPr>
          <w:rFonts w:ascii="Arial" w:hAnsi="Arial"/>
          <w:sz w:val="24"/>
        </w:rPr>
        <w:t>recruited participants</w:t>
      </w:r>
      <w:r w:rsidR="0047579B" w:rsidRPr="002F4DB3">
        <w:rPr>
          <w:rFonts w:ascii="Arial" w:hAnsi="Arial"/>
          <w:sz w:val="24"/>
        </w:rPr>
        <w:t xml:space="preserve"> </w:t>
      </w:r>
      <w:r w:rsidR="00AA4178">
        <w:rPr>
          <w:rFonts w:ascii="Arial" w:hAnsi="Arial"/>
          <w:sz w:val="24"/>
        </w:rPr>
        <w:t>sensitised</w:t>
      </w:r>
      <w:r w:rsidR="00AA4178" w:rsidRPr="002F4DB3">
        <w:rPr>
          <w:rFonts w:ascii="Arial" w:hAnsi="Arial"/>
          <w:sz w:val="24"/>
        </w:rPr>
        <w:t xml:space="preserve"> </w:t>
      </w:r>
      <w:r w:rsidR="0047579B" w:rsidRPr="002F4DB3">
        <w:rPr>
          <w:rFonts w:ascii="Arial" w:hAnsi="Arial"/>
          <w:sz w:val="24"/>
        </w:rPr>
        <w:t xml:space="preserve">to </w:t>
      </w:r>
      <w:r w:rsidR="0047579B" w:rsidRPr="002F4DB3">
        <w:rPr>
          <w:rFonts w:ascii="Arial" w:hAnsi="Arial"/>
          <w:i/>
          <w:sz w:val="24"/>
        </w:rPr>
        <w:t>Dermatophagoides pteronyssinus</w:t>
      </w:r>
      <w:r w:rsidR="00C01889" w:rsidRPr="00C01889">
        <w:rPr>
          <w:rFonts w:ascii="Arial" w:hAnsi="Arial"/>
          <w:sz w:val="24"/>
        </w:rPr>
        <w:t>(</w:t>
      </w:r>
      <w:r w:rsidR="00C01889">
        <w:rPr>
          <w:rFonts w:ascii="Arial" w:hAnsi="Arial"/>
          <w:sz w:val="24"/>
        </w:rPr>
        <w:t>15-17,19-24,26)</w:t>
      </w:r>
      <w:r w:rsidRPr="002F4DB3">
        <w:rPr>
          <w:rFonts w:ascii="Arial" w:hAnsi="Arial"/>
          <w:sz w:val="24"/>
        </w:rPr>
        <w:t xml:space="preserve">, </w:t>
      </w:r>
      <w:r w:rsidR="0047579B" w:rsidRPr="002F4DB3">
        <w:rPr>
          <w:rFonts w:ascii="Arial" w:hAnsi="Arial"/>
          <w:sz w:val="24"/>
        </w:rPr>
        <w:t xml:space="preserve">one </w:t>
      </w:r>
      <w:r w:rsidR="00AA4178">
        <w:rPr>
          <w:rFonts w:ascii="Arial" w:hAnsi="Arial"/>
          <w:sz w:val="24"/>
        </w:rPr>
        <w:t>study</w:t>
      </w:r>
      <w:r w:rsidR="0047579B" w:rsidRPr="002F4DB3">
        <w:rPr>
          <w:rFonts w:ascii="Arial" w:hAnsi="Arial"/>
          <w:sz w:val="24"/>
        </w:rPr>
        <w:t xml:space="preserve"> house dust mites or grass pollen</w:t>
      </w:r>
      <w:r w:rsidR="00C01889" w:rsidRPr="00C01889">
        <w:rPr>
          <w:rFonts w:ascii="Arial" w:hAnsi="Arial"/>
          <w:sz w:val="24"/>
        </w:rPr>
        <w:t>(</w:t>
      </w:r>
      <w:r w:rsidR="00C01889">
        <w:rPr>
          <w:rFonts w:ascii="Arial" w:hAnsi="Arial"/>
          <w:sz w:val="24"/>
        </w:rPr>
        <w:t>25)</w:t>
      </w:r>
      <w:r>
        <w:rPr>
          <w:rFonts w:ascii="Arial" w:hAnsi="Arial"/>
          <w:sz w:val="24"/>
        </w:rPr>
        <w:t xml:space="preserve">, </w:t>
      </w:r>
      <w:r w:rsidR="0047579B" w:rsidRPr="002F4DB3">
        <w:rPr>
          <w:rFonts w:ascii="Arial" w:hAnsi="Arial"/>
          <w:sz w:val="24"/>
        </w:rPr>
        <w:t xml:space="preserve">and one study </w:t>
      </w:r>
      <w:r w:rsidR="00AA4178">
        <w:rPr>
          <w:rFonts w:ascii="Arial" w:hAnsi="Arial"/>
          <w:sz w:val="24"/>
        </w:rPr>
        <w:t>included allergic sensitisation</w:t>
      </w:r>
      <w:r w:rsidR="0047579B" w:rsidRPr="002F4DB3">
        <w:rPr>
          <w:rFonts w:ascii="Arial" w:hAnsi="Arial"/>
          <w:sz w:val="24"/>
        </w:rPr>
        <w:t xml:space="preserve"> to a group of unspecified inhalant antigens</w:t>
      </w:r>
      <w:r w:rsidR="002A06BE" w:rsidRPr="002A06BE">
        <w:rPr>
          <w:rFonts w:ascii="Arial" w:hAnsi="Arial"/>
          <w:sz w:val="24"/>
        </w:rPr>
        <w:t>(</w:t>
      </w:r>
      <w:r w:rsidR="002A06BE">
        <w:rPr>
          <w:rFonts w:ascii="Arial" w:hAnsi="Arial"/>
          <w:sz w:val="24"/>
        </w:rPr>
        <w:t>18)</w:t>
      </w:r>
      <w:r w:rsidR="0047579B" w:rsidRPr="002F4DB3">
        <w:rPr>
          <w:rFonts w:ascii="Arial" w:hAnsi="Arial"/>
          <w:sz w:val="24"/>
        </w:rPr>
        <w:t xml:space="preserve">. Six trials </w:t>
      </w:r>
      <w:r w:rsidR="00AA4178">
        <w:rPr>
          <w:rFonts w:ascii="Arial" w:hAnsi="Arial"/>
          <w:sz w:val="24"/>
        </w:rPr>
        <w:t>used</w:t>
      </w:r>
      <w:r w:rsidR="00AA4178" w:rsidRPr="002F4DB3">
        <w:rPr>
          <w:rFonts w:ascii="Arial" w:hAnsi="Arial"/>
          <w:sz w:val="24"/>
        </w:rPr>
        <w:t xml:space="preserve"> </w:t>
      </w:r>
      <w:r w:rsidR="0047579B" w:rsidRPr="002F4DB3">
        <w:rPr>
          <w:rFonts w:ascii="Arial" w:hAnsi="Arial"/>
          <w:sz w:val="24"/>
        </w:rPr>
        <w:t>subcutaneous immunotherapy</w:t>
      </w:r>
      <w:r w:rsidR="00C77E62">
        <w:rPr>
          <w:rFonts w:ascii="Arial" w:hAnsi="Arial"/>
          <w:sz w:val="24"/>
        </w:rPr>
        <w:t xml:space="preserve"> (</w:t>
      </w:r>
      <w:r>
        <w:rPr>
          <w:rFonts w:ascii="Arial" w:hAnsi="Arial"/>
          <w:sz w:val="24"/>
        </w:rPr>
        <w:t>SCIT</w:t>
      </w:r>
      <w:r w:rsidR="001A13F5">
        <w:rPr>
          <w:rFonts w:ascii="Arial" w:hAnsi="Arial"/>
          <w:sz w:val="24"/>
        </w:rPr>
        <w:t>)</w:t>
      </w:r>
      <w:r w:rsidR="002A06BE" w:rsidRPr="002A06BE">
        <w:rPr>
          <w:rFonts w:ascii="Arial" w:hAnsi="Arial"/>
          <w:sz w:val="24"/>
        </w:rPr>
        <w:t>(</w:t>
      </w:r>
      <w:r w:rsidR="002A06BE">
        <w:rPr>
          <w:rFonts w:ascii="Arial" w:hAnsi="Arial"/>
          <w:sz w:val="24"/>
        </w:rPr>
        <w:t>17,18,21,24-26)</w:t>
      </w:r>
      <w:r w:rsidR="000737B5">
        <w:rPr>
          <w:rFonts w:ascii="Arial" w:hAnsi="Arial"/>
          <w:sz w:val="24"/>
        </w:rPr>
        <w:t>,</w:t>
      </w:r>
      <w:r w:rsidR="00AA4178">
        <w:rPr>
          <w:rFonts w:ascii="Arial" w:hAnsi="Arial"/>
          <w:sz w:val="24"/>
        </w:rPr>
        <w:t xml:space="preserve"> </w:t>
      </w:r>
      <w:r w:rsidR="00E8210D">
        <w:rPr>
          <w:rFonts w:ascii="Arial" w:hAnsi="Arial"/>
          <w:sz w:val="24"/>
        </w:rPr>
        <w:t>four</w:t>
      </w:r>
      <w:r w:rsidR="0047579B" w:rsidRPr="002F4DB3">
        <w:rPr>
          <w:rFonts w:ascii="Arial" w:hAnsi="Arial"/>
          <w:sz w:val="24"/>
        </w:rPr>
        <w:t xml:space="preserve"> sublingual immunotherapy</w:t>
      </w:r>
      <w:r w:rsidR="00C77E62">
        <w:rPr>
          <w:rFonts w:ascii="Arial" w:hAnsi="Arial"/>
          <w:sz w:val="24"/>
        </w:rPr>
        <w:t xml:space="preserve"> (</w:t>
      </w:r>
      <w:r w:rsidR="0047579B" w:rsidRPr="002F4DB3">
        <w:rPr>
          <w:rFonts w:ascii="Arial" w:hAnsi="Arial"/>
          <w:sz w:val="24"/>
        </w:rPr>
        <w:t>SLIT)</w:t>
      </w:r>
      <w:r w:rsidR="002A06BE" w:rsidRPr="002A06BE">
        <w:rPr>
          <w:rFonts w:ascii="Arial" w:hAnsi="Arial"/>
          <w:sz w:val="24"/>
        </w:rPr>
        <w:t>(</w:t>
      </w:r>
      <w:r w:rsidR="002A06BE">
        <w:rPr>
          <w:rFonts w:ascii="Arial" w:hAnsi="Arial"/>
          <w:sz w:val="24"/>
        </w:rPr>
        <w:t>15,20,22,23)</w:t>
      </w:r>
      <w:r w:rsidR="0047579B" w:rsidRPr="002F4DB3">
        <w:rPr>
          <w:rFonts w:ascii="Arial" w:hAnsi="Arial"/>
          <w:sz w:val="24"/>
        </w:rPr>
        <w:t>, one intradermal immunotherapy</w:t>
      </w:r>
      <w:r w:rsidR="002A06BE" w:rsidRPr="002A06BE">
        <w:rPr>
          <w:rFonts w:ascii="Arial" w:hAnsi="Arial"/>
          <w:sz w:val="24"/>
        </w:rPr>
        <w:t>(</w:t>
      </w:r>
      <w:r w:rsidR="002A06BE">
        <w:rPr>
          <w:rFonts w:ascii="Arial" w:hAnsi="Arial"/>
          <w:sz w:val="24"/>
        </w:rPr>
        <w:t>19)</w:t>
      </w:r>
      <w:r w:rsidR="0047579B" w:rsidRPr="002F4DB3">
        <w:rPr>
          <w:rFonts w:ascii="Arial" w:hAnsi="Arial"/>
          <w:sz w:val="24"/>
        </w:rPr>
        <w:t>, and one oral immunotherapy</w:t>
      </w:r>
      <w:r w:rsidR="002A06BE" w:rsidRPr="002A06BE">
        <w:rPr>
          <w:rFonts w:ascii="Arial" w:hAnsi="Arial"/>
          <w:sz w:val="24"/>
        </w:rPr>
        <w:t>(</w:t>
      </w:r>
      <w:r w:rsidR="002A06BE">
        <w:rPr>
          <w:rFonts w:ascii="Arial" w:hAnsi="Arial"/>
          <w:sz w:val="24"/>
        </w:rPr>
        <w:t>16)</w:t>
      </w:r>
      <w:r w:rsidR="0047579B" w:rsidRPr="002F4DB3">
        <w:rPr>
          <w:rFonts w:ascii="Arial" w:hAnsi="Arial"/>
          <w:sz w:val="24"/>
        </w:rPr>
        <w:t xml:space="preserve">. </w:t>
      </w:r>
      <w:r w:rsidR="00E8210D">
        <w:rPr>
          <w:rFonts w:ascii="Arial" w:hAnsi="Arial"/>
          <w:sz w:val="24"/>
        </w:rPr>
        <w:t>Eight</w:t>
      </w:r>
      <w:r w:rsidR="0047579B" w:rsidRPr="002F4DB3">
        <w:rPr>
          <w:rFonts w:ascii="Arial" w:hAnsi="Arial"/>
          <w:sz w:val="24"/>
        </w:rPr>
        <w:t xml:space="preserve"> trials compared intervention with placebo</w:t>
      </w:r>
      <w:r w:rsidR="002A06BE" w:rsidRPr="002A06BE">
        <w:rPr>
          <w:rFonts w:ascii="Arial" w:hAnsi="Arial"/>
          <w:sz w:val="24"/>
        </w:rPr>
        <w:t>(</w:t>
      </w:r>
      <w:r w:rsidR="002A06BE">
        <w:rPr>
          <w:rFonts w:ascii="Arial" w:hAnsi="Arial"/>
          <w:sz w:val="24"/>
        </w:rPr>
        <w:t>17-22,25,26)</w:t>
      </w:r>
      <w:r>
        <w:rPr>
          <w:rFonts w:ascii="Arial" w:hAnsi="Arial"/>
          <w:sz w:val="24"/>
        </w:rPr>
        <w:t xml:space="preserve"> </w:t>
      </w:r>
      <w:r w:rsidR="0047579B" w:rsidRPr="002F4DB3">
        <w:rPr>
          <w:rFonts w:ascii="Arial" w:hAnsi="Arial"/>
          <w:sz w:val="24"/>
        </w:rPr>
        <w:t xml:space="preserve">and </w:t>
      </w:r>
      <w:r w:rsidR="00E8210D">
        <w:rPr>
          <w:rFonts w:ascii="Arial" w:hAnsi="Arial"/>
          <w:sz w:val="24"/>
        </w:rPr>
        <w:t>four</w:t>
      </w:r>
      <w:r w:rsidR="0047579B" w:rsidRPr="002F4DB3">
        <w:rPr>
          <w:rFonts w:ascii="Arial" w:hAnsi="Arial"/>
          <w:sz w:val="24"/>
        </w:rPr>
        <w:t xml:space="preserve"> with standard treatment</w:t>
      </w:r>
      <w:r w:rsidR="002A06BE" w:rsidRPr="002A06BE">
        <w:rPr>
          <w:rFonts w:ascii="Arial" w:hAnsi="Arial"/>
          <w:sz w:val="24"/>
        </w:rPr>
        <w:t>(</w:t>
      </w:r>
      <w:r w:rsidR="002A06BE">
        <w:rPr>
          <w:rFonts w:ascii="Arial" w:hAnsi="Arial"/>
          <w:sz w:val="24"/>
        </w:rPr>
        <w:t>15,16,23,24)</w:t>
      </w:r>
      <w:r w:rsidRPr="002F4DB3">
        <w:rPr>
          <w:rFonts w:ascii="Arial" w:hAnsi="Arial"/>
          <w:sz w:val="24"/>
        </w:rPr>
        <w:t xml:space="preserve">. </w:t>
      </w:r>
      <w:r w:rsidR="00AA4178">
        <w:rPr>
          <w:rFonts w:ascii="Arial" w:hAnsi="Arial"/>
          <w:sz w:val="24"/>
        </w:rPr>
        <w:t>Treatment duration</w:t>
      </w:r>
      <w:r w:rsidR="0047579B" w:rsidRPr="002F4DB3">
        <w:rPr>
          <w:rFonts w:ascii="Arial" w:hAnsi="Arial"/>
          <w:sz w:val="24"/>
        </w:rPr>
        <w:t xml:space="preserve"> was </w:t>
      </w:r>
      <w:r w:rsidR="00AA4178">
        <w:rPr>
          <w:rFonts w:ascii="Arial" w:hAnsi="Arial"/>
          <w:sz w:val="24"/>
        </w:rPr>
        <w:t>under</w:t>
      </w:r>
      <w:r w:rsidR="0047579B" w:rsidRPr="002F4DB3">
        <w:rPr>
          <w:rFonts w:ascii="Arial" w:hAnsi="Arial"/>
          <w:sz w:val="24"/>
        </w:rPr>
        <w:t xml:space="preserve"> a year in one trial</w:t>
      </w:r>
      <w:r w:rsidR="002A06BE" w:rsidRPr="002A06BE">
        <w:rPr>
          <w:rFonts w:ascii="Arial" w:hAnsi="Arial"/>
          <w:sz w:val="24"/>
        </w:rPr>
        <w:t>(</w:t>
      </w:r>
      <w:r w:rsidR="002A06BE">
        <w:rPr>
          <w:rFonts w:ascii="Arial" w:hAnsi="Arial"/>
          <w:sz w:val="24"/>
        </w:rPr>
        <w:t>19)</w:t>
      </w:r>
      <w:r w:rsidR="0047579B" w:rsidRPr="002F4DB3">
        <w:rPr>
          <w:rFonts w:ascii="Arial" w:hAnsi="Arial"/>
          <w:sz w:val="24"/>
        </w:rPr>
        <w:t xml:space="preserve"> and at least a year in </w:t>
      </w:r>
      <w:r w:rsidR="00AA4178">
        <w:rPr>
          <w:rFonts w:ascii="Arial" w:hAnsi="Arial"/>
          <w:sz w:val="24"/>
        </w:rPr>
        <w:t>all</w:t>
      </w:r>
      <w:r w:rsidR="00AA4178" w:rsidRPr="002F4DB3">
        <w:rPr>
          <w:rFonts w:ascii="Arial" w:hAnsi="Arial"/>
          <w:sz w:val="24"/>
        </w:rPr>
        <w:t xml:space="preserve"> </w:t>
      </w:r>
      <w:r w:rsidR="0047579B" w:rsidRPr="002F4DB3">
        <w:rPr>
          <w:rFonts w:ascii="Arial" w:hAnsi="Arial"/>
          <w:sz w:val="24"/>
        </w:rPr>
        <w:t>others</w:t>
      </w:r>
      <w:r w:rsidR="002A06BE" w:rsidRPr="002A06BE">
        <w:rPr>
          <w:rFonts w:ascii="Arial" w:hAnsi="Arial"/>
          <w:sz w:val="24"/>
        </w:rPr>
        <w:t>(</w:t>
      </w:r>
      <w:r w:rsidR="002A06BE">
        <w:rPr>
          <w:rFonts w:ascii="Arial" w:hAnsi="Arial"/>
          <w:sz w:val="24"/>
        </w:rPr>
        <w:t>15-18,20-26)</w:t>
      </w:r>
      <w:r>
        <w:rPr>
          <w:rFonts w:ascii="Arial" w:hAnsi="Arial"/>
          <w:sz w:val="24"/>
        </w:rPr>
        <w:t>.</w:t>
      </w:r>
    </w:p>
    <w:p w14:paraId="470F075F" w14:textId="77777777" w:rsidR="00882240" w:rsidRPr="002F4DB3" w:rsidRDefault="00882240" w:rsidP="005D60DB">
      <w:pPr>
        <w:widowControl w:val="0"/>
        <w:autoSpaceDE w:val="0"/>
        <w:autoSpaceDN w:val="0"/>
        <w:adjustRightInd w:val="0"/>
        <w:spacing w:after="0" w:line="480" w:lineRule="auto"/>
        <w:rPr>
          <w:rFonts w:ascii="Arial" w:hAnsi="Arial"/>
        </w:rPr>
      </w:pPr>
    </w:p>
    <w:p w14:paraId="269AB00A" w14:textId="77777777" w:rsidR="0047579B" w:rsidRPr="00C77E62" w:rsidRDefault="00882240" w:rsidP="005D60DB">
      <w:pPr>
        <w:widowControl w:val="0"/>
        <w:autoSpaceDE w:val="0"/>
        <w:autoSpaceDN w:val="0"/>
        <w:adjustRightInd w:val="0"/>
        <w:spacing w:after="0" w:line="480" w:lineRule="auto"/>
        <w:rPr>
          <w:rFonts w:ascii="Arial" w:hAnsi="Arial"/>
          <w:i/>
        </w:rPr>
      </w:pPr>
      <w:r w:rsidRPr="00C77E62">
        <w:rPr>
          <w:rFonts w:ascii="Arial" w:hAnsi="Arial"/>
          <w:i/>
        </w:rPr>
        <w:lastRenderedPageBreak/>
        <w:t>Risk of bias</w:t>
      </w:r>
    </w:p>
    <w:p w14:paraId="17603D7C" w14:textId="77777777" w:rsidR="000A6647" w:rsidRPr="002F4DB3" w:rsidRDefault="0047579B" w:rsidP="005D60DB">
      <w:pPr>
        <w:pStyle w:val="NormalWeb"/>
        <w:spacing w:before="2" w:after="2" w:line="480" w:lineRule="auto"/>
        <w:rPr>
          <w:rFonts w:ascii="Arial" w:hAnsi="Arial"/>
          <w:sz w:val="24"/>
        </w:rPr>
      </w:pPr>
      <w:r w:rsidRPr="002F4DB3">
        <w:rPr>
          <w:rFonts w:ascii="Arial" w:hAnsi="Arial"/>
          <w:sz w:val="24"/>
        </w:rPr>
        <w:t xml:space="preserve">Overall the risk of bias was moderate. </w:t>
      </w:r>
      <w:r w:rsidR="004A5121">
        <w:rPr>
          <w:rFonts w:ascii="Arial" w:hAnsi="Arial"/>
          <w:sz w:val="24"/>
        </w:rPr>
        <w:t>Risk of performance bias due to non-blinding was high in</w:t>
      </w:r>
      <w:r w:rsidR="000A6647" w:rsidRPr="002F4DB3">
        <w:rPr>
          <w:rFonts w:ascii="Arial" w:hAnsi="Arial"/>
          <w:sz w:val="24"/>
        </w:rPr>
        <w:t xml:space="preserve"> </w:t>
      </w:r>
      <w:r w:rsidR="00E8210D">
        <w:rPr>
          <w:rFonts w:ascii="Arial" w:hAnsi="Arial"/>
          <w:sz w:val="24"/>
        </w:rPr>
        <w:t>two</w:t>
      </w:r>
      <w:r w:rsidR="004A5121">
        <w:rPr>
          <w:rFonts w:ascii="Arial" w:hAnsi="Arial"/>
          <w:sz w:val="24"/>
        </w:rPr>
        <w:t xml:space="preserve"> open-label studies</w:t>
      </w:r>
      <w:r w:rsidR="000A6647" w:rsidRPr="002F4DB3">
        <w:rPr>
          <w:rFonts w:ascii="Arial" w:hAnsi="Arial"/>
          <w:sz w:val="24"/>
        </w:rPr>
        <w:t xml:space="preserve">, </w:t>
      </w:r>
      <w:r w:rsidR="004A5121">
        <w:rPr>
          <w:rFonts w:ascii="Arial" w:hAnsi="Arial"/>
          <w:sz w:val="24"/>
        </w:rPr>
        <w:t xml:space="preserve">both of </w:t>
      </w:r>
      <w:r w:rsidR="000A6647" w:rsidRPr="002F4DB3">
        <w:rPr>
          <w:rFonts w:ascii="Arial" w:hAnsi="Arial"/>
          <w:sz w:val="24"/>
        </w:rPr>
        <w:t xml:space="preserve">which </w:t>
      </w:r>
      <w:r w:rsidR="004A5121">
        <w:rPr>
          <w:rFonts w:ascii="Arial" w:hAnsi="Arial"/>
          <w:sz w:val="24"/>
        </w:rPr>
        <w:t>reported data for our primary outcome analyses</w:t>
      </w:r>
      <w:r w:rsidR="002A06BE" w:rsidRPr="002A06BE">
        <w:rPr>
          <w:rFonts w:ascii="Arial" w:hAnsi="Arial"/>
          <w:sz w:val="24"/>
        </w:rPr>
        <w:t>(</w:t>
      </w:r>
      <w:r w:rsidR="002A06BE">
        <w:rPr>
          <w:rFonts w:ascii="Arial" w:hAnsi="Arial"/>
          <w:sz w:val="24"/>
        </w:rPr>
        <w:t>15,24)</w:t>
      </w:r>
      <w:r w:rsidR="00EE04F3">
        <w:rPr>
          <w:rFonts w:ascii="Arial" w:hAnsi="Arial"/>
          <w:sz w:val="24"/>
        </w:rPr>
        <w:t xml:space="preserve">. </w:t>
      </w:r>
      <w:r w:rsidR="000A6647" w:rsidRPr="002F4DB3">
        <w:rPr>
          <w:rFonts w:ascii="Arial" w:hAnsi="Arial"/>
          <w:sz w:val="24"/>
        </w:rPr>
        <w:t xml:space="preserve">There </w:t>
      </w:r>
      <w:r w:rsidR="005A6875">
        <w:rPr>
          <w:rFonts w:ascii="Arial" w:hAnsi="Arial"/>
          <w:sz w:val="24"/>
        </w:rPr>
        <w:t>was</w:t>
      </w:r>
      <w:r w:rsidR="005A6875" w:rsidRPr="002F4DB3">
        <w:rPr>
          <w:rFonts w:ascii="Arial" w:hAnsi="Arial"/>
          <w:sz w:val="24"/>
        </w:rPr>
        <w:t xml:space="preserve"> </w:t>
      </w:r>
      <w:r w:rsidR="000A6647" w:rsidRPr="002F4DB3">
        <w:rPr>
          <w:rFonts w:ascii="Arial" w:hAnsi="Arial"/>
          <w:sz w:val="24"/>
        </w:rPr>
        <w:t xml:space="preserve">high attrition bias in </w:t>
      </w:r>
      <w:r w:rsidR="00C14A39">
        <w:rPr>
          <w:rFonts w:ascii="Arial" w:hAnsi="Arial"/>
          <w:sz w:val="24"/>
        </w:rPr>
        <w:t>eight</w:t>
      </w:r>
      <w:r w:rsidR="000A6647" w:rsidRPr="002F4DB3">
        <w:rPr>
          <w:rFonts w:ascii="Arial" w:hAnsi="Arial"/>
          <w:sz w:val="24"/>
        </w:rPr>
        <w:t xml:space="preserve"> studies </w:t>
      </w:r>
      <w:r w:rsidR="005A6875">
        <w:rPr>
          <w:rFonts w:ascii="Arial" w:hAnsi="Arial"/>
          <w:sz w:val="24"/>
        </w:rPr>
        <w:t>with high</w:t>
      </w:r>
      <w:r w:rsidR="005A6875" w:rsidRPr="002F4DB3">
        <w:rPr>
          <w:rFonts w:ascii="Arial" w:hAnsi="Arial"/>
          <w:sz w:val="24"/>
        </w:rPr>
        <w:t xml:space="preserve"> </w:t>
      </w:r>
      <w:r w:rsidR="000A6647" w:rsidRPr="002F4DB3">
        <w:rPr>
          <w:rFonts w:ascii="Arial" w:hAnsi="Arial"/>
          <w:sz w:val="24"/>
        </w:rPr>
        <w:t xml:space="preserve">loss to follow up </w:t>
      </w:r>
      <w:r w:rsidR="00C77E62">
        <w:rPr>
          <w:rFonts w:ascii="Arial" w:hAnsi="Arial"/>
          <w:sz w:val="24"/>
        </w:rPr>
        <w:t>(</w:t>
      </w:r>
      <w:r w:rsidR="000A6647" w:rsidRPr="002F4DB3">
        <w:rPr>
          <w:rFonts w:ascii="Arial" w:hAnsi="Arial"/>
          <w:sz w:val="24"/>
        </w:rPr>
        <w:t>up to 51%) or post</w:t>
      </w:r>
      <w:r w:rsidR="00EE04F3">
        <w:rPr>
          <w:rFonts w:ascii="Arial" w:hAnsi="Arial"/>
          <w:sz w:val="24"/>
        </w:rPr>
        <w:t>-randomisation exclusions</w:t>
      </w:r>
      <w:r w:rsidR="0001726F" w:rsidRPr="0001726F">
        <w:rPr>
          <w:rFonts w:ascii="Arial" w:hAnsi="Arial"/>
          <w:sz w:val="24"/>
        </w:rPr>
        <w:t>(</w:t>
      </w:r>
      <w:r w:rsidR="0001726F">
        <w:rPr>
          <w:rFonts w:ascii="Arial" w:hAnsi="Arial"/>
          <w:sz w:val="24"/>
        </w:rPr>
        <w:t>15,17-23)</w:t>
      </w:r>
      <w:r w:rsidR="00EE04F3">
        <w:rPr>
          <w:rFonts w:ascii="Arial" w:hAnsi="Arial"/>
          <w:sz w:val="24"/>
        </w:rPr>
        <w:t xml:space="preserve">. </w:t>
      </w:r>
      <w:r w:rsidR="000A6647" w:rsidRPr="002F4DB3">
        <w:rPr>
          <w:rFonts w:ascii="Arial" w:hAnsi="Arial"/>
          <w:sz w:val="24"/>
        </w:rPr>
        <w:t xml:space="preserve">Figure 2 </w:t>
      </w:r>
      <w:r w:rsidR="005A6875">
        <w:rPr>
          <w:rFonts w:ascii="Arial" w:hAnsi="Arial"/>
          <w:sz w:val="24"/>
        </w:rPr>
        <w:t>summarises</w:t>
      </w:r>
      <w:r w:rsidR="005A6875" w:rsidRPr="002F4DB3">
        <w:rPr>
          <w:rFonts w:ascii="Arial" w:hAnsi="Arial"/>
          <w:sz w:val="24"/>
        </w:rPr>
        <w:t xml:space="preserve"> </w:t>
      </w:r>
      <w:r w:rsidR="000A6647" w:rsidRPr="002F4DB3">
        <w:rPr>
          <w:rFonts w:ascii="Arial" w:hAnsi="Arial"/>
          <w:sz w:val="24"/>
        </w:rPr>
        <w:t>the risk of bias for included stud</w:t>
      </w:r>
      <w:r w:rsidR="005A6875">
        <w:rPr>
          <w:rFonts w:ascii="Arial" w:hAnsi="Arial"/>
          <w:sz w:val="24"/>
        </w:rPr>
        <w:t>ies</w:t>
      </w:r>
      <w:r w:rsidR="000A6647" w:rsidRPr="002F4DB3">
        <w:rPr>
          <w:rFonts w:ascii="Arial" w:hAnsi="Arial"/>
          <w:sz w:val="24"/>
        </w:rPr>
        <w:t>.</w:t>
      </w:r>
    </w:p>
    <w:p w14:paraId="62238D52" w14:textId="77777777" w:rsidR="000A6647" w:rsidRPr="002F4DB3" w:rsidRDefault="000A6647" w:rsidP="005D60DB">
      <w:pPr>
        <w:pStyle w:val="NormalWeb"/>
        <w:spacing w:before="2" w:after="2" w:line="480" w:lineRule="auto"/>
        <w:rPr>
          <w:rFonts w:ascii="Arial" w:hAnsi="Arial"/>
          <w:sz w:val="24"/>
        </w:rPr>
      </w:pPr>
    </w:p>
    <w:p w14:paraId="08F16360" w14:textId="77777777" w:rsidR="000A6647" w:rsidRPr="00C77E62" w:rsidRDefault="000A6647" w:rsidP="005D60DB">
      <w:pPr>
        <w:pStyle w:val="NormalWeb"/>
        <w:spacing w:before="2" w:after="2" w:line="480" w:lineRule="auto"/>
        <w:rPr>
          <w:rFonts w:ascii="Arial" w:hAnsi="Arial"/>
          <w:i/>
          <w:sz w:val="24"/>
        </w:rPr>
      </w:pPr>
      <w:r w:rsidRPr="00C77E62">
        <w:rPr>
          <w:rFonts w:ascii="Arial" w:hAnsi="Arial"/>
          <w:i/>
          <w:sz w:val="24"/>
        </w:rPr>
        <w:t>Primary Outcomes</w:t>
      </w:r>
    </w:p>
    <w:p w14:paraId="2F7E1286" w14:textId="77777777" w:rsidR="000A6647" w:rsidRPr="002F4DB3" w:rsidRDefault="00A63A67" w:rsidP="005D60DB">
      <w:pPr>
        <w:pStyle w:val="Heading4"/>
        <w:spacing w:before="2" w:after="2" w:line="480" w:lineRule="auto"/>
        <w:rPr>
          <w:rFonts w:ascii="Arial" w:hAnsi="Arial"/>
          <w:b w:val="0"/>
          <w:color w:val="auto"/>
        </w:rPr>
      </w:pPr>
      <w:r>
        <w:rPr>
          <w:rFonts w:ascii="Arial" w:hAnsi="Arial"/>
          <w:b w:val="0"/>
          <w:color w:val="auto"/>
        </w:rPr>
        <w:t xml:space="preserve">1. </w:t>
      </w:r>
      <w:r w:rsidR="000A6647" w:rsidRPr="002F4DB3">
        <w:rPr>
          <w:rFonts w:ascii="Arial" w:hAnsi="Arial"/>
          <w:b w:val="0"/>
          <w:color w:val="auto"/>
        </w:rPr>
        <w:t>Participant- or parent-reported global assessment of disease severity</w:t>
      </w:r>
    </w:p>
    <w:p w14:paraId="12995E72" w14:textId="77777777" w:rsidR="000A6647" w:rsidRPr="002F4DB3" w:rsidRDefault="00EE04F3" w:rsidP="009C3EA5">
      <w:pPr>
        <w:spacing w:beforeLines="1" w:before="2" w:afterLines="1" w:after="2" w:line="480" w:lineRule="auto"/>
        <w:rPr>
          <w:rFonts w:ascii="Arial" w:hAnsi="Arial" w:cs="Times New Roman"/>
          <w:szCs w:val="20"/>
        </w:rPr>
      </w:pPr>
      <w:r>
        <w:rPr>
          <w:rFonts w:ascii="Arial" w:hAnsi="Arial" w:cs="Times New Roman"/>
          <w:szCs w:val="20"/>
        </w:rPr>
        <w:t>Warner</w:t>
      </w:r>
      <w:r w:rsidR="0001726F" w:rsidRPr="0001726F">
        <w:rPr>
          <w:rFonts w:ascii="Arial" w:hAnsi="Arial" w:cs="Times New Roman"/>
          <w:szCs w:val="20"/>
        </w:rPr>
        <w:t>(</w:t>
      </w:r>
      <w:r w:rsidR="0001726F">
        <w:rPr>
          <w:rFonts w:ascii="Arial" w:hAnsi="Arial" w:cs="Times New Roman"/>
          <w:szCs w:val="20"/>
        </w:rPr>
        <w:t>26)</w:t>
      </w:r>
      <w:r w:rsidR="000A6647" w:rsidRPr="002F4DB3">
        <w:rPr>
          <w:rFonts w:ascii="Arial" w:hAnsi="Arial" w:cs="Times New Roman"/>
          <w:szCs w:val="20"/>
        </w:rPr>
        <w:t xml:space="preserve"> found improvement in 7/9</w:t>
      </w:r>
      <w:r w:rsidR="00C77E62">
        <w:rPr>
          <w:rFonts w:ascii="Arial" w:hAnsi="Arial" w:cs="Times New Roman"/>
          <w:szCs w:val="20"/>
        </w:rPr>
        <w:t xml:space="preserve"> (</w:t>
      </w:r>
      <w:r w:rsidR="000A6647" w:rsidRPr="002F4DB3">
        <w:rPr>
          <w:rFonts w:ascii="Arial" w:hAnsi="Arial" w:cs="Times New Roman"/>
          <w:szCs w:val="20"/>
        </w:rPr>
        <w:t>78%) treated with SIT compared with 3/11</w:t>
      </w:r>
      <w:r w:rsidR="00C77E62">
        <w:rPr>
          <w:rFonts w:ascii="Arial" w:hAnsi="Arial" w:cs="Times New Roman"/>
          <w:szCs w:val="20"/>
        </w:rPr>
        <w:t xml:space="preserve"> (</w:t>
      </w:r>
      <w:r w:rsidR="000A6647" w:rsidRPr="002F4DB3">
        <w:rPr>
          <w:rFonts w:ascii="Arial" w:hAnsi="Arial" w:cs="Times New Roman"/>
          <w:szCs w:val="20"/>
        </w:rPr>
        <w:t>27%) treated with placebo</w:t>
      </w:r>
      <w:r w:rsidR="00C77E62">
        <w:rPr>
          <w:rFonts w:ascii="Arial" w:hAnsi="Arial" w:cs="Times New Roman"/>
          <w:szCs w:val="20"/>
        </w:rPr>
        <w:t xml:space="preserve"> (</w:t>
      </w:r>
      <w:r w:rsidR="00816444">
        <w:rPr>
          <w:rFonts w:ascii="Arial" w:hAnsi="Arial" w:cs="Times New Roman"/>
          <w:szCs w:val="20"/>
        </w:rPr>
        <w:t xml:space="preserve">RR </w:t>
      </w:r>
      <w:r w:rsidR="000A6647" w:rsidRPr="002F4DB3">
        <w:rPr>
          <w:rFonts w:ascii="Arial" w:hAnsi="Arial" w:cs="Times New Roman"/>
          <w:szCs w:val="20"/>
        </w:rPr>
        <w:t xml:space="preserve">2.85, 95% CI 1.02 to 7.96; P = 0.04). </w:t>
      </w:r>
      <w:r>
        <w:rPr>
          <w:rFonts w:ascii="Arial" w:hAnsi="Arial" w:cs="Times New Roman"/>
          <w:szCs w:val="20"/>
        </w:rPr>
        <w:t>Glover</w:t>
      </w:r>
      <w:r w:rsidR="0001726F" w:rsidRPr="0001726F">
        <w:rPr>
          <w:rFonts w:ascii="Arial" w:hAnsi="Arial" w:cs="Times New Roman"/>
          <w:szCs w:val="20"/>
        </w:rPr>
        <w:t>(</w:t>
      </w:r>
      <w:r w:rsidR="0001726F">
        <w:rPr>
          <w:rFonts w:ascii="Arial" w:hAnsi="Arial" w:cs="Times New Roman"/>
          <w:szCs w:val="20"/>
        </w:rPr>
        <w:t>17)</w:t>
      </w:r>
      <w:r w:rsidR="000A6647" w:rsidRPr="002F4DB3">
        <w:rPr>
          <w:rFonts w:ascii="Arial" w:hAnsi="Arial" w:cs="Times New Roman"/>
          <w:szCs w:val="20"/>
        </w:rPr>
        <w:t xml:space="preserve"> found improvement in 8/13</w:t>
      </w:r>
      <w:r w:rsidR="00C77E62">
        <w:rPr>
          <w:rFonts w:ascii="Arial" w:hAnsi="Arial" w:cs="Times New Roman"/>
          <w:szCs w:val="20"/>
        </w:rPr>
        <w:t xml:space="preserve"> (</w:t>
      </w:r>
      <w:r w:rsidR="000A6647" w:rsidRPr="002F4DB3">
        <w:rPr>
          <w:rFonts w:ascii="Arial" w:hAnsi="Arial" w:cs="Times New Roman"/>
          <w:szCs w:val="20"/>
        </w:rPr>
        <w:t>62%) treated with SIT compared with 9/11</w:t>
      </w:r>
      <w:r w:rsidR="00C77E62">
        <w:rPr>
          <w:rFonts w:ascii="Arial" w:hAnsi="Arial" w:cs="Times New Roman"/>
          <w:szCs w:val="20"/>
        </w:rPr>
        <w:t xml:space="preserve"> (</w:t>
      </w:r>
      <w:r w:rsidR="000A6647" w:rsidRPr="002F4DB3">
        <w:rPr>
          <w:rFonts w:ascii="Arial" w:hAnsi="Arial" w:cs="Times New Roman"/>
          <w:szCs w:val="20"/>
        </w:rPr>
        <w:t>81%) treated with placebo</w:t>
      </w:r>
      <w:r w:rsidR="00C77E62">
        <w:rPr>
          <w:rFonts w:ascii="Arial" w:hAnsi="Arial" w:cs="Times New Roman"/>
          <w:szCs w:val="20"/>
        </w:rPr>
        <w:t xml:space="preserve"> (</w:t>
      </w:r>
      <w:r w:rsidR="000A6647" w:rsidRPr="002F4DB3">
        <w:rPr>
          <w:rFonts w:ascii="Arial" w:hAnsi="Arial" w:cs="Times New Roman"/>
          <w:szCs w:val="20"/>
        </w:rPr>
        <w:t>RR 0.75, 95% CI 0.45 to 1.26; P = 0.38). Meta-analysis was not performed due to high heterogeneity between these two studies</w:t>
      </w:r>
      <w:r w:rsidR="004A5121">
        <w:rPr>
          <w:rFonts w:ascii="Arial" w:hAnsi="Arial" w:cs="Times New Roman"/>
          <w:szCs w:val="20"/>
        </w:rPr>
        <w:t xml:space="preserve"> (I</w:t>
      </w:r>
      <w:r w:rsidR="004A5121" w:rsidRPr="001E5A9C">
        <w:rPr>
          <w:rFonts w:ascii="Arial" w:hAnsi="Arial" w:cs="Times New Roman"/>
          <w:szCs w:val="20"/>
          <w:vertAlign w:val="superscript"/>
        </w:rPr>
        <w:t>2</w:t>
      </w:r>
      <w:r w:rsidR="004A5121">
        <w:rPr>
          <w:rFonts w:ascii="Arial" w:hAnsi="Arial" w:cs="Times New Roman"/>
          <w:szCs w:val="20"/>
        </w:rPr>
        <w:t>=83%)</w:t>
      </w:r>
      <w:r w:rsidR="000A6647" w:rsidRPr="002F4DB3">
        <w:rPr>
          <w:rFonts w:ascii="Arial" w:hAnsi="Arial" w:cs="Times New Roman"/>
          <w:szCs w:val="20"/>
        </w:rPr>
        <w:t xml:space="preserve">. </w:t>
      </w:r>
      <w:r>
        <w:rPr>
          <w:rFonts w:ascii="Arial" w:hAnsi="Arial" w:cs="Times New Roman"/>
          <w:szCs w:val="20"/>
        </w:rPr>
        <w:t>Pajno</w:t>
      </w:r>
      <w:r w:rsidR="0001726F" w:rsidRPr="0001726F">
        <w:rPr>
          <w:rFonts w:ascii="Arial" w:hAnsi="Arial" w:cs="Times New Roman"/>
          <w:szCs w:val="20"/>
        </w:rPr>
        <w:t>(</w:t>
      </w:r>
      <w:r w:rsidR="0001726F">
        <w:rPr>
          <w:rFonts w:ascii="Arial" w:hAnsi="Arial" w:cs="Times New Roman"/>
          <w:szCs w:val="20"/>
        </w:rPr>
        <w:t>22)</w:t>
      </w:r>
      <w:r w:rsidR="000A6647" w:rsidRPr="002F4DB3">
        <w:rPr>
          <w:rFonts w:ascii="Arial" w:hAnsi="Arial" w:cs="Times New Roman"/>
          <w:szCs w:val="20"/>
        </w:rPr>
        <w:t xml:space="preserve">, </w:t>
      </w:r>
      <w:r w:rsidR="00C77E62">
        <w:rPr>
          <w:rFonts w:ascii="Arial" w:hAnsi="Arial" w:cs="Times New Roman"/>
          <w:szCs w:val="20"/>
        </w:rPr>
        <w:t>found</w:t>
      </w:r>
      <w:r w:rsidR="000A6647" w:rsidRPr="002F4DB3">
        <w:rPr>
          <w:rFonts w:ascii="Arial" w:hAnsi="Arial" w:cs="Times New Roman"/>
          <w:szCs w:val="20"/>
        </w:rPr>
        <w:t xml:space="preserve"> no significant difference </w:t>
      </w:r>
      <w:r w:rsidR="00C92634" w:rsidRPr="002F4DB3">
        <w:rPr>
          <w:rFonts w:ascii="Arial" w:hAnsi="Arial" w:cs="Times New Roman"/>
          <w:szCs w:val="20"/>
        </w:rPr>
        <w:t>reported as a Visual Analogue Score</w:t>
      </w:r>
      <w:r w:rsidR="00C77E62">
        <w:rPr>
          <w:rFonts w:ascii="Arial" w:hAnsi="Arial" w:cs="Times New Roman"/>
          <w:szCs w:val="20"/>
        </w:rPr>
        <w:t xml:space="preserve"> (</w:t>
      </w:r>
      <w:r w:rsidR="00C92634" w:rsidRPr="002F4DB3">
        <w:rPr>
          <w:rFonts w:ascii="Arial" w:hAnsi="Arial" w:cs="Times New Roman"/>
          <w:szCs w:val="20"/>
        </w:rPr>
        <w:t xml:space="preserve">VAS) </w:t>
      </w:r>
      <w:r w:rsidR="000A6647" w:rsidRPr="002F4DB3">
        <w:rPr>
          <w:rFonts w:ascii="Arial" w:hAnsi="Arial" w:cs="Times New Roman"/>
          <w:szCs w:val="20"/>
        </w:rPr>
        <w:t>between treatment groups</w:t>
      </w:r>
      <w:r w:rsidR="004A5121">
        <w:rPr>
          <w:rFonts w:ascii="Arial" w:hAnsi="Arial" w:cs="Times New Roman"/>
          <w:szCs w:val="20"/>
        </w:rPr>
        <w:t xml:space="preserve"> but did not report data</w:t>
      </w:r>
      <w:r w:rsidR="000A6647" w:rsidRPr="002F4DB3">
        <w:rPr>
          <w:rFonts w:ascii="Arial" w:hAnsi="Arial" w:cs="Times New Roman"/>
          <w:szCs w:val="20"/>
        </w:rPr>
        <w:t xml:space="preserve">; and </w:t>
      </w:r>
      <w:r>
        <w:rPr>
          <w:rFonts w:ascii="Arial" w:hAnsi="Arial" w:cs="Times New Roman"/>
          <w:szCs w:val="20"/>
        </w:rPr>
        <w:t>Leroy</w:t>
      </w:r>
      <w:r w:rsidR="0001726F" w:rsidRPr="0001726F">
        <w:rPr>
          <w:rFonts w:ascii="Arial" w:hAnsi="Arial" w:cs="Times New Roman"/>
          <w:szCs w:val="20"/>
        </w:rPr>
        <w:t>(</w:t>
      </w:r>
      <w:r w:rsidR="0001726F">
        <w:rPr>
          <w:rFonts w:ascii="Arial" w:hAnsi="Arial" w:cs="Times New Roman"/>
          <w:szCs w:val="20"/>
        </w:rPr>
        <w:t>19)</w:t>
      </w:r>
      <w:r w:rsidR="000A6647" w:rsidRPr="002F4DB3">
        <w:rPr>
          <w:rFonts w:ascii="Arial" w:hAnsi="Arial" w:cs="Times New Roman"/>
          <w:szCs w:val="20"/>
        </w:rPr>
        <w:t xml:space="preserve"> </w:t>
      </w:r>
      <w:r w:rsidR="00AC0D6A">
        <w:rPr>
          <w:rFonts w:ascii="Arial" w:hAnsi="Arial" w:cs="Times New Roman"/>
          <w:szCs w:val="20"/>
        </w:rPr>
        <w:t>reported this outcome but not whether there was a significant difference between SIT and control groups</w:t>
      </w:r>
      <w:r w:rsidR="000A6647" w:rsidRPr="002F4DB3">
        <w:rPr>
          <w:rFonts w:ascii="Arial" w:hAnsi="Arial" w:cs="Times New Roman"/>
          <w:szCs w:val="20"/>
        </w:rPr>
        <w:t>. Quality of evidence was low</w:t>
      </w:r>
      <w:r w:rsidR="00C77E62">
        <w:rPr>
          <w:rFonts w:ascii="Arial" w:hAnsi="Arial" w:cs="Times New Roman"/>
          <w:szCs w:val="20"/>
        </w:rPr>
        <w:t xml:space="preserve"> due to heterogeneity</w:t>
      </w:r>
      <w:r w:rsidR="00C23837">
        <w:rPr>
          <w:rFonts w:ascii="Arial" w:hAnsi="Arial" w:cs="Times New Roman"/>
          <w:szCs w:val="20"/>
        </w:rPr>
        <w:t xml:space="preserve"> (inconsistency)</w:t>
      </w:r>
      <w:r w:rsidR="00017B4D">
        <w:rPr>
          <w:rFonts w:ascii="Arial" w:hAnsi="Arial" w:cs="Times New Roman"/>
          <w:szCs w:val="20"/>
        </w:rPr>
        <w:t xml:space="preserve"> and imprecision</w:t>
      </w:r>
      <w:r w:rsidR="000A6647" w:rsidRPr="002F4DB3">
        <w:rPr>
          <w:rFonts w:ascii="Arial" w:hAnsi="Arial" w:cs="Times New Roman"/>
          <w:szCs w:val="20"/>
        </w:rPr>
        <w:t>.</w:t>
      </w:r>
    </w:p>
    <w:p w14:paraId="20C904FF" w14:textId="77777777" w:rsidR="00C92634" w:rsidRPr="002F4DB3" w:rsidRDefault="00C92634" w:rsidP="009C3EA5">
      <w:pPr>
        <w:spacing w:beforeLines="1" w:before="2" w:afterLines="1" w:after="2" w:line="480" w:lineRule="auto"/>
        <w:rPr>
          <w:rFonts w:ascii="Arial" w:hAnsi="Arial" w:cs="Times New Roman"/>
          <w:szCs w:val="20"/>
        </w:rPr>
      </w:pPr>
    </w:p>
    <w:p w14:paraId="5AD16C59" w14:textId="77777777" w:rsidR="00C92634" w:rsidRPr="00C57DFF" w:rsidRDefault="00C92634" w:rsidP="00C57DFF">
      <w:pPr>
        <w:pStyle w:val="Heading4"/>
        <w:spacing w:before="2" w:after="2" w:line="480" w:lineRule="auto"/>
        <w:rPr>
          <w:rFonts w:ascii="Arial" w:hAnsi="Arial" w:cs="Arial"/>
          <w:b w:val="0"/>
          <w:color w:val="auto"/>
        </w:rPr>
      </w:pPr>
      <w:r w:rsidRPr="00C57DFF">
        <w:rPr>
          <w:rFonts w:ascii="Arial" w:hAnsi="Arial" w:cs="Arial"/>
          <w:b w:val="0"/>
          <w:color w:val="auto"/>
        </w:rPr>
        <w:t>2. Participant- or parent-reported specific symptoms of eczema</w:t>
      </w:r>
    </w:p>
    <w:p w14:paraId="2F3677A3" w14:textId="77777777" w:rsidR="00C77E62" w:rsidRPr="00C57DFF" w:rsidRDefault="00E604E5" w:rsidP="00C57DFF">
      <w:pPr>
        <w:pStyle w:val="NormalWeb"/>
        <w:spacing w:before="2" w:after="2" w:line="480" w:lineRule="auto"/>
        <w:rPr>
          <w:rFonts w:ascii="Arial" w:hAnsi="Arial" w:cs="Arial"/>
          <w:sz w:val="24"/>
          <w:szCs w:val="24"/>
        </w:rPr>
      </w:pPr>
      <w:r>
        <w:rPr>
          <w:rFonts w:ascii="Arial" w:hAnsi="Arial" w:cs="Arial"/>
          <w:sz w:val="24"/>
          <w:szCs w:val="24"/>
        </w:rPr>
        <w:t>Meta-analyses of two trials</w:t>
      </w:r>
      <w:r w:rsidR="00185E9A">
        <w:rPr>
          <w:rFonts w:ascii="Arial" w:hAnsi="Arial" w:cs="Arial"/>
          <w:sz w:val="24"/>
          <w:szCs w:val="24"/>
        </w:rPr>
        <w:t xml:space="preserve"> with 184 participants</w:t>
      </w:r>
      <w:r w:rsidR="0001726F" w:rsidRPr="0001726F">
        <w:rPr>
          <w:rFonts w:ascii="Arial" w:hAnsi="Arial" w:cs="Arial"/>
          <w:sz w:val="24"/>
          <w:szCs w:val="24"/>
        </w:rPr>
        <w:t>(</w:t>
      </w:r>
      <w:r w:rsidR="0001726F">
        <w:rPr>
          <w:rFonts w:ascii="Arial" w:hAnsi="Arial" w:cs="Arial"/>
          <w:sz w:val="24"/>
          <w:szCs w:val="24"/>
        </w:rPr>
        <w:t>15,21)</w:t>
      </w:r>
      <w:r w:rsidR="00B71E0B">
        <w:rPr>
          <w:rFonts w:ascii="Arial" w:hAnsi="Arial" w:cs="Arial"/>
          <w:sz w:val="24"/>
          <w:szCs w:val="24"/>
        </w:rPr>
        <w:t xml:space="preserve"> </w:t>
      </w:r>
      <w:r w:rsidR="00AC0D6A">
        <w:rPr>
          <w:rFonts w:ascii="Arial" w:hAnsi="Arial" w:cs="Arial"/>
          <w:sz w:val="24"/>
          <w:szCs w:val="24"/>
        </w:rPr>
        <w:t>found no significant reduction in</w:t>
      </w:r>
      <w:r w:rsidR="00017B4D" w:rsidRPr="00C57DFF">
        <w:rPr>
          <w:rFonts w:ascii="Arial" w:hAnsi="Arial" w:cs="Arial"/>
          <w:sz w:val="24"/>
          <w:szCs w:val="24"/>
        </w:rPr>
        <w:t xml:space="preserve"> SCORAD C </w:t>
      </w:r>
      <w:r w:rsidR="00AC0D6A">
        <w:rPr>
          <w:rFonts w:ascii="Arial" w:hAnsi="Arial" w:cs="Arial"/>
          <w:sz w:val="24"/>
          <w:szCs w:val="24"/>
        </w:rPr>
        <w:t xml:space="preserve">with SIT </w:t>
      </w:r>
      <w:r w:rsidR="00017B4D" w:rsidRPr="00C57DFF">
        <w:rPr>
          <w:rFonts w:ascii="Arial" w:hAnsi="Arial" w:cs="Arial"/>
          <w:sz w:val="24"/>
          <w:szCs w:val="24"/>
        </w:rPr>
        <w:t xml:space="preserve">(MD </w:t>
      </w:r>
      <w:r w:rsidR="00AC0D6A">
        <w:rPr>
          <w:rFonts w:ascii="Arial" w:hAnsi="Arial" w:cs="Arial"/>
          <w:sz w:val="24"/>
          <w:szCs w:val="24"/>
        </w:rPr>
        <w:t>-</w:t>
      </w:r>
      <w:r w:rsidR="00C14A39" w:rsidRPr="00C57DFF">
        <w:rPr>
          <w:rFonts w:ascii="Arial" w:hAnsi="Arial" w:cs="Arial"/>
          <w:sz w:val="24"/>
          <w:szCs w:val="24"/>
        </w:rPr>
        <w:t>0.74, 95% CI -1.98 to 0.50</w:t>
      </w:r>
      <w:r w:rsidR="00AC0D6A">
        <w:rPr>
          <w:rFonts w:ascii="Arial" w:hAnsi="Arial" w:cs="Arial"/>
          <w:sz w:val="24"/>
          <w:szCs w:val="24"/>
        </w:rPr>
        <w:t>; I</w:t>
      </w:r>
      <w:r w:rsidR="00AC0D6A" w:rsidRPr="00C23837">
        <w:rPr>
          <w:rFonts w:ascii="Arial" w:hAnsi="Arial" w:cs="Arial"/>
          <w:sz w:val="24"/>
          <w:szCs w:val="24"/>
          <w:vertAlign w:val="superscript"/>
        </w:rPr>
        <w:t>2</w:t>
      </w:r>
      <w:r w:rsidR="00AC0D6A">
        <w:rPr>
          <w:rFonts w:ascii="Arial" w:hAnsi="Arial" w:cs="Arial"/>
          <w:sz w:val="24"/>
          <w:szCs w:val="24"/>
        </w:rPr>
        <w:t>=0%</w:t>
      </w:r>
      <w:r w:rsidR="00C14A39" w:rsidRPr="00C57DFF">
        <w:rPr>
          <w:rFonts w:ascii="Arial" w:hAnsi="Arial" w:cs="Arial"/>
          <w:sz w:val="24"/>
          <w:szCs w:val="24"/>
        </w:rPr>
        <w:t xml:space="preserve">) or </w:t>
      </w:r>
      <w:r w:rsidR="00C23837">
        <w:rPr>
          <w:rFonts w:ascii="Arial" w:hAnsi="Arial" w:cs="Arial"/>
          <w:sz w:val="24"/>
          <w:szCs w:val="24"/>
        </w:rPr>
        <w:t xml:space="preserve">the component parts of </w:t>
      </w:r>
      <w:r w:rsidR="00C14A39" w:rsidRPr="00C57DFF">
        <w:rPr>
          <w:rFonts w:ascii="Arial" w:hAnsi="Arial" w:cs="Arial"/>
          <w:sz w:val="24"/>
          <w:szCs w:val="24"/>
        </w:rPr>
        <w:t>SCORAD C - s</w:t>
      </w:r>
      <w:r w:rsidR="00017B4D" w:rsidRPr="00C57DFF">
        <w:rPr>
          <w:rFonts w:ascii="Arial" w:hAnsi="Arial" w:cs="Arial"/>
          <w:sz w:val="24"/>
          <w:szCs w:val="24"/>
        </w:rPr>
        <w:t>everity of sleep disturbance (MD -0.49, 95% CI -1.03 to 0.06</w:t>
      </w:r>
      <w:r w:rsidR="00C23837">
        <w:rPr>
          <w:rFonts w:ascii="Arial" w:hAnsi="Arial" w:cs="Arial"/>
          <w:sz w:val="24"/>
          <w:szCs w:val="24"/>
        </w:rPr>
        <w:t>; I</w:t>
      </w:r>
      <w:r w:rsidR="00C23837" w:rsidRPr="00C23837">
        <w:rPr>
          <w:rFonts w:ascii="Arial" w:hAnsi="Arial" w:cs="Arial"/>
          <w:sz w:val="24"/>
          <w:szCs w:val="24"/>
          <w:vertAlign w:val="superscript"/>
        </w:rPr>
        <w:t>2</w:t>
      </w:r>
      <w:r w:rsidR="00C23837">
        <w:rPr>
          <w:rFonts w:ascii="Arial" w:hAnsi="Arial" w:cs="Arial"/>
          <w:sz w:val="24"/>
          <w:szCs w:val="24"/>
        </w:rPr>
        <w:t>=0%</w:t>
      </w:r>
      <w:r w:rsidR="00017B4D" w:rsidRPr="00C57DFF">
        <w:rPr>
          <w:rFonts w:ascii="Arial" w:hAnsi="Arial" w:cs="Arial"/>
          <w:sz w:val="24"/>
          <w:szCs w:val="24"/>
        </w:rPr>
        <w:t>)</w:t>
      </w:r>
      <w:r w:rsidR="00C23837">
        <w:rPr>
          <w:rFonts w:ascii="Arial" w:hAnsi="Arial" w:cs="Arial"/>
          <w:sz w:val="24"/>
          <w:szCs w:val="24"/>
        </w:rPr>
        <w:t xml:space="preserve"> and </w:t>
      </w:r>
      <w:r w:rsidR="00C23837">
        <w:rPr>
          <w:rFonts w:ascii="Arial" w:hAnsi="Arial" w:cs="Arial"/>
          <w:sz w:val="24"/>
          <w:szCs w:val="24"/>
        </w:rPr>
        <w:lastRenderedPageBreak/>
        <w:t xml:space="preserve">itch severity </w:t>
      </w:r>
      <w:r w:rsidR="00C23837" w:rsidRPr="00C57DFF">
        <w:rPr>
          <w:rFonts w:ascii="Arial" w:hAnsi="Arial" w:cs="Arial"/>
          <w:sz w:val="24"/>
          <w:szCs w:val="24"/>
        </w:rPr>
        <w:t>(MD -0.24, 95% CI -1.00 to 0.52; I² = 0%)</w:t>
      </w:r>
      <w:r w:rsidR="00C14A39" w:rsidRPr="00C57DFF">
        <w:rPr>
          <w:rFonts w:ascii="Arial" w:hAnsi="Arial" w:cs="Arial"/>
          <w:sz w:val="24"/>
          <w:szCs w:val="24"/>
        </w:rPr>
        <w:t xml:space="preserve">. </w:t>
      </w:r>
      <w:r w:rsidR="00C23837">
        <w:rPr>
          <w:rFonts w:ascii="Arial" w:hAnsi="Arial" w:cs="Arial"/>
          <w:sz w:val="24"/>
          <w:szCs w:val="24"/>
        </w:rPr>
        <w:t xml:space="preserve">A third, </w:t>
      </w:r>
      <w:r w:rsidR="000A6647" w:rsidRPr="00C57DFF">
        <w:rPr>
          <w:rFonts w:ascii="Arial" w:hAnsi="Arial" w:cs="Arial"/>
          <w:sz w:val="24"/>
          <w:szCs w:val="24"/>
        </w:rPr>
        <w:t>non-blinded study</w:t>
      </w:r>
      <w:r w:rsidR="0001726F" w:rsidRPr="0001726F">
        <w:rPr>
          <w:rFonts w:ascii="Arial" w:hAnsi="Arial" w:cs="Arial"/>
          <w:sz w:val="24"/>
          <w:szCs w:val="24"/>
        </w:rPr>
        <w:t>(</w:t>
      </w:r>
      <w:r w:rsidR="0001726F">
        <w:rPr>
          <w:rFonts w:ascii="Arial" w:hAnsi="Arial" w:cs="Arial"/>
          <w:sz w:val="24"/>
          <w:szCs w:val="24"/>
        </w:rPr>
        <w:t>24)</w:t>
      </w:r>
      <w:r w:rsidR="000A6647" w:rsidRPr="00C57DFF">
        <w:rPr>
          <w:rFonts w:ascii="Arial" w:hAnsi="Arial" w:cs="Arial"/>
          <w:sz w:val="24"/>
          <w:szCs w:val="24"/>
        </w:rPr>
        <w:t xml:space="preserve"> found </w:t>
      </w:r>
      <w:r w:rsidR="00C23837">
        <w:rPr>
          <w:rFonts w:ascii="Arial" w:hAnsi="Arial" w:cs="Arial"/>
          <w:sz w:val="24"/>
          <w:szCs w:val="24"/>
        </w:rPr>
        <w:t>reduced overall symptoms (P</w:t>
      </w:r>
      <w:r w:rsidR="001E5A9C">
        <w:rPr>
          <w:rFonts w:ascii="Arial" w:hAnsi="Arial" w:cs="Arial"/>
          <w:sz w:val="24"/>
          <w:szCs w:val="24"/>
        </w:rPr>
        <w:t xml:space="preserve"> </w:t>
      </w:r>
      <w:r w:rsidR="00C23837">
        <w:rPr>
          <w:rFonts w:ascii="Arial" w:hAnsi="Arial" w:cs="Arial"/>
          <w:sz w:val="24"/>
          <w:szCs w:val="24"/>
        </w:rPr>
        <w:t>&lt;</w:t>
      </w:r>
      <w:r w:rsidR="001E5A9C">
        <w:rPr>
          <w:rFonts w:ascii="Arial" w:hAnsi="Arial" w:cs="Arial"/>
          <w:sz w:val="24"/>
          <w:szCs w:val="24"/>
        </w:rPr>
        <w:t xml:space="preserve"> </w:t>
      </w:r>
      <w:r w:rsidR="00C23837">
        <w:rPr>
          <w:rFonts w:ascii="Arial" w:hAnsi="Arial" w:cs="Arial"/>
          <w:sz w:val="24"/>
          <w:szCs w:val="24"/>
        </w:rPr>
        <w:t xml:space="preserve">0.01) and reduced </w:t>
      </w:r>
      <w:r w:rsidR="000A6647" w:rsidRPr="00C57DFF">
        <w:rPr>
          <w:rFonts w:ascii="Arial" w:hAnsi="Arial" w:cs="Arial"/>
          <w:sz w:val="24"/>
          <w:szCs w:val="24"/>
        </w:rPr>
        <w:t xml:space="preserve">itch </w:t>
      </w:r>
      <w:r w:rsidR="00C23837">
        <w:rPr>
          <w:rFonts w:ascii="Arial" w:hAnsi="Arial" w:cs="Arial"/>
          <w:sz w:val="24"/>
          <w:szCs w:val="24"/>
        </w:rPr>
        <w:t xml:space="preserve">severity measured on a VAS from 0-10 </w:t>
      </w:r>
      <w:r w:rsidR="00C77E62" w:rsidRPr="00C57DFF">
        <w:rPr>
          <w:rFonts w:ascii="Arial" w:hAnsi="Arial" w:cs="Arial"/>
          <w:sz w:val="24"/>
          <w:szCs w:val="24"/>
        </w:rPr>
        <w:t>(</w:t>
      </w:r>
      <w:r w:rsidR="000A6647" w:rsidRPr="00C57DFF">
        <w:rPr>
          <w:rFonts w:ascii="Arial" w:hAnsi="Arial" w:cs="Arial"/>
          <w:sz w:val="24"/>
          <w:szCs w:val="24"/>
        </w:rPr>
        <w:t xml:space="preserve">MD </w:t>
      </w:r>
      <w:r w:rsidR="00C23837">
        <w:rPr>
          <w:rFonts w:ascii="Arial" w:hAnsi="Arial" w:cs="Arial"/>
          <w:sz w:val="24"/>
          <w:szCs w:val="24"/>
        </w:rPr>
        <w:t>-</w:t>
      </w:r>
      <w:r w:rsidR="000A6647" w:rsidRPr="00C57DFF">
        <w:rPr>
          <w:rFonts w:ascii="Arial" w:hAnsi="Arial" w:cs="Arial"/>
          <w:sz w:val="24"/>
          <w:szCs w:val="24"/>
        </w:rPr>
        <w:t xml:space="preserve">4.20, 95% CI </w:t>
      </w:r>
      <w:r w:rsidR="00C23837">
        <w:rPr>
          <w:rFonts w:ascii="Arial" w:hAnsi="Arial" w:cs="Arial"/>
          <w:sz w:val="24"/>
          <w:szCs w:val="24"/>
        </w:rPr>
        <w:t>-</w:t>
      </w:r>
      <w:r w:rsidR="000A6647" w:rsidRPr="00C57DFF">
        <w:rPr>
          <w:rFonts w:ascii="Arial" w:hAnsi="Arial" w:cs="Arial"/>
          <w:sz w:val="24"/>
          <w:szCs w:val="24"/>
        </w:rPr>
        <w:t xml:space="preserve">3.69 to </w:t>
      </w:r>
      <w:r w:rsidR="00C23837">
        <w:rPr>
          <w:rFonts w:ascii="Arial" w:hAnsi="Arial" w:cs="Arial"/>
          <w:sz w:val="24"/>
          <w:szCs w:val="24"/>
        </w:rPr>
        <w:t>-</w:t>
      </w:r>
      <w:r w:rsidR="000A6647" w:rsidRPr="00C57DFF">
        <w:rPr>
          <w:rFonts w:ascii="Arial" w:hAnsi="Arial" w:cs="Arial"/>
          <w:sz w:val="24"/>
          <w:szCs w:val="24"/>
        </w:rPr>
        <w:t xml:space="preserve">4.71). </w:t>
      </w:r>
      <w:r w:rsidR="00C14A39" w:rsidRPr="00C57DFF">
        <w:rPr>
          <w:rFonts w:ascii="Arial" w:hAnsi="Arial" w:cs="Arial"/>
          <w:sz w:val="24"/>
          <w:szCs w:val="24"/>
        </w:rPr>
        <w:t xml:space="preserve">Meta-analysis of itch </w:t>
      </w:r>
      <w:r w:rsidR="00C23837">
        <w:rPr>
          <w:rFonts w:ascii="Arial" w:hAnsi="Arial" w:cs="Arial"/>
          <w:sz w:val="24"/>
          <w:szCs w:val="24"/>
        </w:rPr>
        <w:t xml:space="preserve">severity data </w:t>
      </w:r>
      <w:r w:rsidR="00C14A39" w:rsidRPr="00C57DFF">
        <w:rPr>
          <w:rFonts w:ascii="Arial" w:hAnsi="Arial" w:cs="Arial"/>
          <w:sz w:val="24"/>
          <w:szCs w:val="24"/>
        </w:rPr>
        <w:t xml:space="preserve">from the three studies </w:t>
      </w:r>
      <w:r w:rsidR="00C23837">
        <w:rPr>
          <w:rFonts w:ascii="Arial" w:hAnsi="Arial" w:cs="Arial"/>
          <w:sz w:val="24"/>
          <w:szCs w:val="24"/>
        </w:rPr>
        <w:t>was</w:t>
      </w:r>
      <w:r w:rsidR="00C23837" w:rsidRPr="00C57DFF">
        <w:rPr>
          <w:rFonts w:ascii="Arial" w:hAnsi="Arial" w:cs="Arial"/>
          <w:sz w:val="24"/>
          <w:szCs w:val="24"/>
        </w:rPr>
        <w:t xml:space="preserve"> </w:t>
      </w:r>
      <w:r w:rsidR="00C14A39" w:rsidRPr="00C57DFF">
        <w:rPr>
          <w:rFonts w:ascii="Arial" w:hAnsi="Arial" w:cs="Arial"/>
          <w:sz w:val="24"/>
          <w:szCs w:val="24"/>
        </w:rPr>
        <w:t xml:space="preserve">not </w:t>
      </w:r>
      <w:r w:rsidR="00C23837">
        <w:rPr>
          <w:rFonts w:ascii="Arial" w:hAnsi="Arial" w:cs="Arial"/>
          <w:sz w:val="24"/>
          <w:szCs w:val="24"/>
        </w:rPr>
        <w:t>undertaken</w:t>
      </w:r>
      <w:r w:rsidR="00C23837" w:rsidRPr="00C57DFF">
        <w:rPr>
          <w:rFonts w:ascii="Arial" w:hAnsi="Arial" w:cs="Arial"/>
          <w:sz w:val="24"/>
          <w:szCs w:val="24"/>
        </w:rPr>
        <w:t xml:space="preserve"> </w:t>
      </w:r>
      <w:r w:rsidR="00C57DFF" w:rsidRPr="00C57DFF">
        <w:rPr>
          <w:rFonts w:ascii="Arial" w:hAnsi="Arial" w:cs="Arial"/>
          <w:sz w:val="24"/>
          <w:szCs w:val="24"/>
        </w:rPr>
        <w:t xml:space="preserve">due to extreme </w:t>
      </w:r>
      <w:r w:rsidR="00844F09" w:rsidRPr="00C57DFF">
        <w:rPr>
          <w:rFonts w:ascii="Arial" w:hAnsi="Arial" w:cs="Arial"/>
          <w:sz w:val="24"/>
          <w:szCs w:val="24"/>
        </w:rPr>
        <w:t>heterogeneity</w:t>
      </w:r>
      <w:r w:rsidR="00C57DFF" w:rsidRPr="00C57DFF">
        <w:rPr>
          <w:rFonts w:ascii="Arial" w:hAnsi="Arial" w:cs="Arial"/>
          <w:sz w:val="24"/>
          <w:szCs w:val="24"/>
        </w:rPr>
        <w:t xml:space="preserve"> (I² = 98%) </w:t>
      </w:r>
      <w:r w:rsidR="00C14A39" w:rsidRPr="00C57DFF">
        <w:rPr>
          <w:rFonts w:ascii="Arial" w:hAnsi="Arial" w:cs="Arial"/>
          <w:sz w:val="24"/>
          <w:szCs w:val="24"/>
        </w:rPr>
        <w:t xml:space="preserve">attributable to </w:t>
      </w:r>
      <w:r w:rsidR="00C57DFF" w:rsidRPr="00C57DFF">
        <w:rPr>
          <w:rFonts w:ascii="Arial" w:hAnsi="Arial" w:cs="Arial"/>
          <w:sz w:val="24"/>
          <w:szCs w:val="24"/>
        </w:rPr>
        <w:t xml:space="preserve">the </w:t>
      </w:r>
      <w:r w:rsidR="00C14A39" w:rsidRPr="00C57DFF">
        <w:rPr>
          <w:rFonts w:ascii="Arial" w:hAnsi="Arial" w:cs="Arial"/>
          <w:sz w:val="24"/>
          <w:szCs w:val="24"/>
        </w:rPr>
        <w:t>non-blinded study</w:t>
      </w:r>
      <w:r w:rsidR="0001726F" w:rsidRPr="0001726F">
        <w:rPr>
          <w:rFonts w:ascii="Arial" w:hAnsi="Arial" w:cs="Arial"/>
          <w:sz w:val="24"/>
          <w:szCs w:val="24"/>
        </w:rPr>
        <w:t>(</w:t>
      </w:r>
      <w:r w:rsidR="0001726F">
        <w:rPr>
          <w:rFonts w:ascii="Arial" w:hAnsi="Arial" w:cs="Arial"/>
          <w:sz w:val="24"/>
          <w:szCs w:val="24"/>
        </w:rPr>
        <w:t>24)</w:t>
      </w:r>
      <w:r w:rsidR="00844F09">
        <w:rPr>
          <w:rFonts w:ascii="Arial" w:hAnsi="Arial" w:cs="Arial"/>
          <w:sz w:val="24"/>
          <w:szCs w:val="24"/>
        </w:rPr>
        <w:t xml:space="preserve">. </w:t>
      </w:r>
      <w:r w:rsidR="00E6717E">
        <w:rPr>
          <w:rFonts w:ascii="Arial" w:hAnsi="Arial" w:cs="Arial"/>
          <w:sz w:val="24"/>
          <w:szCs w:val="24"/>
        </w:rPr>
        <w:t xml:space="preserve">Data are summarised in Figure 3. </w:t>
      </w:r>
      <w:r w:rsidR="000A6647" w:rsidRPr="00C57DFF">
        <w:rPr>
          <w:rFonts w:ascii="Arial" w:hAnsi="Arial" w:cs="Arial"/>
          <w:sz w:val="24"/>
          <w:szCs w:val="24"/>
        </w:rPr>
        <w:t>Quality of evidence was very low</w:t>
      </w:r>
      <w:r w:rsidR="00844F09">
        <w:rPr>
          <w:rFonts w:ascii="Arial" w:hAnsi="Arial" w:cs="Arial"/>
          <w:sz w:val="24"/>
          <w:szCs w:val="24"/>
        </w:rPr>
        <w:t xml:space="preserve"> due to </w:t>
      </w:r>
      <w:r w:rsidR="00013CD0">
        <w:rPr>
          <w:rFonts w:ascii="Arial" w:hAnsi="Arial" w:cs="Arial"/>
          <w:sz w:val="24"/>
          <w:szCs w:val="24"/>
        </w:rPr>
        <w:t>study limitations</w:t>
      </w:r>
      <w:r w:rsidR="00E6717E">
        <w:rPr>
          <w:rFonts w:ascii="Arial" w:hAnsi="Arial" w:cs="Arial"/>
          <w:sz w:val="24"/>
          <w:szCs w:val="24"/>
        </w:rPr>
        <w:t xml:space="preserve"> (</w:t>
      </w:r>
      <w:r w:rsidR="00844F09">
        <w:rPr>
          <w:rFonts w:ascii="Arial" w:hAnsi="Arial" w:cs="Arial"/>
          <w:sz w:val="24"/>
          <w:szCs w:val="24"/>
        </w:rPr>
        <w:t>non-blinding</w:t>
      </w:r>
      <w:r w:rsidR="00C77E62" w:rsidRPr="00C57DFF">
        <w:rPr>
          <w:rFonts w:ascii="Arial" w:hAnsi="Arial" w:cs="Arial"/>
          <w:sz w:val="24"/>
          <w:szCs w:val="24"/>
        </w:rPr>
        <w:t>, high loss to follow up</w:t>
      </w:r>
      <w:r w:rsidR="00E6717E">
        <w:rPr>
          <w:rFonts w:ascii="Arial" w:hAnsi="Arial" w:cs="Arial"/>
          <w:sz w:val="24"/>
          <w:szCs w:val="24"/>
        </w:rPr>
        <w:t>)</w:t>
      </w:r>
      <w:r w:rsidR="00013CD0">
        <w:rPr>
          <w:rFonts w:ascii="Arial" w:hAnsi="Arial" w:cs="Arial"/>
          <w:sz w:val="24"/>
          <w:szCs w:val="24"/>
        </w:rPr>
        <w:t xml:space="preserve">, </w:t>
      </w:r>
      <w:r w:rsidR="00C77E62" w:rsidRPr="00C57DFF">
        <w:rPr>
          <w:rFonts w:ascii="Arial" w:hAnsi="Arial" w:cs="Arial"/>
          <w:sz w:val="24"/>
          <w:szCs w:val="24"/>
        </w:rPr>
        <w:t>imprecision</w:t>
      </w:r>
      <w:r w:rsidR="00013CD0">
        <w:rPr>
          <w:rFonts w:ascii="Arial" w:hAnsi="Arial" w:cs="Arial"/>
          <w:sz w:val="24"/>
          <w:szCs w:val="24"/>
        </w:rPr>
        <w:t>, and heterogeneity</w:t>
      </w:r>
      <w:r w:rsidR="00C77E62" w:rsidRPr="00C57DFF">
        <w:rPr>
          <w:rFonts w:ascii="Arial" w:hAnsi="Arial" w:cs="Arial"/>
          <w:sz w:val="24"/>
          <w:szCs w:val="24"/>
        </w:rPr>
        <w:t>.</w:t>
      </w:r>
    </w:p>
    <w:p w14:paraId="579871DE" w14:textId="77777777" w:rsidR="00C57DFF" w:rsidRPr="00C57DFF" w:rsidRDefault="00C57DFF" w:rsidP="00C14A39">
      <w:pPr>
        <w:pStyle w:val="NormalWeb"/>
        <w:spacing w:before="2" w:after="2"/>
        <w:rPr>
          <w:rFonts w:ascii="Times New Roman" w:hAnsi="Times New Roman"/>
          <w:sz w:val="24"/>
          <w:szCs w:val="24"/>
        </w:rPr>
      </w:pPr>
    </w:p>
    <w:p w14:paraId="0E5540B2" w14:textId="77777777" w:rsidR="00C92634" w:rsidRPr="002F4DB3" w:rsidRDefault="00C92634" w:rsidP="005D60DB">
      <w:pPr>
        <w:pStyle w:val="Heading4"/>
        <w:spacing w:before="2" w:after="2" w:line="480" w:lineRule="auto"/>
        <w:rPr>
          <w:rFonts w:ascii="Arial" w:hAnsi="Arial"/>
          <w:b w:val="0"/>
          <w:color w:val="auto"/>
        </w:rPr>
      </w:pPr>
      <w:r w:rsidRPr="002F4DB3">
        <w:rPr>
          <w:rFonts w:ascii="Arial" w:hAnsi="Arial"/>
          <w:b w:val="0"/>
          <w:color w:val="auto"/>
        </w:rPr>
        <w:t>3. Adverse events</w:t>
      </w:r>
    </w:p>
    <w:p w14:paraId="779FA77B" w14:textId="77777777" w:rsidR="00C92634" w:rsidRPr="002F4DB3" w:rsidRDefault="00E6717E" w:rsidP="009C3EA5">
      <w:pPr>
        <w:spacing w:beforeLines="1" w:before="2" w:afterLines="1" w:after="2" w:line="480" w:lineRule="auto"/>
        <w:rPr>
          <w:rFonts w:ascii="Arial" w:hAnsi="Arial" w:cs="Times New Roman"/>
          <w:szCs w:val="20"/>
        </w:rPr>
      </w:pPr>
      <w:r>
        <w:rPr>
          <w:rFonts w:ascii="Arial" w:hAnsi="Arial" w:cs="Times New Roman"/>
          <w:szCs w:val="20"/>
        </w:rPr>
        <w:t xml:space="preserve">We found no evidence for adverse effects from trials of SIT used to treat AE. </w:t>
      </w:r>
      <w:r w:rsidR="00C57DFF">
        <w:rPr>
          <w:rFonts w:ascii="Arial" w:hAnsi="Arial" w:cs="Times New Roman"/>
          <w:szCs w:val="20"/>
        </w:rPr>
        <w:t>Seven</w:t>
      </w:r>
      <w:r w:rsidR="000A6647" w:rsidRPr="002F4DB3">
        <w:rPr>
          <w:rFonts w:ascii="Arial" w:hAnsi="Arial" w:cs="Times New Roman"/>
          <w:szCs w:val="20"/>
        </w:rPr>
        <w:t xml:space="preserve"> trials</w:t>
      </w:r>
      <w:r w:rsidR="0001726F" w:rsidRPr="0001726F">
        <w:rPr>
          <w:rFonts w:ascii="Arial" w:hAnsi="Arial" w:cs="Times New Roman"/>
          <w:szCs w:val="20"/>
        </w:rPr>
        <w:t>(</w:t>
      </w:r>
      <w:r w:rsidR="0001726F">
        <w:rPr>
          <w:rFonts w:ascii="Arial" w:hAnsi="Arial" w:cs="Times New Roman"/>
          <w:szCs w:val="20"/>
        </w:rPr>
        <w:t>15,17,21-25)</w:t>
      </w:r>
      <w:r w:rsidR="00FE077B">
        <w:rPr>
          <w:rFonts w:ascii="Arial" w:hAnsi="Arial" w:cs="Times New Roman"/>
          <w:szCs w:val="20"/>
        </w:rPr>
        <w:t xml:space="preserve"> with </w:t>
      </w:r>
      <w:r w:rsidR="00FE077B" w:rsidRPr="00B15395">
        <w:rPr>
          <w:rFonts w:ascii="Arial" w:hAnsi="Arial" w:cs="Times New Roman"/>
          <w:szCs w:val="20"/>
        </w:rPr>
        <w:t>484 participants</w:t>
      </w:r>
      <w:r w:rsidR="00FE077B" w:rsidRPr="002F4DB3">
        <w:rPr>
          <w:rFonts w:ascii="Arial" w:hAnsi="Arial" w:cs="Times New Roman"/>
          <w:szCs w:val="20"/>
        </w:rPr>
        <w:t xml:space="preserve"> </w:t>
      </w:r>
      <w:r w:rsidR="000A6647" w:rsidRPr="002F4DB3">
        <w:rPr>
          <w:rFonts w:ascii="Arial" w:hAnsi="Arial" w:cs="Times New Roman"/>
          <w:szCs w:val="20"/>
        </w:rPr>
        <w:t xml:space="preserve">reported local adverse reactions: </w:t>
      </w:r>
      <w:r w:rsidR="00C57DFF">
        <w:rPr>
          <w:rFonts w:ascii="Arial" w:hAnsi="Arial" w:cs="Times New Roman"/>
          <w:szCs w:val="20"/>
        </w:rPr>
        <w:t>90/280</w:t>
      </w:r>
      <w:r w:rsidR="00C77E62">
        <w:rPr>
          <w:rFonts w:ascii="Arial" w:hAnsi="Arial" w:cs="Times New Roman"/>
          <w:szCs w:val="20"/>
        </w:rPr>
        <w:t xml:space="preserve"> (</w:t>
      </w:r>
      <w:r w:rsidR="00C57DFF">
        <w:rPr>
          <w:rFonts w:ascii="Arial" w:hAnsi="Arial" w:cs="Times New Roman"/>
          <w:szCs w:val="20"/>
        </w:rPr>
        <w:t>32</w:t>
      </w:r>
      <w:r w:rsidR="000A6647" w:rsidRPr="002F4DB3">
        <w:rPr>
          <w:rFonts w:ascii="Arial" w:hAnsi="Arial" w:cs="Times New Roman"/>
          <w:szCs w:val="20"/>
        </w:rPr>
        <w:t>.1%) participants treated with SIT had a loca</w:t>
      </w:r>
      <w:r w:rsidR="00C57DFF">
        <w:rPr>
          <w:rFonts w:ascii="Arial" w:hAnsi="Arial" w:cs="Times New Roman"/>
          <w:szCs w:val="20"/>
        </w:rPr>
        <w:t>l reaction, compared to 44/204</w:t>
      </w:r>
      <w:r w:rsidR="00C77E62">
        <w:rPr>
          <w:rFonts w:ascii="Arial" w:hAnsi="Arial" w:cs="Times New Roman"/>
          <w:szCs w:val="20"/>
        </w:rPr>
        <w:t xml:space="preserve"> (</w:t>
      </w:r>
      <w:r w:rsidR="00C57DFF">
        <w:rPr>
          <w:rFonts w:ascii="Arial" w:hAnsi="Arial" w:cs="Times New Roman"/>
          <w:szCs w:val="20"/>
        </w:rPr>
        <w:t>34.4 %) with no treatment</w:t>
      </w:r>
      <w:r w:rsidR="00C77E62">
        <w:rPr>
          <w:rFonts w:ascii="Arial" w:hAnsi="Arial" w:cs="Times New Roman"/>
          <w:szCs w:val="20"/>
        </w:rPr>
        <w:t xml:space="preserve"> (</w:t>
      </w:r>
      <w:r w:rsidR="00C57DFF">
        <w:rPr>
          <w:rFonts w:ascii="Arial" w:hAnsi="Arial" w:cs="Times New Roman"/>
          <w:szCs w:val="20"/>
        </w:rPr>
        <w:t>RR 1.27, 95% CI 0.89 to 1.81</w:t>
      </w:r>
      <w:r w:rsidR="00B01E35">
        <w:rPr>
          <w:rFonts w:ascii="Arial" w:hAnsi="Arial" w:cs="Times New Roman"/>
          <w:szCs w:val="20"/>
        </w:rPr>
        <w:t xml:space="preserve">; </w:t>
      </w:r>
      <w:r>
        <w:rPr>
          <w:rFonts w:ascii="Arial" w:hAnsi="Arial" w:cs="Times New Roman"/>
          <w:szCs w:val="20"/>
        </w:rPr>
        <w:t>I</w:t>
      </w:r>
      <w:r w:rsidRPr="001E5A9C">
        <w:rPr>
          <w:rFonts w:ascii="Arial" w:hAnsi="Arial" w:cs="Times New Roman"/>
          <w:szCs w:val="20"/>
          <w:vertAlign w:val="superscript"/>
        </w:rPr>
        <w:t>2</w:t>
      </w:r>
      <w:r>
        <w:rPr>
          <w:rFonts w:ascii="Arial" w:hAnsi="Arial" w:cs="Times New Roman"/>
          <w:szCs w:val="20"/>
        </w:rPr>
        <w:t xml:space="preserve">=25%; </w:t>
      </w:r>
      <w:r w:rsidR="00B01E35">
        <w:rPr>
          <w:rFonts w:ascii="Arial" w:hAnsi="Arial" w:cs="Times New Roman"/>
          <w:szCs w:val="20"/>
        </w:rPr>
        <w:t xml:space="preserve">Figure </w:t>
      </w:r>
      <w:r w:rsidR="00FC5C4D">
        <w:rPr>
          <w:rFonts w:ascii="Arial" w:hAnsi="Arial" w:cs="Times New Roman"/>
          <w:szCs w:val="20"/>
        </w:rPr>
        <w:t>4</w:t>
      </w:r>
      <w:r w:rsidR="000A6647" w:rsidRPr="002F4DB3">
        <w:rPr>
          <w:rFonts w:ascii="Arial" w:hAnsi="Arial" w:cs="Times New Roman"/>
          <w:szCs w:val="20"/>
        </w:rPr>
        <w:t xml:space="preserve">). </w:t>
      </w:r>
      <w:r w:rsidR="00C57DFF">
        <w:rPr>
          <w:rFonts w:ascii="Arial" w:hAnsi="Arial" w:cs="Times New Roman"/>
          <w:szCs w:val="20"/>
        </w:rPr>
        <w:t>Seven</w:t>
      </w:r>
      <w:r w:rsidR="000A6647" w:rsidRPr="002F4DB3">
        <w:rPr>
          <w:rFonts w:ascii="Arial" w:hAnsi="Arial" w:cs="Times New Roman"/>
          <w:szCs w:val="20"/>
        </w:rPr>
        <w:t xml:space="preserve"> trials</w:t>
      </w:r>
      <w:r w:rsidR="0001726F" w:rsidRPr="0001726F">
        <w:rPr>
          <w:rFonts w:ascii="Arial" w:hAnsi="Arial" w:cs="Times New Roman"/>
          <w:szCs w:val="20"/>
        </w:rPr>
        <w:t>(</w:t>
      </w:r>
      <w:r w:rsidR="0001726F">
        <w:rPr>
          <w:rFonts w:ascii="Arial" w:hAnsi="Arial" w:cs="Times New Roman"/>
          <w:szCs w:val="20"/>
        </w:rPr>
        <w:t>15,17,21-25)</w:t>
      </w:r>
      <w:r w:rsidR="00FE077B">
        <w:rPr>
          <w:rFonts w:ascii="Arial" w:hAnsi="Arial" w:cs="Times New Roman"/>
          <w:szCs w:val="20"/>
        </w:rPr>
        <w:t xml:space="preserve"> with 492</w:t>
      </w:r>
      <w:r w:rsidR="00FE077B" w:rsidRPr="001E5A9C">
        <w:rPr>
          <w:rFonts w:ascii="Arial" w:hAnsi="Arial" w:cs="Times New Roman"/>
          <w:szCs w:val="20"/>
        </w:rPr>
        <w:t xml:space="preserve"> participants</w:t>
      </w:r>
      <w:r w:rsidR="00FE077B" w:rsidRPr="002F4DB3">
        <w:rPr>
          <w:rFonts w:ascii="Arial" w:hAnsi="Arial" w:cs="Times New Roman"/>
          <w:szCs w:val="20"/>
        </w:rPr>
        <w:t xml:space="preserve"> </w:t>
      </w:r>
      <w:r w:rsidR="00FE077B">
        <w:rPr>
          <w:rFonts w:ascii="Arial" w:hAnsi="Arial" w:cs="Times New Roman"/>
          <w:szCs w:val="20"/>
        </w:rPr>
        <w:t>r</w:t>
      </w:r>
      <w:r w:rsidR="000A6647" w:rsidRPr="002F4DB3">
        <w:rPr>
          <w:rFonts w:ascii="Arial" w:hAnsi="Arial" w:cs="Times New Roman"/>
          <w:szCs w:val="20"/>
        </w:rPr>
        <w:t xml:space="preserve">eported systemic adverse reactions: </w:t>
      </w:r>
      <w:r w:rsidR="00C57DFF">
        <w:rPr>
          <w:rFonts w:ascii="Arial" w:hAnsi="Arial" w:cs="Times New Roman"/>
          <w:szCs w:val="20"/>
        </w:rPr>
        <w:t>18/282</w:t>
      </w:r>
      <w:r w:rsidR="00C77E62">
        <w:rPr>
          <w:rFonts w:ascii="Arial" w:hAnsi="Arial" w:cs="Times New Roman"/>
          <w:szCs w:val="20"/>
        </w:rPr>
        <w:t xml:space="preserve"> (</w:t>
      </w:r>
      <w:r w:rsidR="00C57DFF">
        <w:rPr>
          <w:rFonts w:ascii="Arial" w:hAnsi="Arial" w:cs="Times New Roman"/>
          <w:szCs w:val="20"/>
        </w:rPr>
        <w:t>6.4</w:t>
      </w:r>
      <w:r w:rsidR="000A6647" w:rsidRPr="002F4DB3">
        <w:rPr>
          <w:rFonts w:ascii="Arial" w:hAnsi="Arial" w:cs="Times New Roman"/>
          <w:szCs w:val="20"/>
        </w:rPr>
        <w:t xml:space="preserve">%) participants treated with SIT had a systemic reaction, compared </w:t>
      </w:r>
      <w:r w:rsidR="00C57DFF">
        <w:rPr>
          <w:rFonts w:ascii="Arial" w:hAnsi="Arial" w:cs="Times New Roman"/>
          <w:szCs w:val="20"/>
        </w:rPr>
        <w:t>to</w:t>
      </w:r>
      <w:r w:rsidR="000A6647" w:rsidRPr="002F4DB3">
        <w:rPr>
          <w:rFonts w:ascii="Arial" w:hAnsi="Arial" w:cs="Times New Roman"/>
          <w:szCs w:val="20"/>
        </w:rPr>
        <w:t xml:space="preserve"> </w:t>
      </w:r>
      <w:r w:rsidR="00C57DFF">
        <w:rPr>
          <w:rFonts w:ascii="Arial" w:hAnsi="Arial" w:cs="Times New Roman"/>
          <w:szCs w:val="20"/>
        </w:rPr>
        <w:t>15/210</w:t>
      </w:r>
      <w:r w:rsidR="00C77E62">
        <w:rPr>
          <w:rFonts w:ascii="Arial" w:hAnsi="Arial" w:cs="Times New Roman"/>
          <w:szCs w:val="20"/>
        </w:rPr>
        <w:t xml:space="preserve"> (</w:t>
      </w:r>
      <w:r w:rsidR="00C57DFF">
        <w:rPr>
          <w:rFonts w:ascii="Arial" w:hAnsi="Arial" w:cs="Times New Roman"/>
          <w:szCs w:val="20"/>
        </w:rPr>
        <w:t>7.1</w:t>
      </w:r>
      <w:r w:rsidR="000A6647" w:rsidRPr="002F4DB3">
        <w:rPr>
          <w:rFonts w:ascii="Arial" w:hAnsi="Arial" w:cs="Times New Roman"/>
          <w:szCs w:val="20"/>
        </w:rPr>
        <w:t xml:space="preserve">%) </w:t>
      </w:r>
      <w:r w:rsidR="00C57DFF">
        <w:rPr>
          <w:rFonts w:ascii="Arial" w:hAnsi="Arial" w:cs="Times New Roman"/>
          <w:szCs w:val="20"/>
        </w:rPr>
        <w:t>with no treatment</w:t>
      </w:r>
      <w:r w:rsidR="00C77E62">
        <w:rPr>
          <w:rFonts w:ascii="Arial" w:hAnsi="Arial" w:cs="Times New Roman"/>
          <w:szCs w:val="20"/>
        </w:rPr>
        <w:t xml:space="preserve"> (</w:t>
      </w:r>
      <w:r w:rsidR="00C57DFF">
        <w:rPr>
          <w:rFonts w:ascii="Arial" w:hAnsi="Arial" w:cs="Times New Roman"/>
          <w:szCs w:val="20"/>
        </w:rPr>
        <w:t>RR 0.78, 95% CI 0.41 to 1.49</w:t>
      </w:r>
      <w:r w:rsidR="00B01E35">
        <w:rPr>
          <w:rFonts w:ascii="Arial" w:hAnsi="Arial" w:cs="Times New Roman"/>
          <w:szCs w:val="20"/>
        </w:rPr>
        <w:t xml:space="preserve">; </w:t>
      </w:r>
      <w:r>
        <w:rPr>
          <w:rFonts w:ascii="Arial" w:hAnsi="Arial" w:cs="Times New Roman"/>
          <w:szCs w:val="20"/>
        </w:rPr>
        <w:t>I</w:t>
      </w:r>
      <w:r w:rsidRPr="001E5A9C">
        <w:rPr>
          <w:rFonts w:ascii="Arial" w:hAnsi="Arial" w:cs="Times New Roman"/>
          <w:szCs w:val="20"/>
          <w:vertAlign w:val="superscript"/>
        </w:rPr>
        <w:t>2</w:t>
      </w:r>
      <w:r>
        <w:rPr>
          <w:rFonts w:ascii="Arial" w:hAnsi="Arial" w:cs="Times New Roman"/>
          <w:szCs w:val="20"/>
        </w:rPr>
        <w:t xml:space="preserve">=0%; </w:t>
      </w:r>
      <w:r w:rsidR="00B01E35">
        <w:rPr>
          <w:rFonts w:ascii="Arial" w:hAnsi="Arial" w:cs="Times New Roman"/>
          <w:szCs w:val="20"/>
        </w:rPr>
        <w:t xml:space="preserve">Figure </w:t>
      </w:r>
      <w:r w:rsidR="00B6422C">
        <w:rPr>
          <w:rFonts w:ascii="Arial" w:hAnsi="Arial" w:cs="Times New Roman"/>
          <w:szCs w:val="20"/>
        </w:rPr>
        <w:t>4</w:t>
      </w:r>
      <w:r w:rsidR="00B01E35">
        <w:rPr>
          <w:rFonts w:ascii="Arial" w:hAnsi="Arial" w:cs="Times New Roman"/>
          <w:szCs w:val="20"/>
        </w:rPr>
        <w:t xml:space="preserve">). </w:t>
      </w:r>
      <w:r w:rsidR="000A6647" w:rsidRPr="002F4DB3">
        <w:rPr>
          <w:rFonts w:ascii="Arial" w:hAnsi="Arial" w:cs="Times New Roman"/>
          <w:szCs w:val="20"/>
        </w:rPr>
        <w:t>Quality of evidence was moderate</w:t>
      </w:r>
      <w:r w:rsidR="00C77E62">
        <w:rPr>
          <w:rFonts w:ascii="Arial" w:hAnsi="Arial" w:cs="Times New Roman"/>
          <w:szCs w:val="20"/>
        </w:rPr>
        <w:t xml:space="preserve"> due to imprecision</w:t>
      </w:r>
      <w:r w:rsidR="000A6647" w:rsidRPr="002F4DB3">
        <w:rPr>
          <w:rFonts w:ascii="Arial" w:hAnsi="Arial" w:cs="Times New Roman"/>
          <w:szCs w:val="20"/>
        </w:rPr>
        <w:t>.</w:t>
      </w:r>
    </w:p>
    <w:p w14:paraId="42E90A14" w14:textId="77777777" w:rsidR="00C92634" w:rsidRPr="002F4DB3" w:rsidRDefault="00C92634" w:rsidP="009C3EA5">
      <w:pPr>
        <w:spacing w:beforeLines="1" w:before="2" w:afterLines="1" w:after="2" w:line="480" w:lineRule="auto"/>
        <w:rPr>
          <w:rFonts w:ascii="Arial" w:hAnsi="Arial" w:cs="Times New Roman"/>
          <w:szCs w:val="20"/>
        </w:rPr>
      </w:pPr>
    </w:p>
    <w:p w14:paraId="0134666E" w14:textId="77777777" w:rsidR="00C92634" w:rsidRPr="001E5A9C" w:rsidRDefault="00C92634" w:rsidP="009C3EA5">
      <w:pPr>
        <w:spacing w:beforeLines="1" w:before="2" w:afterLines="1" w:after="2" w:line="480" w:lineRule="auto"/>
        <w:rPr>
          <w:rFonts w:ascii="Arial" w:hAnsi="Arial" w:cs="Times New Roman"/>
          <w:i/>
          <w:szCs w:val="20"/>
        </w:rPr>
      </w:pPr>
      <w:r w:rsidRPr="001E5A9C">
        <w:rPr>
          <w:rFonts w:ascii="Arial" w:hAnsi="Arial" w:cs="Times New Roman"/>
          <w:i/>
          <w:szCs w:val="20"/>
        </w:rPr>
        <w:t>Secondary outcomes</w:t>
      </w:r>
    </w:p>
    <w:p w14:paraId="524A302C" w14:textId="77777777" w:rsidR="000A6647" w:rsidRPr="002F4DB3" w:rsidRDefault="00C92634" w:rsidP="005D60DB">
      <w:pPr>
        <w:pStyle w:val="Heading4"/>
        <w:spacing w:before="2" w:after="2" w:line="480" w:lineRule="auto"/>
        <w:rPr>
          <w:rFonts w:ascii="Arial" w:hAnsi="Arial"/>
          <w:b w:val="0"/>
          <w:color w:val="auto"/>
        </w:rPr>
      </w:pPr>
      <w:r w:rsidRPr="002F4DB3">
        <w:rPr>
          <w:rFonts w:ascii="Arial" w:hAnsi="Arial"/>
          <w:b w:val="0"/>
          <w:color w:val="auto"/>
        </w:rPr>
        <w:t>1. Investigator- or physician-rated global assessment of disease severity</w:t>
      </w:r>
    </w:p>
    <w:p w14:paraId="0326FA41" w14:textId="77777777" w:rsidR="00C92634" w:rsidRPr="002F4DB3" w:rsidRDefault="00C92634" w:rsidP="005D60DB">
      <w:pPr>
        <w:pStyle w:val="NormalWeb"/>
        <w:spacing w:before="2" w:after="2" w:line="480" w:lineRule="auto"/>
        <w:rPr>
          <w:rFonts w:ascii="Arial" w:hAnsi="Arial"/>
          <w:sz w:val="24"/>
        </w:rPr>
      </w:pPr>
      <w:r w:rsidRPr="002F4DB3">
        <w:rPr>
          <w:rFonts w:ascii="Arial" w:hAnsi="Arial"/>
          <w:sz w:val="24"/>
        </w:rPr>
        <w:t xml:space="preserve">Meta-analysis of </w:t>
      </w:r>
      <w:r w:rsidR="00E60F1A">
        <w:rPr>
          <w:rFonts w:ascii="Arial" w:hAnsi="Arial"/>
          <w:sz w:val="24"/>
        </w:rPr>
        <w:t>six</w:t>
      </w:r>
      <w:r w:rsidRPr="002F4DB3">
        <w:rPr>
          <w:rFonts w:ascii="Arial" w:hAnsi="Arial"/>
          <w:sz w:val="24"/>
        </w:rPr>
        <w:t xml:space="preserve"> studies</w:t>
      </w:r>
      <w:r w:rsidR="00581E82" w:rsidRPr="00581E82">
        <w:rPr>
          <w:rFonts w:ascii="Arial" w:hAnsi="Arial"/>
          <w:sz w:val="24"/>
        </w:rPr>
        <w:t>(</w:t>
      </w:r>
      <w:r w:rsidR="00581E82">
        <w:rPr>
          <w:rFonts w:ascii="Arial" w:hAnsi="Arial"/>
          <w:sz w:val="24"/>
        </w:rPr>
        <w:t>15,16,18,23-25)</w:t>
      </w:r>
      <w:r w:rsidR="00FE077B">
        <w:rPr>
          <w:rFonts w:ascii="Arial" w:hAnsi="Arial"/>
          <w:sz w:val="24"/>
        </w:rPr>
        <w:t xml:space="preserve"> </w:t>
      </w:r>
      <w:r w:rsidR="00685B12">
        <w:rPr>
          <w:rFonts w:ascii="Arial" w:hAnsi="Arial"/>
          <w:sz w:val="24"/>
        </w:rPr>
        <w:t>with 262</w:t>
      </w:r>
      <w:r w:rsidRPr="002F4DB3">
        <w:rPr>
          <w:rFonts w:ascii="Arial" w:hAnsi="Arial"/>
          <w:sz w:val="24"/>
        </w:rPr>
        <w:t xml:space="preserve"> participants, </w:t>
      </w:r>
      <w:r w:rsidR="00E6717E">
        <w:rPr>
          <w:rFonts w:ascii="Arial" w:hAnsi="Arial"/>
          <w:sz w:val="24"/>
        </w:rPr>
        <w:t xml:space="preserve">found a </w:t>
      </w:r>
      <w:r w:rsidRPr="002F4DB3">
        <w:rPr>
          <w:rFonts w:ascii="Arial" w:hAnsi="Arial"/>
          <w:sz w:val="24"/>
        </w:rPr>
        <w:t>significant improvement in disease severity</w:t>
      </w:r>
      <w:r w:rsidR="00C77E62">
        <w:rPr>
          <w:rFonts w:ascii="Arial" w:hAnsi="Arial"/>
          <w:sz w:val="24"/>
        </w:rPr>
        <w:t xml:space="preserve"> </w:t>
      </w:r>
      <w:r w:rsidR="008C0869">
        <w:rPr>
          <w:rFonts w:ascii="Arial" w:hAnsi="Arial"/>
          <w:sz w:val="24"/>
        </w:rPr>
        <w:t xml:space="preserve">was more likely after SIT than in controls </w:t>
      </w:r>
      <w:r w:rsidR="00C77E62">
        <w:rPr>
          <w:rFonts w:ascii="Arial" w:hAnsi="Arial"/>
          <w:sz w:val="24"/>
        </w:rPr>
        <w:t>(</w:t>
      </w:r>
      <w:r w:rsidR="00685B12">
        <w:rPr>
          <w:rFonts w:ascii="Arial" w:hAnsi="Arial"/>
          <w:sz w:val="24"/>
        </w:rPr>
        <w:t>RR 1.48, 95% CI 1.16 to 1.88</w:t>
      </w:r>
      <w:r w:rsidRPr="002F4DB3">
        <w:rPr>
          <w:rFonts w:ascii="Arial" w:hAnsi="Arial"/>
          <w:sz w:val="24"/>
        </w:rPr>
        <w:t>;</w:t>
      </w:r>
      <w:r w:rsidR="00685B12">
        <w:rPr>
          <w:rFonts w:ascii="Arial" w:hAnsi="Arial"/>
          <w:sz w:val="24"/>
        </w:rPr>
        <w:t xml:space="preserve"> I² = 19</w:t>
      </w:r>
      <w:r w:rsidRPr="002F4DB3">
        <w:rPr>
          <w:rFonts w:ascii="Arial" w:hAnsi="Arial"/>
          <w:sz w:val="24"/>
        </w:rPr>
        <w:t>%;</w:t>
      </w:r>
      <w:r w:rsidR="00B01E35">
        <w:rPr>
          <w:rFonts w:ascii="Arial" w:hAnsi="Arial"/>
          <w:sz w:val="24"/>
        </w:rPr>
        <w:t xml:space="preserve"> Figure </w:t>
      </w:r>
      <w:r w:rsidR="00FC5C4D">
        <w:rPr>
          <w:rFonts w:ascii="Arial" w:hAnsi="Arial"/>
          <w:sz w:val="24"/>
        </w:rPr>
        <w:t>5</w:t>
      </w:r>
      <w:r w:rsidR="00B01E35">
        <w:rPr>
          <w:rFonts w:ascii="Arial" w:hAnsi="Arial"/>
          <w:sz w:val="24"/>
        </w:rPr>
        <w:t>)</w:t>
      </w:r>
      <w:r w:rsidR="0037732C">
        <w:rPr>
          <w:rFonts w:ascii="Arial" w:hAnsi="Arial"/>
          <w:sz w:val="24"/>
        </w:rPr>
        <w:t>.</w:t>
      </w:r>
      <w:r w:rsidR="0039721C">
        <w:rPr>
          <w:rFonts w:ascii="Arial" w:hAnsi="Arial"/>
          <w:sz w:val="24"/>
        </w:rPr>
        <w:t xml:space="preserve"> Quality of evidence was </w:t>
      </w:r>
      <w:r w:rsidR="007C17C1">
        <w:rPr>
          <w:rFonts w:ascii="Arial" w:hAnsi="Arial"/>
          <w:sz w:val="24"/>
        </w:rPr>
        <w:t xml:space="preserve">very </w:t>
      </w:r>
      <w:r w:rsidR="0039721C">
        <w:rPr>
          <w:rFonts w:ascii="Arial" w:hAnsi="Arial"/>
          <w:sz w:val="24"/>
        </w:rPr>
        <w:t xml:space="preserve">low due to study </w:t>
      </w:r>
      <w:r w:rsidR="00013CD0">
        <w:rPr>
          <w:rFonts w:ascii="Arial" w:hAnsi="Arial"/>
          <w:sz w:val="24"/>
        </w:rPr>
        <w:t>limitations</w:t>
      </w:r>
      <w:r w:rsidR="0039721C">
        <w:rPr>
          <w:rFonts w:ascii="Arial" w:hAnsi="Arial"/>
          <w:sz w:val="24"/>
        </w:rPr>
        <w:t xml:space="preserve"> (non-blinding) and imprecision.</w:t>
      </w:r>
    </w:p>
    <w:p w14:paraId="095B4EA2" w14:textId="77777777" w:rsidR="00C92634" w:rsidRPr="002F4DB3" w:rsidRDefault="00C92634" w:rsidP="009C3EA5">
      <w:pPr>
        <w:spacing w:beforeLines="1" w:before="2" w:afterLines="1" w:after="2" w:line="480" w:lineRule="auto"/>
        <w:rPr>
          <w:rFonts w:ascii="Arial" w:hAnsi="Arial" w:cs="Times New Roman"/>
          <w:szCs w:val="20"/>
        </w:rPr>
      </w:pPr>
    </w:p>
    <w:p w14:paraId="0EE4471E" w14:textId="77777777" w:rsidR="00C92634" w:rsidRPr="002F4DB3" w:rsidRDefault="00C92634" w:rsidP="005D60DB">
      <w:pPr>
        <w:pStyle w:val="Heading4"/>
        <w:spacing w:before="2" w:after="2" w:line="480" w:lineRule="auto"/>
        <w:rPr>
          <w:rFonts w:ascii="Arial" w:hAnsi="Arial"/>
          <w:b w:val="0"/>
          <w:color w:val="auto"/>
        </w:rPr>
      </w:pPr>
      <w:r w:rsidRPr="002F4DB3">
        <w:rPr>
          <w:rFonts w:ascii="Arial" w:hAnsi="Arial"/>
          <w:b w:val="0"/>
          <w:color w:val="auto"/>
        </w:rPr>
        <w:t>2. Participant or parent-rated eczema severity assessed using a published scale</w:t>
      </w:r>
    </w:p>
    <w:p w14:paraId="6688FF16" w14:textId="77777777" w:rsidR="00C92634" w:rsidRPr="002F4DB3" w:rsidRDefault="008C0869" w:rsidP="009C3EA5">
      <w:pPr>
        <w:spacing w:beforeLines="1" w:before="2" w:afterLines="1" w:after="2" w:line="480" w:lineRule="auto"/>
        <w:rPr>
          <w:rFonts w:ascii="Arial" w:hAnsi="Arial" w:cs="Times New Roman"/>
          <w:szCs w:val="20"/>
        </w:rPr>
      </w:pPr>
      <w:r>
        <w:rPr>
          <w:rFonts w:ascii="Arial" w:hAnsi="Arial"/>
        </w:rPr>
        <w:t>No study</w:t>
      </w:r>
      <w:r w:rsidR="00C92634" w:rsidRPr="002F4DB3">
        <w:rPr>
          <w:rFonts w:ascii="Arial" w:hAnsi="Arial"/>
        </w:rPr>
        <w:t xml:space="preserve"> reported this outcome </w:t>
      </w:r>
      <w:r>
        <w:rPr>
          <w:rFonts w:ascii="Arial" w:hAnsi="Arial"/>
        </w:rPr>
        <w:t>other than</w:t>
      </w:r>
      <w:r w:rsidR="00C92634" w:rsidRPr="002F4DB3">
        <w:rPr>
          <w:rFonts w:ascii="Arial" w:hAnsi="Arial"/>
        </w:rPr>
        <w:t xml:space="preserve"> </w:t>
      </w:r>
      <w:r>
        <w:rPr>
          <w:rFonts w:ascii="Arial" w:hAnsi="Arial"/>
        </w:rPr>
        <w:t>those reporting</w:t>
      </w:r>
      <w:r w:rsidR="00C92634" w:rsidRPr="002F4DB3">
        <w:rPr>
          <w:rFonts w:ascii="Arial" w:hAnsi="Arial"/>
        </w:rPr>
        <w:t xml:space="preserve"> SCORAD part C</w:t>
      </w:r>
      <w:r>
        <w:rPr>
          <w:rFonts w:ascii="Arial" w:hAnsi="Arial"/>
        </w:rPr>
        <w:t xml:space="preserve">, which we </w:t>
      </w:r>
      <w:r w:rsidR="00C92634" w:rsidRPr="002F4DB3">
        <w:rPr>
          <w:rFonts w:ascii="Arial" w:hAnsi="Arial"/>
        </w:rPr>
        <w:t>included as a primary outcome</w:t>
      </w:r>
      <w:r>
        <w:rPr>
          <w:rFonts w:ascii="Arial" w:hAnsi="Arial"/>
        </w:rPr>
        <w:t>, eczema symptoms</w:t>
      </w:r>
      <w:r w:rsidR="00C92634" w:rsidRPr="002F4DB3">
        <w:rPr>
          <w:rFonts w:ascii="Arial" w:hAnsi="Arial"/>
        </w:rPr>
        <w:t>.</w:t>
      </w:r>
    </w:p>
    <w:p w14:paraId="30AEDE99" w14:textId="77777777" w:rsidR="00C92634" w:rsidRPr="002F4DB3" w:rsidRDefault="00C92634" w:rsidP="009C3EA5">
      <w:pPr>
        <w:spacing w:beforeLines="1" w:before="2" w:afterLines="1" w:after="2" w:line="480" w:lineRule="auto"/>
        <w:rPr>
          <w:rFonts w:ascii="Arial" w:hAnsi="Arial" w:cs="Times New Roman"/>
          <w:szCs w:val="20"/>
        </w:rPr>
      </w:pPr>
    </w:p>
    <w:p w14:paraId="3F9E6F72" w14:textId="77777777" w:rsidR="00C92634" w:rsidRPr="00685B12" w:rsidRDefault="00C92634" w:rsidP="00685B12">
      <w:pPr>
        <w:pStyle w:val="Heading4"/>
        <w:spacing w:before="2" w:after="2" w:line="480" w:lineRule="auto"/>
        <w:rPr>
          <w:rFonts w:ascii="Arial" w:hAnsi="Arial" w:cs="Arial"/>
          <w:b w:val="0"/>
          <w:color w:val="auto"/>
        </w:rPr>
      </w:pPr>
      <w:r w:rsidRPr="00685B12">
        <w:rPr>
          <w:rFonts w:ascii="Arial" w:hAnsi="Arial" w:cs="Arial"/>
          <w:b w:val="0"/>
          <w:color w:val="auto"/>
        </w:rPr>
        <w:t>3. Investigator-rated eczema severity assessed using a published scale</w:t>
      </w:r>
    </w:p>
    <w:p w14:paraId="3C26366A" w14:textId="77777777" w:rsidR="002B4DE7" w:rsidRDefault="00E604E5" w:rsidP="00685B12">
      <w:pPr>
        <w:pStyle w:val="NormalWeb"/>
        <w:spacing w:before="2" w:after="2" w:line="480" w:lineRule="auto"/>
        <w:rPr>
          <w:rFonts w:ascii="Arial" w:hAnsi="Arial" w:cs="Arial"/>
          <w:sz w:val="24"/>
          <w:szCs w:val="24"/>
        </w:rPr>
      </w:pPr>
      <w:r>
        <w:rPr>
          <w:rFonts w:ascii="Arial" w:hAnsi="Arial" w:cs="Arial"/>
          <w:sz w:val="24"/>
          <w:szCs w:val="24"/>
        </w:rPr>
        <w:t>Six studies</w:t>
      </w:r>
      <w:r w:rsidR="00581E82" w:rsidRPr="00581E82">
        <w:rPr>
          <w:rFonts w:ascii="Arial" w:hAnsi="Arial" w:cs="Arial"/>
          <w:sz w:val="24"/>
          <w:szCs w:val="24"/>
        </w:rPr>
        <w:t>(</w:t>
      </w:r>
      <w:r w:rsidR="00581E82">
        <w:rPr>
          <w:rFonts w:ascii="Arial" w:hAnsi="Arial" w:cs="Arial"/>
          <w:sz w:val="24"/>
          <w:szCs w:val="24"/>
        </w:rPr>
        <w:t>15,20-24)</w:t>
      </w:r>
      <w:r w:rsidR="00FE077B">
        <w:rPr>
          <w:rFonts w:ascii="Arial" w:hAnsi="Arial" w:cs="Arial"/>
          <w:sz w:val="24"/>
          <w:szCs w:val="24"/>
        </w:rPr>
        <w:t xml:space="preserve"> </w:t>
      </w:r>
      <w:r w:rsidR="004C3750">
        <w:rPr>
          <w:rFonts w:ascii="Arial" w:hAnsi="Arial" w:cs="Arial"/>
          <w:sz w:val="24"/>
          <w:szCs w:val="24"/>
        </w:rPr>
        <w:t>with 435 participants</w:t>
      </w:r>
      <w:r w:rsidR="00FE077B">
        <w:rPr>
          <w:rFonts w:ascii="Arial" w:hAnsi="Arial" w:cs="Arial"/>
          <w:sz w:val="24"/>
          <w:szCs w:val="24"/>
        </w:rPr>
        <w:t xml:space="preserve"> </w:t>
      </w:r>
      <w:r w:rsidR="004C3750">
        <w:rPr>
          <w:rFonts w:ascii="Arial" w:hAnsi="Arial" w:cs="Arial"/>
          <w:sz w:val="24"/>
          <w:szCs w:val="24"/>
        </w:rPr>
        <w:t>reported</w:t>
      </w:r>
      <w:r w:rsidR="00685B12" w:rsidRPr="00685B12">
        <w:rPr>
          <w:rFonts w:ascii="Arial" w:hAnsi="Arial" w:cs="Arial"/>
          <w:sz w:val="24"/>
          <w:szCs w:val="24"/>
        </w:rPr>
        <w:t xml:space="preserve"> this outcome </w:t>
      </w:r>
      <w:r w:rsidR="0039721C">
        <w:rPr>
          <w:rFonts w:ascii="Arial" w:hAnsi="Arial" w:cs="Arial"/>
          <w:sz w:val="24"/>
          <w:szCs w:val="24"/>
        </w:rPr>
        <w:t>as total</w:t>
      </w:r>
      <w:r>
        <w:rPr>
          <w:rFonts w:ascii="Arial" w:hAnsi="Arial" w:cs="Arial"/>
          <w:sz w:val="24"/>
          <w:szCs w:val="24"/>
        </w:rPr>
        <w:t xml:space="preserve"> SCORAD. Meta-analysis of three trials</w:t>
      </w:r>
      <w:r w:rsidR="00246266" w:rsidRPr="00246266">
        <w:rPr>
          <w:rFonts w:ascii="Arial" w:hAnsi="Arial" w:cs="Arial"/>
          <w:sz w:val="24"/>
          <w:szCs w:val="24"/>
        </w:rPr>
        <w:t>(</w:t>
      </w:r>
      <w:r w:rsidR="00581E82" w:rsidRPr="00581E82">
        <w:rPr>
          <w:rFonts w:ascii="Arial" w:hAnsi="Arial" w:cs="Arial"/>
          <w:sz w:val="24"/>
          <w:szCs w:val="24"/>
        </w:rPr>
        <w:t>(</w:t>
      </w:r>
      <w:r w:rsidR="00581E82">
        <w:rPr>
          <w:rFonts w:ascii="Arial" w:hAnsi="Arial" w:cs="Arial"/>
          <w:sz w:val="24"/>
          <w:szCs w:val="24"/>
        </w:rPr>
        <w:t>15,21,24)</w:t>
      </w:r>
      <w:r w:rsidR="00FE077B">
        <w:rPr>
          <w:rFonts w:ascii="Arial" w:hAnsi="Arial" w:cs="Arial"/>
          <w:sz w:val="24"/>
          <w:szCs w:val="24"/>
        </w:rPr>
        <w:t xml:space="preserve"> </w:t>
      </w:r>
      <w:r w:rsidR="00685B12" w:rsidRPr="00685B12">
        <w:rPr>
          <w:rFonts w:ascii="Arial" w:hAnsi="Arial" w:cs="Arial"/>
          <w:sz w:val="24"/>
          <w:szCs w:val="24"/>
        </w:rPr>
        <w:t>with 244 participants, showed significant improvement in end of treatment SCORAD (MD -5.79, 95% CI -7.92 to -3.66; I² = 0</w:t>
      </w:r>
      <w:r w:rsidR="00246B9A">
        <w:rPr>
          <w:rFonts w:ascii="Arial" w:hAnsi="Arial" w:cs="Arial"/>
          <w:sz w:val="24"/>
          <w:szCs w:val="24"/>
        </w:rPr>
        <w:t>%; Figure 6</w:t>
      </w:r>
      <w:r w:rsidR="00685B12" w:rsidRPr="00685B12">
        <w:rPr>
          <w:rFonts w:ascii="Arial" w:hAnsi="Arial" w:cs="Arial"/>
          <w:sz w:val="24"/>
          <w:szCs w:val="24"/>
        </w:rPr>
        <w:t>).</w:t>
      </w:r>
      <w:r w:rsidR="008C0869">
        <w:rPr>
          <w:rFonts w:ascii="Arial" w:hAnsi="Arial" w:cs="Arial"/>
          <w:sz w:val="24"/>
          <w:szCs w:val="24"/>
        </w:rPr>
        <w:t xml:space="preserve"> Three further studies reported improved SCORAD with SIT. </w:t>
      </w:r>
      <w:r w:rsidR="00FE077B">
        <w:rPr>
          <w:rFonts w:ascii="Arial" w:hAnsi="Arial" w:cs="Arial"/>
          <w:sz w:val="24"/>
          <w:szCs w:val="24"/>
        </w:rPr>
        <w:t>Qin</w:t>
      </w:r>
      <w:r w:rsidR="00581E82" w:rsidRPr="00581E82">
        <w:rPr>
          <w:rFonts w:ascii="Arial" w:hAnsi="Arial" w:cs="Arial"/>
          <w:sz w:val="24"/>
          <w:szCs w:val="24"/>
        </w:rPr>
        <w:t>(</w:t>
      </w:r>
      <w:r w:rsidR="00581E82">
        <w:rPr>
          <w:rFonts w:ascii="Arial" w:hAnsi="Arial" w:cs="Arial"/>
          <w:sz w:val="24"/>
          <w:szCs w:val="24"/>
        </w:rPr>
        <w:t>23)</w:t>
      </w:r>
      <w:r w:rsidR="002B4DE7">
        <w:rPr>
          <w:rFonts w:ascii="Arial" w:hAnsi="Arial" w:cs="Arial"/>
          <w:sz w:val="24"/>
          <w:szCs w:val="24"/>
        </w:rPr>
        <w:t xml:space="preserve"> </w:t>
      </w:r>
      <w:r w:rsidR="008C0869">
        <w:rPr>
          <w:rFonts w:ascii="Arial" w:hAnsi="Arial" w:cs="Arial"/>
          <w:sz w:val="24"/>
          <w:szCs w:val="24"/>
        </w:rPr>
        <w:t xml:space="preserve">found increased </w:t>
      </w:r>
      <w:r w:rsidR="001C66C5">
        <w:rPr>
          <w:rFonts w:ascii="Arial" w:hAnsi="Arial" w:cs="Arial"/>
          <w:sz w:val="24"/>
          <w:szCs w:val="24"/>
        </w:rPr>
        <w:t xml:space="preserve">participants </w:t>
      </w:r>
      <w:r w:rsidR="008C0869">
        <w:rPr>
          <w:rFonts w:ascii="Arial" w:hAnsi="Arial" w:cs="Arial"/>
          <w:sz w:val="24"/>
          <w:szCs w:val="24"/>
        </w:rPr>
        <w:t>with</w:t>
      </w:r>
      <w:r w:rsidR="001E5A9C">
        <w:rPr>
          <w:rFonts w:ascii="Arial" w:hAnsi="Arial" w:cs="Arial"/>
          <w:sz w:val="24"/>
          <w:szCs w:val="24"/>
        </w:rPr>
        <w:t xml:space="preserve"> </w:t>
      </w:r>
      <w:r w:rsidR="00685B12" w:rsidRPr="00685B12">
        <w:rPr>
          <w:rFonts w:ascii="Arial" w:hAnsi="Arial" w:cs="Arial"/>
          <w:sz w:val="24"/>
          <w:szCs w:val="24"/>
        </w:rPr>
        <w:t xml:space="preserve">SCORAD </w:t>
      </w:r>
      <w:r w:rsidR="008C0869">
        <w:rPr>
          <w:rFonts w:ascii="Arial" w:hAnsi="Arial" w:cs="Arial"/>
          <w:sz w:val="24"/>
          <w:szCs w:val="24"/>
        </w:rPr>
        <w:t xml:space="preserve">change </w:t>
      </w:r>
      <w:r w:rsidR="00685B12" w:rsidRPr="00685B12">
        <w:rPr>
          <w:rFonts w:ascii="Arial" w:hAnsi="Arial" w:cs="Arial"/>
          <w:sz w:val="24"/>
          <w:szCs w:val="24"/>
          <w:u w:val="single"/>
        </w:rPr>
        <w:t>&gt;</w:t>
      </w:r>
      <w:r w:rsidR="00685B12" w:rsidRPr="00685B12">
        <w:rPr>
          <w:rFonts w:ascii="Arial" w:hAnsi="Arial" w:cs="Arial"/>
          <w:sz w:val="24"/>
          <w:szCs w:val="24"/>
        </w:rPr>
        <w:t xml:space="preserve"> 60% in SIT (77.78%) than control (53.85%) (P &lt; 0.05)</w:t>
      </w:r>
      <w:r w:rsidR="008C0869">
        <w:rPr>
          <w:rFonts w:ascii="Arial" w:hAnsi="Arial" w:cs="Arial"/>
          <w:sz w:val="24"/>
          <w:szCs w:val="24"/>
        </w:rPr>
        <w:t xml:space="preserve"> – we included these data in analysis of investigator</w:t>
      </w:r>
      <w:r w:rsidR="001C66C5">
        <w:rPr>
          <w:rFonts w:ascii="Arial" w:hAnsi="Arial" w:cs="Arial"/>
          <w:sz w:val="24"/>
          <w:szCs w:val="24"/>
        </w:rPr>
        <w:t xml:space="preserve">- or </w:t>
      </w:r>
      <w:r w:rsidR="008C0869">
        <w:rPr>
          <w:rFonts w:ascii="Arial" w:hAnsi="Arial" w:cs="Arial"/>
          <w:sz w:val="24"/>
          <w:szCs w:val="24"/>
        </w:rPr>
        <w:t xml:space="preserve">physician-reported improvement in global severity </w:t>
      </w:r>
      <w:r w:rsidR="00C2217A">
        <w:rPr>
          <w:rFonts w:ascii="Arial" w:hAnsi="Arial" w:cs="Arial"/>
          <w:sz w:val="24"/>
          <w:szCs w:val="24"/>
        </w:rPr>
        <w:t>(Figure 5)</w:t>
      </w:r>
      <w:r w:rsidR="00685B12" w:rsidRPr="00685B12">
        <w:rPr>
          <w:rFonts w:ascii="Arial" w:hAnsi="Arial" w:cs="Arial"/>
          <w:sz w:val="24"/>
          <w:szCs w:val="24"/>
        </w:rPr>
        <w:t>.</w:t>
      </w:r>
      <w:r w:rsidR="00FE077B">
        <w:rPr>
          <w:rFonts w:ascii="Arial" w:hAnsi="Arial" w:cs="Arial"/>
          <w:sz w:val="24"/>
          <w:szCs w:val="24"/>
        </w:rPr>
        <w:t xml:space="preserve"> Luna-pech</w:t>
      </w:r>
      <w:r w:rsidR="00581E82" w:rsidRPr="00581E82">
        <w:rPr>
          <w:rFonts w:ascii="Arial" w:hAnsi="Arial" w:cs="Arial"/>
          <w:sz w:val="24"/>
          <w:szCs w:val="24"/>
        </w:rPr>
        <w:t>(</w:t>
      </w:r>
      <w:r w:rsidR="00581E82">
        <w:rPr>
          <w:rFonts w:ascii="Arial" w:hAnsi="Arial" w:cs="Arial"/>
          <w:sz w:val="24"/>
          <w:szCs w:val="24"/>
        </w:rPr>
        <w:t>20)</w:t>
      </w:r>
      <w:r w:rsidR="002B4DE7">
        <w:rPr>
          <w:rFonts w:ascii="Arial" w:hAnsi="Arial" w:cs="Arial"/>
          <w:sz w:val="24"/>
          <w:szCs w:val="24"/>
        </w:rPr>
        <w:t xml:space="preserve"> </w:t>
      </w:r>
      <w:r w:rsidR="00685B12" w:rsidRPr="00685B12">
        <w:rPr>
          <w:rFonts w:ascii="Arial" w:hAnsi="Arial" w:cs="Arial"/>
          <w:sz w:val="24"/>
          <w:szCs w:val="24"/>
        </w:rPr>
        <w:t xml:space="preserve">found </w:t>
      </w:r>
      <w:r w:rsidR="008C0869">
        <w:rPr>
          <w:rFonts w:ascii="Arial" w:hAnsi="Arial" w:cs="Arial"/>
          <w:sz w:val="24"/>
          <w:szCs w:val="24"/>
        </w:rPr>
        <w:t>greater reduction</w:t>
      </w:r>
      <w:r w:rsidR="00685B12" w:rsidRPr="00685B12">
        <w:rPr>
          <w:rFonts w:ascii="Arial" w:hAnsi="Arial" w:cs="Arial"/>
          <w:sz w:val="24"/>
          <w:szCs w:val="24"/>
        </w:rPr>
        <w:t xml:space="preserve"> in SCORAD </w:t>
      </w:r>
      <w:r w:rsidR="008C0869">
        <w:rPr>
          <w:rFonts w:ascii="Arial" w:hAnsi="Arial" w:cs="Arial"/>
          <w:sz w:val="24"/>
          <w:szCs w:val="24"/>
        </w:rPr>
        <w:t>with SIT</w:t>
      </w:r>
      <w:r w:rsidR="008C0869" w:rsidRPr="00685B12">
        <w:rPr>
          <w:rFonts w:ascii="Arial" w:hAnsi="Arial" w:cs="Arial"/>
          <w:sz w:val="24"/>
          <w:szCs w:val="24"/>
        </w:rPr>
        <w:t xml:space="preserve"> </w:t>
      </w:r>
      <w:r w:rsidR="00685B12" w:rsidRPr="00685B12">
        <w:rPr>
          <w:rFonts w:ascii="Arial" w:hAnsi="Arial" w:cs="Arial"/>
          <w:sz w:val="24"/>
          <w:szCs w:val="24"/>
        </w:rPr>
        <w:t xml:space="preserve">(-18.4 </w:t>
      </w:r>
      <w:r w:rsidR="00685B12" w:rsidRPr="00685B12">
        <w:rPr>
          <w:rFonts w:ascii="Arial" w:hAnsi="Arial" w:cs="Arial"/>
          <w:sz w:val="24"/>
          <w:szCs w:val="24"/>
          <w:u w:val="single"/>
        </w:rPr>
        <w:t>+</w:t>
      </w:r>
      <w:r w:rsidR="00685B12" w:rsidRPr="00685B12">
        <w:rPr>
          <w:rFonts w:ascii="Arial" w:hAnsi="Arial" w:cs="Arial"/>
          <w:sz w:val="24"/>
          <w:szCs w:val="24"/>
        </w:rPr>
        <w:t xml:space="preserve"> 6.5) </w:t>
      </w:r>
      <w:r w:rsidR="008C0869">
        <w:rPr>
          <w:rFonts w:ascii="Arial" w:hAnsi="Arial" w:cs="Arial"/>
          <w:sz w:val="24"/>
          <w:szCs w:val="24"/>
        </w:rPr>
        <w:t>than</w:t>
      </w:r>
      <w:r w:rsidR="008C0869" w:rsidRPr="00685B12">
        <w:rPr>
          <w:rFonts w:ascii="Arial" w:hAnsi="Arial" w:cs="Arial"/>
          <w:sz w:val="24"/>
          <w:szCs w:val="24"/>
        </w:rPr>
        <w:t xml:space="preserve"> </w:t>
      </w:r>
      <w:r w:rsidR="00685B12" w:rsidRPr="00685B12">
        <w:rPr>
          <w:rFonts w:ascii="Arial" w:hAnsi="Arial" w:cs="Arial"/>
          <w:sz w:val="24"/>
          <w:szCs w:val="24"/>
        </w:rPr>
        <w:t xml:space="preserve">control (-6.6 </w:t>
      </w:r>
      <w:r w:rsidR="00685B12" w:rsidRPr="00685B12">
        <w:rPr>
          <w:rFonts w:ascii="Arial" w:hAnsi="Arial" w:cs="Arial"/>
          <w:sz w:val="24"/>
          <w:szCs w:val="24"/>
          <w:u w:val="single"/>
        </w:rPr>
        <w:t>+</w:t>
      </w:r>
      <w:r w:rsidR="00685B12" w:rsidRPr="00685B12">
        <w:rPr>
          <w:rFonts w:ascii="Arial" w:hAnsi="Arial" w:cs="Arial"/>
          <w:sz w:val="24"/>
          <w:szCs w:val="24"/>
        </w:rPr>
        <w:t xml:space="preserve"> 4.1</w:t>
      </w:r>
      <w:r w:rsidR="008C0869">
        <w:rPr>
          <w:rFonts w:ascii="Arial" w:hAnsi="Arial" w:cs="Arial"/>
          <w:sz w:val="24"/>
          <w:szCs w:val="24"/>
        </w:rPr>
        <w:t xml:space="preserve">; </w:t>
      </w:r>
      <w:r w:rsidR="00685B12" w:rsidRPr="00685B12">
        <w:rPr>
          <w:rFonts w:ascii="Arial" w:hAnsi="Arial" w:cs="Arial"/>
          <w:sz w:val="24"/>
          <w:szCs w:val="24"/>
        </w:rPr>
        <w:t xml:space="preserve">P = 0.008). This effect was greater for patients with severe eczema at baseline. </w:t>
      </w:r>
      <w:r w:rsidR="00FE077B">
        <w:rPr>
          <w:rFonts w:ascii="Arial" w:hAnsi="Arial" w:cs="Arial"/>
          <w:sz w:val="24"/>
          <w:szCs w:val="24"/>
        </w:rPr>
        <w:t>Pajno</w:t>
      </w:r>
      <w:r w:rsidR="00581E82" w:rsidRPr="00581E82">
        <w:rPr>
          <w:rFonts w:ascii="Arial" w:hAnsi="Arial" w:cs="Arial"/>
          <w:sz w:val="24"/>
          <w:szCs w:val="24"/>
        </w:rPr>
        <w:t>(</w:t>
      </w:r>
      <w:r w:rsidR="00581E82">
        <w:rPr>
          <w:rFonts w:ascii="Arial" w:hAnsi="Arial" w:cs="Arial"/>
          <w:sz w:val="24"/>
          <w:szCs w:val="24"/>
        </w:rPr>
        <w:t>22)</w:t>
      </w:r>
      <w:r w:rsidR="002B4DE7">
        <w:rPr>
          <w:rFonts w:ascii="Arial" w:hAnsi="Arial" w:cs="Arial"/>
          <w:sz w:val="24"/>
          <w:szCs w:val="24"/>
        </w:rPr>
        <w:t xml:space="preserve"> </w:t>
      </w:r>
      <w:r w:rsidR="0039721C">
        <w:rPr>
          <w:rFonts w:ascii="Arial" w:hAnsi="Arial" w:cs="Arial"/>
          <w:sz w:val="24"/>
          <w:szCs w:val="24"/>
        </w:rPr>
        <w:t>reported</w:t>
      </w:r>
      <w:r w:rsidR="0039721C" w:rsidRPr="00685B12">
        <w:rPr>
          <w:rFonts w:ascii="Arial" w:hAnsi="Arial" w:cs="Arial"/>
          <w:sz w:val="24"/>
          <w:szCs w:val="24"/>
        </w:rPr>
        <w:t xml:space="preserve"> </w:t>
      </w:r>
      <w:r w:rsidR="00C92634" w:rsidRPr="00685B12">
        <w:rPr>
          <w:rFonts w:ascii="Arial" w:hAnsi="Arial" w:cs="Arial"/>
          <w:sz w:val="24"/>
          <w:szCs w:val="24"/>
        </w:rPr>
        <w:t>greater SCORAD improvement with SIT than control, in graphical data</w:t>
      </w:r>
      <w:r w:rsidR="00C77E62" w:rsidRPr="00685B12">
        <w:rPr>
          <w:rFonts w:ascii="Arial" w:hAnsi="Arial" w:cs="Arial"/>
          <w:sz w:val="24"/>
          <w:szCs w:val="24"/>
        </w:rPr>
        <w:t xml:space="preserve"> (</w:t>
      </w:r>
      <w:r w:rsidR="00C92634" w:rsidRPr="00685B12">
        <w:rPr>
          <w:rFonts w:ascii="Arial" w:hAnsi="Arial" w:cs="Arial"/>
          <w:sz w:val="24"/>
          <w:szCs w:val="24"/>
        </w:rPr>
        <w:t>P &lt; 0.001) but no numerical data</w:t>
      </w:r>
      <w:r w:rsidR="00DF4CC3" w:rsidRPr="00685B12">
        <w:rPr>
          <w:rFonts w:ascii="Arial" w:hAnsi="Arial" w:cs="Arial"/>
          <w:sz w:val="24"/>
          <w:szCs w:val="24"/>
        </w:rPr>
        <w:t xml:space="preserve"> were available</w:t>
      </w:r>
      <w:r w:rsidR="00C92634" w:rsidRPr="00685B12">
        <w:rPr>
          <w:rFonts w:ascii="Arial" w:hAnsi="Arial" w:cs="Arial"/>
          <w:sz w:val="24"/>
          <w:szCs w:val="24"/>
        </w:rPr>
        <w:t xml:space="preserve">. </w:t>
      </w:r>
      <w:r w:rsidR="00FE077B">
        <w:rPr>
          <w:rFonts w:ascii="Arial" w:hAnsi="Arial" w:cs="Arial"/>
          <w:sz w:val="24"/>
          <w:szCs w:val="24"/>
        </w:rPr>
        <w:t>Glover and Galli</w:t>
      </w:r>
      <w:r w:rsidR="00581E82" w:rsidRPr="00581E82">
        <w:rPr>
          <w:rFonts w:ascii="Arial" w:hAnsi="Arial" w:cs="Arial"/>
          <w:sz w:val="24"/>
          <w:szCs w:val="24"/>
        </w:rPr>
        <w:t>(</w:t>
      </w:r>
      <w:r w:rsidR="00581E82">
        <w:rPr>
          <w:rFonts w:ascii="Arial" w:hAnsi="Arial" w:cs="Arial"/>
          <w:sz w:val="24"/>
          <w:szCs w:val="24"/>
        </w:rPr>
        <w:t>16,17)</w:t>
      </w:r>
      <w:r w:rsidR="00DF4CC3" w:rsidRPr="00685B12">
        <w:rPr>
          <w:rFonts w:ascii="Arial" w:hAnsi="Arial" w:cs="Arial"/>
          <w:sz w:val="24"/>
          <w:szCs w:val="24"/>
        </w:rPr>
        <w:t xml:space="preserve"> reported no significant difference using unpublished scales</w:t>
      </w:r>
      <w:r w:rsidR="00685B12" w:rsidRPr="00685B12">
        <w:rPr>
          <w:rFonts w:ascii="Arial" w:hAnsi="Arial" w:cs="Arial"/>
          <w:sz w:val="24"/>
          <w:szCs w:val="24"/>
        </w:rPr>
        <w:t>.</w:t>
      </w:r>
      <w:r w:rsidR="0039721C">
        <w:rPr>
          <w:rFonts w:ascii="Arial" w:hAnsi="Arial" w:cs="Arial"/>
          <w:sz w:val="24"/>
          <w:szCs w:val="24"/>
        </w:rPr>
        <w:t xml:space="preserve"> Quality of evidence was </w:t>
      </w:r>
      <w:r w:rsidR="00013CD0">
        <w:rPr>
          <w:rFonts w:ascii="Arial" w:hAnsi="Arial" w:cs="Arial"/>
          <w:sz w:val="24"/>
          <w:szCs w:val="24"/>
        </w:rPr>
        <w:t xml:space="preserve">very </w:t>
      </w:r>
      <w:r w:rsidR="0039721C">
        <w:rPr>
          <w:rFonts w:ascii="Arial" w:hAnsi="Arial" w:cs="Arial"/>
          <w:sz w:val="24"/>
          <w:szCs w:val="24"/>
        </w:rPr>
        <w:t xml:space="preserve">low due to study </w:t>
      </w:r>
      <w:r w:rsidR="00013CD0">
        <w:rPr>
          <w:rFonts w:ascii="Arial" w:hAnsi="Arial" w:cs="Arial"/>
          <w:sz w:val="24"/>
          <w:szCs w:val="24"/>
        </w:rPr>
        <w:t>limitations</w:t>
      </w:r>
      <w:r w:rsidR="0039721C">
        <w:rPr>
          <w:rFonts w:ascii="Arial" w:hAnsi="Arial" w:cs="Arial"/>
          <w:sz w:val="24"/>
          <w:szCs w:val="24"/>
        </w:rPr>
        <w:t xml:space="preserve"> (non-blinding</w:t>
      </w:r>
      <w:r w:rsidR="00013CD0">
        <w:rPr>
          <w:rFonts w:ascii="Arial" w:hAnsi="Arial" w:cs="Arial"/>
          <w:sz w:val="24"/>
          <w:szCs w:val="24"/>
        </w:rPr>
        <w:t>, high loss to follow up</w:t>
      </w:r>
      <w:r w:rsidR="0039721C">
        <w:rPr>
          <w:rFonts w:ascii="Arial" w:hAnsi="Arial" w:cs="Arial"/>
          <w:sz w:val="24"/>
          <w:szCs w:val="24"/>
        </w:rPr>
        <w:t>) and imprecision</w:t>
      </w:r>
      <w:r w:rsidR="0001378C">
        <w:rPr>
          <w:rFonts w:ascii="Arial" w:hAnsi="Arial" w:cs="Arial"/>
          <w:sz w:val="24"/>
          <w:szCs w:val="24"/>
        </w:rPr>
        <w:t>.</w:t>
      </w:r>
      <w:r w:rsidR="0039721C">
        <w:rPr>
          <w:rFonts w:ascii="Arial" w:hAnsi="Arial" w:cs="Arial"/>
          <w:sz w:val="24"/>
          <w:szCs w:val="24"/>
        </w:rPr>
        <w:t xml:space="preserve"> </w:t>
      </w:r>
    </w:p>
    <w:p w14:paraId="21025DB9" w14:textId="77777777" w:rsidR="000A6647" w:rsidRPr="00685B12" w:rsidRDefault="000A6647" w:rsidP="00685B12">
      <w:pPr>
        <w:pStyle w:val="NormalWeb"/>
        <w:spacing w:before="2" w:after="2" w:line="480" w:lineRule="auto"/>
        <w:rPr>
          <w:rFonts w:ascii="Arial" w:hAnsi="Arial" w:cs="Arial"/>
          <w:sz w:val="24"/>
          <w:szCs w:val="24"/>
        </w:rPr>
      </w:pPr>
    </w:p>
    <w:p w14:paraId="72D2342E" w14:textId="77777777" w:rsidR="000A6647" w:rsidRPr="0037732C" w:rsidRDefault="000A6647" w:rsidP="005D60DB">
      <w:pPr>
        <w:pStyle w:val="Heading4"/>
        <w:spacing w:before="2" w:after="2" w:line="480" w:lineRule="auto"/>
        <w:rPr>
          <w:rFonts w:ascii="Arial" w:hAnsi="Arial"/>
          <w:b w:val="0"/>
          <w:color w:val="auto"/>
        </w:rPr>
      </w:pPr>
      <w:r w:rsidRPr="0037732C">
        <w:rPr>
          <w:rFonts w:ascii="Arial" w:hAnsi="Arial"/>
          <w:b w:val="0"/>
          <w:color w:val="auto"/>
        </w:rPr>
        <w:t>4. Use of other medication for treatment of eczema during the intervention period</w:t>
      </w:r>
    </w:p>
    <w:p w14:paraId="0528CED6" w14:textId="77777777" w:rsidR="00685B12" w:rsidRDefault="004C3750" w:rsidP="00685B12">
      <w:pPr>
        <w:pStyle w:val="NormalWeb"/>
        <w:spacing w:before="2" w:after="2" w:line="480" w:lineRule="auto"/>
      </w:pPr>
      <w:r w:rsidRPr="004C3750">
        <w:rPr>
          <w:rFonts w:ascii="Arial" w:hAnsi="Arial"/>
          <w:sz w:val="24"/>
        </w:rPr>
        <w:t>Eight</w:t>
      </w:r>
      <w:r w:rsidR="00E0001B" w:rsidRPr="004C3750">
        <w:rPr>
          <w:rFonts w:ascii="Arial" w:hAnsi="Arial"/>
          <w:sz w:val="24"/>
        </w:rPr>
        <w:t xml:space="preserve"> studies with </w:t>
      </w:r>
      <w:r w:rsidRPr="004C3750">
        <w:rPr>
          <w:rFonts w:ascii="Arial" w:hAnsi="Arial"/>
          <w:sz w:val="24"/>
        </w:rPr>
        <w:t>434</w:t>
      </w:r>
      <w:r w:rsidR="00E0001B" w:rsidRPr="004C3750">
        <w:rPr>
          <w:rFonts w:ascii="Arial" w:hAnsi="Arial"/>
          <w:sz w:val="24"/>
        </w:rPr>
        <w:t xml:space="preserve"> participants reported this outcome.</w:t>
      </w:r>
      <w:r w:rsidR="00E0001B">
        <w:rPr>
          <w:rFonts w:ascii="Arial" w:hAnsi="Arial"/>
          <w:sz w:val="24"/>
        </w:rPr>
        <w:t xml:space="preserve"> Overall 4 studies reported reduced medication use with SIT, and 4 studies reported no significant difference. </w:t>
      </w:r>
      <w:r w:rsidR="00FE077B">
        <w:rPr>
          <w:rFonts w:ascii="Arial" w:hAnsi="Arial"/>
          <w:sz w:val="24"/>
        </w:rPr>
        <w:lastRenderedPageBreak/>
        <w:t>Silny</w:t>
      </w:r>
      <w:r w:rsidR="00581E82" w:rsidRPr="00581E82">
        <w:rPr>
          <w:rFonts w:ascii="Arial" w:hAnsi="Arial"/>
          <w:sz w:val="24"/>
        </w:rPr>
        <w:t>(</w:t>
      </w:r>
      <w:r w:rsidR="00581E82">
        <w:rPr>
          <w:rFonts w:ascii="Arial" w:hAnsi="Arial"/>
          <w:sz w:val="24"/>
        </w:rPr>
        <w:t>25)</w:t>
      </w:r>
      <w:r w:rsidR="00DF4CC3" w:rsidRPr="002206EB">
        <w:rPr>
          <w:rFonts w:ascii="Arial" w:hAnsi="Arial"/>
          <w:sz w:val="24"/>
        </w:rPr>
        <w:t xml:space="preserve"> reported no statistically significant difference between treatment groups, in the use of topical steroids</w:t>
      </w:r>
      <w:r w:rsidR="00C77E62">
        <w:rPr>
          <w:rFonts w:ascii="Arial" w:hAnsi="Arial"/>
          <w:sz w:val="24"/>
        </w:rPr>
        <w:t xml:space="preserve"> (</w:t>
      </w:r>
      <w:r w:rsidR="00DF4CC3" w:rsidRPr="002206EB">
        <w:rPr>
          <w:rFonts w:ascii="Arial" w:hAnsi="Arial"/>
          <w:sz w:val="24"/>
        </w:rPr>
        <w:t xml:space="preserve">RR 1.33, 95% CI 0.74 to 2.41). </w:t>
      </w:r>
      <w:r w:rsidR="00FE077B">
        <w:rPr>
          <w:rFonts w:ascii="Arial" w:hAnsi="Arial"/>
          <w:sz w:val="24"/>
        </w:rPr>
        <w:t>Glover</w:t>
      </w:r>
      <w:r w:rsidR="00581E82" w:rsidRPr="00581E82">
        <w:rPr>
          <w:rFonts w:ascii="Arial" w:hAnsi="Arial"/>
          <w:sz w:val="24"/>
        </w:rPr>
        <w:t>(</w:t>
      </w:r>
      <w:r w:rsidR="00581E82">
        <w:rPr>
          <w:rFonts w:ascii="Arial" w:hAnsi="Arial"/>
          <w:sz w:val="24"/>
        </w:rPr>
        <w:t>17)</w:t>
      </w:r>
      <w:r w:rsidR="00DF4CC3" w:rsidRPr="002206EB">
        <w:rPr>
          <w:rFonts w:ascii="Arial" w:hAnsi="Arial"/>
          <w:sz w:val="24"/>
        </w:rPr>
        <w:t xml:space="preserve"> </w:t>
      </w:r>
      <w:r w:rsidR="0039721C">
        <w:rPr>
          <w:rFonts w:ascii="Arial" w:hAnsi="Arial"/>
          <w:sz w:val="24"/>
        </w:rPr>
        <w:t>stated there was</w:t>
      </w:r>
      <w:r w:rsidR="0039721C" w:rsidRPr="002206EB">
        <w:rPr>
          <w:rFonts w:ascii="Arial" w:hAnsi="Arial"/>
          <w:sz w:val="24"/>
        </w:rPr>
        <w:t xml:space="preserve"> </w:t>
      </w:r>
      <w:r w:rsidR="00DF4CC3" w:rsidRPr="002206EB">
        <w:rPr>
          <w:rFonts w:ascii="Arial" w:hAnsi="Arial"/>
          <w:sz w:val="24"/>
        </w:rPr>
        <w:t>no significant difference in the use of topical steroids between treatment groups</w:t>
      </w:r>
      <w:r w:rsidR="0039721C">
        <w:rPr>
          <w:rFonts w:ascii="Arial" w:hAnsi="Arial"/>
          <w:sz w:val="24"/>
        </w:rPr>
        <w:t>,</w:t>
      </w:r>
      <w:r w:rsidR="00DF4CC3" w:rsidRPr="002206EB">
        <w:rPr>
          <w:rFonts w:ascii="Arial" w:hAnsi="Arial"/>
          <w:sz w:val="24"/>
        </w:rPr>
        <w:t xml:space="preserve"> without </w:t>
      </w:r>
      <w:r w:rsidR="0039721C">
        <w:rPr>
          <w:rFonts w:ascii="Arial" w:hAnsi="Arial"/>
          <w:sz w:val="24"/>
        </w:rPr>
        <w:t xml:space="preserve">reporting </w:t>
      </w:r>
      <w:r w:rsidR="00DF4CC3" w:rsidRPr="002206EB">
        <w:rPr>
          <w:rFonts w:ascii="Arial" w:hAnsi="Arial"/>
          <w:sz w:val="24"/>
        </w:rPr>
        <w:t>numerical</w:t>
      </w:r>
      <w:r w:rsidR="00DF4CC3">
        <w:rPr>
          <w:rFonts w:ascii="Arial" w:hAnsi="Arial"/>
          <w:sz w:val="24"/>
        </w:rPr>
        <w:t xml:space="preserve"> data</w:t>
      </w:r>
      <w:r w:rsidR="00DF4CC3" w:rsidRPr="002206EB">
        <w:rPr>
          <w:rFonts w:ascii="Arial" w:hAnsi="Arial"/>
          <w:sz w:val="24"/>
        </w:rPr>
        <w:t>.</w:t>
      </w:r>
      <w:r w:rsidR="0039721C">
        <w:rPr>
          <w:rFonts w:ascii="Arial" w:hAnsi="Arial"/>
          <w:sz w:val="24"/>
        </w:rPr>
        <w:t xml:space="preserve"> </w:t>
      </w:r>
      <w:r w:rsidR="00DF4CC3" w:rsidRPr="002206EB">
        <w:rPr>
          <w:rFonts w:ascii="Arial" w:hAnsi="Arial"/>
          <w:sz w:val="24"/>
        </w:rPr>
        <w:t xml:space="preserve">Two studies reported the use of systemic steroids for AE. </w:t>
      </w:r>
      <w:r w:rsidR="00E0001B">
        <w:rPr>
          <w:rFonts w:ascii="Arial" w:hAnsi="Arial"/>
          <w:sz w:val="24"/>
        </w:rPr>
        <w:t>Kaufman</w:t>
      </w:r>
      <w:r w:rsidR="00581E82" w:rsidRPr="00581E82">
        <w:rPr>
          <w:rFonts w:ascii="Arial" w:hAnsi="Arial"/>
          <w:sz w:val="24"/>
        </w:rPr>
        <w:t>(</w:t>
      </w:r>
      <w:r w:rsidR="00581E82">
        <w:rPr>
          <w:rFonts w:ascii="Arial" w:hAnsi="Arial"/>
          <w:sz w:val="24"/>
        </w:rPr>
        <w:t>18)</w:t>
      </w:r>
      <w:r w:rsidR="0039721C">
        <w:rPr>
          <w:rFonts w:ascii="Arial" w:hAnsi="Arial"/>
          <w:sz w:val="24"/>
        </w:rPr>
        <w:t xml:space="preserve"> found no difference -</w:t>
      </w:r>
      <w:r w:rsidR="00DF4CC3" w:rsidRPr="002206EB">
        <w:rPr>
          <w:rFonts w:ascii="Arial" w:hAnsi="Arial"/>
          <w:sz w:val="24"/>
        </w:rPr>
        <w:t xml:space="preserve"> </w:t>
      </w:r>
      <w:r w:rsidR="0039721C">
        <w:rPr>
          <w:rFonts w:ascii="Arial" w:hAnsi="Arial"/>
          <w:sz w:val="24"/>
        </w:rPr>
        <w:t>SIT</w:t>
      </w:r>
      <w:r w:rsidR="00DF4CC3" w:rsidRPr="002206EB">
        <w:rPr>
          <w:rFonts w:ascii="Arial" w:hAnsi="Arial"/>
          <w:sz w:val="24"/>
        </w:rPr>
        <w:t xml:space="preserve"> 8/16</w:t>
      </w:r>
      <w:r w:rsidR="00C77E62">
        <w:rPr>
          <w:rFonts w:ascii="Arial" w:hAnsi="Arial"/>
          <w:sz w:val="24"/>
        </w:rPr>
        <w:t xml:space="preserve"> (</w:t>
      </w:r>
      <w:r w:rsidR="00DF4CC3" w:rsidRPr="002206EB">
        <w:rPr>
          <w:rFonts w:ascii="Arial" w:hAnsi="Arial"/>
          <w:sz w:val="24"/>
        </w:rPr>
        <w:t xml:space="preserve">50%) </w:t>
      </w:r>
      <w:r w:rsidR="0039721C">
        <w:rPr>
          <w:rFonts w:ascii="Arial" w:hAnsi="Arial"/>
          <w:sz w:val="24"/>
        </w:rPr>
        <w:t>versus control</w:t>
      </w:r>
      <w:r w:rsidR="00DF4CC3" w:rsidRPr="002206EB">
        <w:rPr>
          <w:rFonts w:ascii="Arial" w:hAnsi="Arial"/>
          <w:sz w:val="24"/>
        </w:rPr>
        <w:t xml:space="preserve"> 4/10</w:t>
      </w:r>
      <w:r w:rsidR="00C77E62">
        <w:rPr>
          <w:rFonts w:ascii="Arial" w:hAnsi="Arial"/>
          <w:sz w:val="24"/>
        </w:rPr>
        <w:t xml:space="preserve"> (</w:t>
      </w:r>
      <w:r w:rsidR="00DF4CC3" w:rsidRPr="002206EB">
        <w:rPr>
          <w:rFonts w:ascii="Arial" w:hAnsi="Arial"/>
          <w:sz w:val="24"/>
        </w:rPr>
        <w:t>40%</w:t>
      </w:r>
      <w:r w:rsidR="0039721C">
        <w:rPr>
          <w:rFonts w:ascii="Arial" w:hAnsi="Arial"/>
          <w:sz w:val="24"/>
        </w:rPr>
        <w:t xml:space="preserve">; </w:t>
      </w:r>
      <w:r w:rsidR="00DF4CC3" w:rsidRPr="002206EB">
        <w:rPr>
          <w:rFonts w:ascii="Arial" w:hAnsi="Arial"/>
          <w:sz w:val="24"/>
        </w:rPr>
        <w:t xml:space="preserve">P = 0.7). </w:t>
      </w:r>
      <w:r w:rsidR="00E0001B">
        <w:rPr>
          <w:rFonts w:ascii="Arial" w:hAnsi="Arial"/>
          <w:sz w:val="24"/>
        </w:rPr>
        <w:t>Sanchez</w:t>
      </w:r>
      <w:r w:rsidR="00075A70" w:rsidRPr="00075A70">
        <w:rPr>
          <w:rFonts w:ascii="Arial" w:hAnsi="Arial"/>
          <w:sz w:val="24"/>
        </w:rPr>
        <w:t>(</w:t>
      </w:r>
      <w:r w:rsidR="00075A70">
        <w:rPr>
          <w:rFonts w:ascii="Arial" w:hAnsi="Arial"/>
          <w:sz w:val="24"/>
        </w:rPr>
        <w:t>24)</w:t>
      </w:r>
      <w:r w:rsidR="00DF4CC3" w:rsidRPr="002206EB">
        <w:rPr>
          <w:rFonts w:ascii="Arial" w:hAnsi="Arial"/>
          <w:sz w:val="24"/>
        </w:rPr>
        <w:t xml:space="preserve"> reported </w:t>
      </w:r>
      <w:r w:rsidR="0039721C">
        <w:rPr>
          <w:rFonts w:ascii="Arial" w:hAnsi="Arial"/>
          <w:sz w:val="24"/>
        </w:rPr>
        <w:t xml:space="preserve">less </w:t>
      </w:r>
      <w:r w:rsidR="00DF4CC3" w:rsidRPr="002206EB">
        <w:rPr>
          <w:rFonts w:ascii="Arial" w:hAnsi="Arial"/>
          <w:sz w:val="24"/>
        </w:rPr>
        <w:t>systemic steroid use</w:t>
      </w:r>
      <w:r w:rsidR="0039721C">
        <w:rPr>
          <w:rFonts w:ascii="Arial" w:hAnsi="Arial"/>
          <w:sz w:val="24"/>
        </w:rPr>
        <w:t xml:space="preserve"> with SIT</w:t>
      </w:r>
      <w:r w:rsidR="00DF4CC3" w:rsidRPr="002206EB">
        <w:rPr>
          <w:rFonts w:ascii="Arial" w:hAnsi="Arial"/>
          <w:sz w:val="24"/>
        </w:rPr>
        <w:t xml:space="preserve"> 12/29</w:t>
      </w:r>
      <w:r w:rsidR="00C77E62">
        <w:rPr>
          <w:rFonts w:ascii="Arial" w:hAnsi="Arial"/>
          <w:sz w:val="24"/>
        </w:rPr>
        <w:t xml:space="preserve"> (</w:t>
      </w:r>
      <w:r w:rsidR="00DF4CC3" w:rsidRPr="002206EB">
        <w:rPr>
          <w:rFonts w:ascii="Arial" w:hAnsi="Arial"/>
          <w:sz w:val="24"/>
        </w:rPr>
        <w:t xml:space="preserve">41%) </w:t>
      </w:r>
      <w:r w:rsidR="0039721C">
        <w:rPr>
          <w:rFonts w:ascii="Arial" w:hAnsi="Arial"/>
          <w:sz w:val="24"/>
        </w:rPr>
        <w:t xml:space="preserve">versus control </w:t>
      </w:r>
      <w:r w:rsidR="00DF4CC3" w:rsidRPr="002206EB">
        <w:rPr>
          <w:rFonts w:ascii="Arial" w:hAnsi="Arial"/>
          <w:sz w:val="24"/>
        </w:rPr>
        <w:t>4/31</w:t>
      </w:r>
      <w:r w:rsidR="00C77E62">
        <w:rPr>
          <w:rFonts w:ascii="Arial" w:hAnsi="Arial"/>
          <w:sz w:val="24"/>
        </w:rPr>
        <w:t xml:space="preserve"> (</w:t>
      </w:r>
      <w:r w:rsidR="00DF4CC3" w:rsidRPr="002206EB">
        <w:rPr>
          <w:rFonts w:ascii="Arial" w:hAnsi="Arial"/>
          <w:sz w:val="24"/>
        </w:rPr>
        <w:t>13%</w:t>
      </w:r>
      <w:r w:rsidR="0039721C">
        <w:rPr>
          <w:rFonts w:ascii="Arial" w:hAnsi="Arial"/>
          <w:sz w:val="24"/>
        </w:rPr>
        <w:t xml:space="preserve">; </w:t>
      </w:r>
      <w:r w:rsidR="00DF4CC3" w:rsidRPr="002206EB">
        <w:rPr>
          <w:rFonts w:ascii="Arial" w:hAnsi="Arial"/>
          <w:sz w:val="24"/>
        </w:rPr>
        <w:t xml:space="preserve">P = 0.02). </w:t>
      </w:r>
      <w:r w:rsidR="0039721C">
        <w:rPr>
          <w:rFonts w:ascii="Arial" w:hAnsi="Arial"/>
          <w:sz w:val="24"/>
        </w:rPr>
        <w:t>M</w:t>
      </w:r>
      <w:r w:rsidR="00DF4CC3" w:rsidRPr="002206EB">
        <w:rPr>
          <w:rFonts w:ascii="Arial" w:hAnsi="Arial"/>
          <w:sz w:val="24"/>
        </w:rPr>
        <w:t xml:space="preserve">eta-analysis was not performed due to high </w:t>
      </w:r>
      <w:r w:rsidR="00E0001B">
        <w:rPr>
          <w:rFonts w:ascii="Arial" w:hAnsi="Arial"/>
          <w:sz w:val="24"/>
        </w:rPr>
        <w:t xml:space="preserve">statistical </w:t>
      </w:r>
      <w:r w:rsidR="00DF4CC3" w:rsidRPr="002206EB">
        <w:rPr>
          <w:rFonts w:ascii="Arial" w:hAnsi="Arial"/>
          <w:sz w:val="24"/>
        </w:rPr>
        <w:t>heterogeneity</w:t>
      </w:r>
      <w:r w:rsidR="00C77E62">
        <w:rPr>
          <w:rFonts w:ascii="Arial" w:hAnsi="Arial"/>
          <w:sz w:val="24"/>
        </w:rPr>
        <w:t xml:space="preserve"> (</w:t>
      </w:r>
      <w:r w:rsidR="00DF4CC3" w:rsidRPr="002206EB">
        <w:rPr>
          <w:rFonts w:ascii="Arial" w:hAnsi="Arial"/>
          <w:sz w:val="24"/>
        </w:rPr>
        <w:t>I²</w:t>
      </w:r>
      <w:r w:rsidR="00DF4CC3" w:rsidRPr="002206EB">
        <w:rPr>
          <w:rFonts w:ascii="Arial" w:hAnsi="Arial"/>
          <w:sz w:val="24"/>
          <w:vertAlign w:val="superscript"/>
        </w:rPr>
        <w:t xml:space="preserve"> </w:t>
      </w:r>
      <w:r w:rsidR="00E0001B">
        <w:rPr>
          <w:rFonts w:ascii="Arial" w:hAnsi="Arial"/>
          <w:sz w:val="24"/>
        </w:rPr>
        <w:t>= 76%)</w:t>
      </w:r>
      <w:r w:rsidR="00DF4CC3" w:rsidRPr="002206EB">
        <w:rPr>
          <w:rFonts w:ascii="Arial" w:hAnsi="Arial"/>
          <w:sz w:val="24"/>
        </w:rPr>
        <w:t>.</w:t>
      </w:r>
      <w:r w:rsidR="00E0001B">
        <w:rPr>
          <w:rFonts w:ascii="Arial" w:hAnsi="Arial"/>
          <w:sz w:val="24"/>
        </w:rPr>
        <w:t xml:space="preserve"> </w:t>
      </w:r>
      <w:r w:rsidR="00FE077B">
        <w:rPr>
          <w:rFonts w:ascii="Arial" w:hAnsi="Arial"/>
          <w:sz w:val="24"/>
        </w:rPr>
        <w:t>Novak</w:t>
      </w:r>
      <w:r w:rsidR="00075A70" w:rsidRPr="00075A70">
        <w:rPr>
          <w:rFonts w:ascii="Arial" w:hAnsi="Arial"/>
          <w:sz w:val="24"/>
        </w:rPr>
        <w:t>(</w:t>
      </w:r>
      <w:r w:rsidR="00075A70">
        <w:rPr>
          <w:rFonts w:ascii="Arial" w:hAnsi="Arial"/>
          <w:sz w:val="24"/>
        </w:rPr>
        <w:t>21)</w:t>
      </w:r>
      <w:r w:rsidR="000A6647" w:rsidRPr="002F4DB3">
        <w:rPr>
          <w:rFonts w:ascii="Arial" w:hAnsi="Arial"/>
          <w:sz w:val="24"/>
        </w:rPr>
        <w:t xml:space="preserve"> reported a non-significant 32% difference in the median </w:t>
      </w:r>
      <w:r w:rsidR="00E0001B">
        <w:rPr>
          <w:rFonts w:ascii="Arial" w:hAnsi="Arial"/>
          <w:sz w:val="24"/>
        </w:rPr>
        <w:t>area under the curve for a</w:t>
      </w:r>
      <w:r w:rsidR="000A6647" w:rsidRPr="002F4DB3">
        <w:rPr>
          <w:rFonts w:ascii="Arial" w:hAnsi="Arial"/>
          <w:sz w:val="24"/>
        </w:rPr>
        <w:t xml:space="preserve"> medication score</w:t>
      </w:r>
      <w:r w:rsidR="001C66C5">
        <w:rPr>
          <w:rFonts w:ascii="Arial" w:hAnsi="Arial"/>
          <w:sz w:val="24"/>
        </w:rPr>
        <w:t xml:space="preserve"> </w:t>
      </w:r>
      <w:r w:rsidR="00E0001B">
        <w:rPr>
          <w:rFonts w:ascii="Arial" w:hAnsi="Arial"/>
          <w:sz w:val="24"/>
        </w:rPr>
        <w:t xml:space="preserve">combining topical and </w:t>
      </w:r>
      <w:r w:rsidR="000A6647" w:rsidRPr="002F4DB3">
        <w:rPr>
          <w:rFonts w:ascii="Arial" w:hAnsi="Arial"/>
          <w:sz w:val="24"/>
        </w:rPr>
        <w:t>systemic medication,</w:t>
      </w:r>
      <w:r w:rsidR="00C77E62">
        <w:rPr>
          <w:rFonts w:ascii="Arial" w:hAnsi="Arial"/>
          <w:sz w:val="24"/>
        </w:rPr>
        <w:t xml:space="preserve"> (</w:t>
      </w:r>
      <w:r w:rsidR="000A6647" w:rsidRPr="002F4DB3">
        <w:rPr>
          <w:rFonts w:ascii="Arial" w:hAnsi="Arial"/>
          <w:sz w:val="24"/>
        </w:rPr>
        <w:t xml:space="preserve">19330 </w:t>
      </w:r>
      <w:r w:rsidR="00E0001B">
        <w:rPr>
          <w:rFonts w:ascii="Arial" w:hAnsi="Arial"/>
          <w:sz w:val="24"/>
        </w:rPr>
        <w:t>SIT,</w:t>
      </w:r>
      <w:r w:rsidR="000A6647" w:rsidRPr="002F4DB3">
        <w:rPr>
          <w:rFonts w:ascii="Arial" w:hAnsi="Arial"/>
          <w:sz w:val="24"/>
        </w:rPr>
        <w:t xml:space="preserve"> 28420 </w:t>
      </w:r>
      <w:r w:rsidR="00E0001B">
        <w:rPr>
          <w:rFonts w:ascii="Arial" w:hAnsi="Arial"/>
          <w:sz w:val="24"/>
        </w:rPr>
        <w:t>control</w:t>
      </w:r>
      <w:r w:rsidR="000A6647" w:rsidRPr="002F4DB3">
        <w:rPr>
          <w:rFonts w:ascii="Arial" w:hAnsi="Arial"/>
          <w:sz w:val="24"/>
        </w:rPr>
        <w:t>; P = 0.08).</w:t>
      </w:r>
      <w:r w:rsidR="00844ECE">
        <w:rPr>
          <w:rFonts w:ascii="Arial" w:hAnsi="Arial"/>
          <w:sz w:val="24"/>
        </w:rPr>
        <w:t xml:space="preserve"> </w:t>
      </w:r>
      <w:r w:rsidR="00FE077B">
        <w:rPr>
          <w:rFonts w:ascii="Arial" w:hAnsi="Arial"/>
          <w:sz w:val="24"/>
        </w:rPr>
        <w:t>Pajno</w:t>
      </w:r>
      <w:r w:rsidR="00075A70" w:rsidRPr="00075A70">
        <w:rPr>
          <w:rFonts w:ascii="Arial" w:hAnsi="Arial"/>
          <w:sz w:val="24"/>
        </w:rPr>
        <w:t>(</w:t>
      </w:r>
      <w:r w:rsidR="00075A70">
        <w:rPr>
          <w:rFonts w:ascii="Arial" w:hAnsi="Arial"/>
          <w:sz w:val="24"/>
        </w:rPr>
        <w:t>22)</w:t>
      </w:r>
      <w:r w:rsidR="00DF4CC3" w:rsidRPr="002206EB">
        <w:rPr>
          <w:rFonts w:ascii="Arial" w:hAnsi="Arial"/>
          <w:sz w:val="24"/>
        </w:rPr>
        <w:t xml:space="preserve"> </w:t>
      </w:r>
      <w:r w:rsidR="00DF4CC3" w:rsidRPr="00685B12">
        <w:rPr>
          <w:rFonts w:ascii="Arial" w:hAnsi="Arial" w:cs="Arial"/>
          <w:sz w:val="24"/>
          <w:szCs w:val="24"/>
        </w:rPr>
        <w:t>reported a significant decrease in frequency</w:t>
      </w:r>
      <w:r w:rsidR="00C77E62" w:rsidRPr="00685B12">
        <w:rPr>
          <w:rFonts w:ascii="Arial" w:hAnsi="Arial" w:cs="Arial"/>
          <w:sz w:val="24"/>
          <w:szCs w:val="24"/>
        </w:rPr>
        <w:t xml:space="preserve"> (</w:t>
      </w:r>
      <w:r w:rsidR="00DF4CC3" w:rsidRPr="00685B12">
        <w:rPr>
          <w:rFonts w:ascii="Arial" w:hAnsi="Arial" w:cs="Arial"/>
          <w:sz w:val="24"/>
          <w:szCs w:val="24"/>
        </w:rPr>
        <w:t>P = 0.03) and days</w:t>
      </w:r>
      <w:r w:rsidR="00C77E62" w:rsidRPr="00685B12">
        <w:rPr>
          <w:rFonts w:ascii="Arial" w:hAnsi="Arial" w:cs="Arial"/>
          <w:sz w:val="24"/>
          <w:szCs w:val="24"/>
        </w:rPr>
        <w:t xml:space="preserve"> (</w:t>
      </w:r>
      <w:r w:rsidR="00DF4CC3" w:rsidRPr="00685B12">
        <w:rPr>
          <w:rFonts w:ascii="Arial" w:hAnsi="Arial" w:cs="Arial"/>
          <w:sz w:val="24"/>
          <w:szCs w:val="24"/>
        </w:rPr>
        <w:t>P = 0.01) of rescue medication use</w:t>
      </w:r>
      <w:r w:rsidR="00C77E62" w:rsidRPr="00685B12">
        <w:rPr>
          <w:rFonts w:ascii="Arial" w:hAnsi="Arial" w:cs="Arial"/>
          <w:sz w:val="24"/>
          <w:szCs w:val="24"/>
        </w:rPr>
        <w:t xml:space="preserve"> (</w:t>
      </w:r>
      <w:r w:rsidR="00DF4CC3" w:rsidRPr="00685B12">
        <w:rPr>
          <w:rFonts w:ascii="Arial" w:hAnsi="Arial" w:cs="Arial"/>
          <w:sz w:val="24"/>
          <w:szCs w:val="24"/>
        </w:rPr>
        <w:t xml:space="preserve">oral hydroxyzine and topical steroids) </w:t>
      </w:r>
      <w:r w:rsidR="00E0001B">
        <w:rPr>
          <w:rFonts w:ascii="Arial" w:hAnsi="Arial" w:cs="Arial"/>
          <w:sz w:val="24"/>
          <w:szCs w:val="24"/>
        </w:rPr>
        <w:t>with SIT</w:t>
      </w:r>
      <w:r w:rsidR="00DF4CC3" w:rsidRPr="00685B12">
        <w:rPr>
          <w:rFonts w:ascii="Arial" w:hAnsi="Arial" w:cs="Arial"/>
          <w:sz w:val="24"/>
          <w:szCs w:val="24"/>
        </w:rPr>
        <w:t>.</w:t>
      </w:r>
      <w:r w:rsidR="00FE077B">
        <w:rPr>
          <w:rFonts w:ascii="Arial" w:hAnsi="Arial" w:cs="Arial"/>
          <w:sz w:val="24"/>
          <w:szCs w:val="24"/>
        </w:rPr>
        <w:t xml:space="preserve"> Luna-Pech</w:t>
      </w:r>
      <w:r w:rsidR="00075A70" w:rsidRPr="00075A70">
        <w:rPr>
          <w:rFonts w:ascii="Arial" w:hAnsi="Arial" w:cs="Arial"/>
          <w:sz w:val="24"/>
          <w:szCs w:val="24"/>
        </w:rPr>
        <w:t>(</w:t>
      </w:r>
      <w:r w:rsidR="00075A70">
        <w:rPr>
          <w:rFonts w:ascii="Arial" w:hAnsi="Arial" w:cs="Arial"/>
          <w:sz w:val="24"/>
          <w:szCs w:val="24"/>
        </w:rPr>
        <w:t>20)</w:t>
      </w:r>
      <w:r w:rsidR="002B4DE7">
        <w:rPr>
          <w:rFonts w:ascii="Arial" w:hAnsi="Arial" w:cs="Arial"/>
          <w:sz w:val="24"/>
          <w:szCs w:val="24"/>
        </w:rPr>
        <w:t xml:space="preserve"> re</w:t>
      </w:r>
      <w:r w:rsidR="00685B12" w:rsidRPr="00685B12">
        <w:rPr>
          <w:rFonts w:ascii="Arial" w:hAnsi="Arial" w:cs="Arial"/>
          <w:sz w:val="24"/>
          <w:szCs w:val="24"/>
        </w:rPr>
        <w:t>ported significantly less use of rescue medications (not defined) in treatment compared to control but no details were provided.</w:t>
      </w:r>
      <w:r w:rsidR="00FE077B">
        <w:rPr>
          <w:rFonts w:ascii="Arial" w:hAnsi="Arial" w:cs="Arial"/>
          <w:sz w:val="24"/>
          <w:szCs w:val="24"/>
        </w:rPr>
        <w:t xml:space="preserve"> Qin</w:t>
      </w:r>
      <w:r w:rsidR="00075A70" w:rsidRPr="00075A70">
        <w:rPr>
          <w:rFonts w:ascii="Arial" w:hAnsi="Arial" w:cs="Arial"/>
          <w:sz w:val="24"/>
          <w:szCs w:val="24"/>
        </w:rPr>
        <w:t>(</w:t>
      </w:r>
      <w:r w:rsidR="00075A70">
        <w:rPr>
          <w:rFonts w:ascii="Arial" w:hAnsi="Arial" w:cs="Arial"/>
          <w:sz w:val="24"/>
          <w:szCs w:val="24"/>
        </w:rPr>
        <w:t>23)</w:t>
      </w:r>
      <w:r w:rsidR="002B4DE7">
        <w:rPr>
          <w:rFonts w:ascii="Arial" w:hAnsi="Arial" w:cs="Arial"/>
          <w:sz w:val="24"/>
          <w:szCs w:val="24"/>
        </w:rPr>
        <w:t xml:space="preserve"> rep</w:t>
      </w:r>
      <w:r w:rsidR="00685B12" w:rsidRPr="00685B12">
        <w:rPr>
          <w:rFonts w:ascii="Arial" w:hAnsi="Arial" w:cs="Arial"/>
          <w:sz w:val="24"/>
          <w:szCs w:val="24"/>
        </w:rPr>
        <w:t>orted a lower average daily drug score in treatment (mean 0.5 SD 0.4) than control (mean 1.3 SD 0.7), (P &lt;0.01).</w:t>
      </w:r>
      <w:r w:rsidR="00E0001B">
        <w:rPr>
          <w:rFonts w:ascii="Arial" w:hAnsi="Arial" w:cs="Arial"/>
          <w:sz w:val="24"/>
          <w:szCs w:val="24"/>
        </w:rPr>
        <w:t xml:space="preserve"> </w:t>
      </w:r>
      <w:r w:rsidR="00E0001B" w:rsidRPr="00013CD0">
        <w:rPr>
          <w:rFonts w:ascii="Arial" w:hAnsi="Arial" w:cs="Arial"/>
          <w:sz w:val="24"/>
          <w:szCs w:val="24"/>
        </w:rPr>
        <w:t xml:space="preserve">Quality of evidence was </w:t>
      </w:r>
      <w:r w:rsidR="00013CD0" w:rsidRPr="00013CD0">
        <w:rPr>
          <w:rFonts w:ascii="Arial" w:hAnsi="Arial" w:cs="Arial"/>
          <w:sz w:val="24"/>
          <w:szCs w:val="24"/>
        </w:rPr>
        <w:t>low</w:t>
      </w:r>
      <w:r w:rsidR="00E0001B" w:rsidRPr="00013CD0">
        <w:rPr>
          <w:rFonts w:ascii="Arial" w:hAnsi="Arial" w:cs="Arial"/>
          <w:sz w:val="24"/>
          <w:szCs w:val="24"/>
        </w:rPr>
        <w:t xml:space="preserve">, due to study </w:t>
      </w:r>
      <w:r w:rsidR="00013CD0" w:rsidRPr="00013CD0">
        <w:rPr>
          <w:rFonts w:ascii="Arial" w:hAnsi="Arial" w:cs="Arial"/>
          <w:sz w:val="24"/>
          <w:szCs w:val="24"/>
        </w:rPr>
        <w:t>limitations</w:t>
      </w:r>
      <w:r w:rsidR="00E0001B" w:rsidRPr="00013CD0">
        <w:rPr>
          <w:rFonts w:ascii="Arial" w:hAnsi="Arial" w:cs="Arial"/>
          <w:sz w:val="24"/>
          <w:szCs w:val="24"/>
        </w:rPr>
        <w:t xml:space="preserve"> (non-blinding; </w:t>
      </w:r>
      <w:r w:rsidR="00013CD0" w:rsidRPr="00013CD0">
        <w:rPr>
          <w:rFonts w:ascii="Arial" w:hAnsi="Arial" w:cs="Arial"/>
          <w:sz w:val="24"/>
          <w:szCs w:val="24"/>
        </w:rPr>
        <w:t>high loss to follow up</w:t>
      </w:r>
      <w:r w:rsidR="00E0001B" w:rsidRPr="00013CD0">
        <w:rPr>
          <w:rFonts w:ascii="Arial" w:hAnsi="Arial" w:cs="Arial"/>
          <w:sz w:val="24"/>
          <w:szCs w:val="24"/>
        </w:rPr>
        <w:t xml:space="preserve">) and </w:t>
      </w:r>
      <w:r w:rsidR="00013CD0" w:rsidRPr="00013CD0">
        <w:rPr>
          <w:rFonts w:ascii="Arial" w:hAnsi="Arial" w:cs="Arial"/>
          <w:sz w:val="24"/>
          <w:szCs w:val="24"/>
        </w:rPr>
        <w:t>heterogeneity</w:t>
      </w:r>
      <w:r w:rsidR="00E0001B" w:rsidRPr="00013CD0">
        <w:rPr>
          <w:rFonts w:ascii="Arial" w:hAnsi="Arial" w:cs="Arial"/>
          <w:sz w:val="24"/>
          <w:szCs w:val="24"/>
        </w:rPr>
        <w:t>.</w:t>
      </w:r>
    </w:p>
    <w:p w14:paraId="0993A09E" w14:textId="77777777" w:rsidR="000A6647" w:rsidRPr="002F4DB3" w:rsidRDefault="000A6647" w:rsidP="005D60DB">
      <w:pPr>
        <w:pStyle w:val="NormalWeb"/>
        <w:spacing w:before="2" w:after="2" w:line="480" w:lineRule="auto"/>
        <w:rPr>
          <w:rFonts w:ascii="Arial" w:hAnsi="Arial"/>
          <w:sz w:val="24"/>
        </w:rPr>
      </w:pPr>
    </w:p>
    <w:p w14:paraId="7F857BB3" w14:textId="77777777" w:rsidR="000A6647" w:rsidRPr="002F4DB3" w:rsidRDefault="000A6647" w:rsidP="005D60DB">
      <w:pPr>
        <w:pStyle w:val="Heading4"/>
        <w:spacing w:before="2" w:after="2" w:line="480" w:lineRule="auto"/>
        <w:rPr>
          <w:rFonts w:ascii="Arial" w:hAnsi="Arial"/>
          <w:b w:val="0"/>
          <w:color w:val="auto"/>
        </w:rPr>
      </w:pPr>
      <w:r w:rsidRPr="002F4DB3">
        <w:rPr>
          <w:rFonts w:ascii="Arial" w:hAnsi="Arial"/>
          <w:b w:val="0"/>
          <w:color w:val="auto"/>
        </w:rPr>
        <w:t>5. Validated eczema-related quality of life scores</w:t>
      </w:r>
    </w:p>
    <w:p w14:paraId="3EE78BF9" w14:textId="1E98BE9E" w:rsidR="000A6647" w:rsidRPr="002F4DB3" w:rsidRDefault="00FE077B" w:rsidP="005D60DB">
      <w:pPr>
        <w:pStyle w:val="NormalWeb"/>
        <w:spacing w:before="2" w:after="2" w:line="480" w:lineRule="auto"/>
        <w:rPr>
          <w:rFonts w:ascii="Arial" w:hAnsi="Arial"/>
          <w:sz w:val="24"/>
        </w:rPr>
      </w:pPr>
      <w:r>
        <w:rPr>
          <w:rFonts w:ascii="Arial" w:hAnsi="Arial"/>
          <w:sz w:val="24"/>
        </w:rPr>
        <w:t>Novak</w:t>
      </w:r>
      <w:r w:rsidR="00075A70" w:rsidRPr="00075A70">
        <w:rPr>
          <w:rFonts w:ascii="Arial" w:hAnsi="Arial"/>
          <w:sz w:val="24"/>
        </w:rPr>
        <w:t>(</w:t>
      </w:r>
      <w:r w:rsidR="00075A70">
        <w:rPr>
          <w:rFonts w:ascii="Arial" w:hAnsi="Arial"/>
          <w:sz w:val="24"/>
        </w:rPr>
        <w:t>21)</w:t>
      </w:r>
      <w:r w:rsidR="002B4DE7">
        <w:rPr>
          <w:rFonts w:ascii="Arial" w:hAnsi="Arial"/>
          <w:sz w:val="24"/>
        </w:rPr>
        <w:t xml:space="preserve"> </w:t>
      </w:r>
      <w:r w:rsidR="000A6647" w:rsidRPr="002F4DB3">
        <w:rPr>
          <w:rFonts w:ascii="Arial" w:hAnsi="Arial"/>
          <w:sz w:val="24"/>
        </w:rPr>
        <w:t>reported a validated eczema-related quality of life score, the Dermatology Life Quality Index</w:t>
      </w:r>
      <w:r w:rsidR="00C77E62">
        <w:rPr>
          <w:rFonts w:ascii="Arial" w:hAnsi="Arial"/>
          <w:sz w:val="24"/>
        </w:rPr>
        <w:t xml:space="preserve"> (</w:t>
      </w:r>
      <w:r w:rsidR="000A6647" w:rsidRPr="002F4DB3">
        <w:rPr>
          <w:rFonts w:ascii="Arial" w:hAnsi="Arial"/>
          <w:sz w:val="24"/>
        </w:rPr>
        <w:t xml:space="preserve">DLQI). </w:t>
      </w:r>
      <w:r w:rsidR="00E0001B">
        <w:rPr>
          <w:rFonts w:ascii="Arial" w:hAnsi="Arial"/>
          <w:sz w:val="24"/>
        </w:rPr>
        <w:t>They found</w:t>
      </w:r>
      <w:r w:rsidR="000A6647" w:rsidRPr="002F4DB3">
        <w:rPr>
          <w:rFonts w:ascii="Arial" w:hAnsi="Arial"/>
          <w:sz w:val="24"/>
        </w:rPr>
        <w:t xml:space="preserve"> no difference between treatment groups </w:t>
      </w:r>
      <w:r w:rsidR="00E0001B">
        <w:rPr>
          <w:rFonts w:ascii="Arial" w:hAnsi="Arial"/>
          <w:sz w:val="24"/>
        </w:rPr>
        <w:t>in end of treatment score –</w:t>
      </w:r>
      <w:r w:rsidR="000A6647" w:rsidRPr="002F4DB3">
        <w:rPr>
          <w:rFonts w:ascii="Arial" w:hAnsi="Arial"/>
          <w:sz w:val="24"/>
        </w:rPr>
        <w:t xml:space="preserve"> </w:t>
      </w:r>
      <w:r w:rsidR="00E0001B">
        <w:rPr>
          <w:rFonts w:ascii="Arial" w:hAnsi="Arial"/>
          <w:sz w:val="24"/>
        </w:rPr>
        <w:t xml:space="preserve">SIT </w:t>
      </w:r>
      <w:r w:rsidR="000A6647" w:rsidRPr="002F4DB3">
        <w:rPr>
          <w:rFonts w:ascii="Arial" w:hAnsi="Arial"/>
          <w:sz w:val="24"/>
        </w:rPr>
        <w:t>median 3.0</w:t>
      </w:r>
      <w:r w:rsidR="00C77E62">
        <w:rPr>
          <w:rFonts w:ascii="Arial" w:hAnsi="Arial"/>
          <w:sz w:val="24"/>
        </w:rPr>
        <w:t xml:space="preserve"> (</w:t>
      </w:r>
      <w:r w:rsidR="000A6647" w:rsidRPr="002F4DB3">
        <w:rPr>
          <w:rFonts w:ascii="Arial" w:hAnsi="Arial"/>
          <w:sz w:val="24"/>
        </w:rPr>
        <w:t xml:space="preserve">IQR 1.0, 8.0), </w:t>
      </w:r>
      <w:r w:rsidR="00E0001B">
        <w:rPr>
          <w:rFonts w:ascii="Arial" w:hAnsi="Arial"/>
          <w:sz w:val="24"/>
        </w:rPr>
        <w:t xml:space="preserve">control </w:t>
      </w:r>
      <w:r w:rsidR="000A6647" w:rsidRPr="002F4DB3">
        <w:rPr>
          <w:rFonts w:ascii="Arial" w:hAnsi="Arial"/>
          <w:sz w:val="24"/>
        </w:rPr>
        <w:t>3.5</w:t>
      </w:r>
      <w:r w:rsidR="00C77E62">
        <w:rPr>
          <w:rFonts w:ascii="Arial" w:hAnsi="Arial"/>
          <w:sz w:val="24"/>
        </w:rPr>
        <w:t xml:space="preserve"> (</w:t>
      </w:r>
      <w:r w:rsidR="000A6647" w:rsidRPr="002F4DB3">
        <w:rPr>
          <w:rFonts w:ascii="Arial" w:hAnsi="Arial"/>
          <w:sz w:val="24"/>
        </w:rPr>
        <w:t>1.0, 10.5</w:t>
      </w:r>
      <w:r w:rsidR="00E0001B">
        <w:rPr>
          <w:rFonts w:ascii="Arial" w:hAnsi="Arial"/>
          <w:sz w:val="24"/>
        </w:rPr>
        <w:t xml:space="preserve">; </w:t>
      </w:r>
      <w:r w:rsidR="000A6647" w:rsidRPr="002F4DB3">
        <w:rPr>
          <w:rFonts w:ascii="Arial" w:hAnsi="Arial"/>
          <w:sz w:val="24"/>
        </w:rPr>
        <w:t>P = 0.5</w:t>
      </w:r>
      <w:r w:rsidR="00E0001B">
        <w:rPr>
          <w:rFonts w:ascii="Arial" w:hAnsi="Arial"/>
          <w:sz w:val="24"/>
        </w:rPr>
        <w:t>3)</w:t>
      </w:r>
      <w:r w:rsidR="000A6647" w:rsidRPr="002F4DB3">
        <w:rPr>
          <w:rFonts w:ascii="Arial" w:hAnsi="Arial"/>
          <w:sz w:val="24"/>
        </w:rPr>
        <w:t>.</w:t>
      </w:r>
    </w:p>
    <w:p w14:paraId="53F1925E" w14:textId="77777777" w:rsidR="00E0001B" w:rsidRDefault="00E0001B" w:rsidP="00685B12">
      <w:pPr>
        <w:spacing w:before="100" w:beforeAutospacing="1" w:after="100" w:afterAutospacing="1" w:line="480" w:lineRule="auto"/>
        <w:rPr>
          <w:rFonts w:ascii="Arial" w:hAnsi="Arial" w:cs="Arial"/>
          <w:i/>
        </w:rPr>
      </w:pPr>
      <w:r>
        <w:rPr>
          <w:rFonts w:ascii="Arial" w:hAnsi="Arial" w:cs="Arial"/>
          <w:i/>
        </w:rPr>
        <w:t>Subgroup analysis</w:t>
      </w:r>
    </w:p>
    <w:p w14:paraId="24190301" w14:textId="65F04868" w:rsidR="003440C3" w:rsidRPr="002F4DB3" w:rsidRDefault="00685B12" w:rsidP="00587683">
      <w:pPr>
        <w:spacing w:before="100" w:beforeAutospacing="1" w:after="100" w:afterAutospacing="1" w:line="480" w:lineRule="auto"/>
        <w:rPr>
          <w:rFonts w:ascii="Arial" w:hAnsi="Arial"/>
        </w:rPr>
      </w:pPr>
      <w:r w:rsidRPr="00685B12">
        <w:rPr>
          <w:rFonts w:ascii="Arial" w:hAnsi="Arial" w:cs="Arial"/>
        </w:rPr>
        <w:lastRenderedPageBreak/>
        <w:t xml:space="preserve">Subgroup analyses </w:t>
      </w:r>
      <w:r w:rsidR="00E0001B">
        <w:rPr>
          <w:rFonts w:ascii="Arial" w:hAnsi="Arial" w:cs="Arial"/>
        </w:rPr>
        <w:t xml:space="preserve">failed to </w:t>
      </w:r>
      <w:r w:rsidRPr="00685B12">
        <w:rPr>
          <w:rFonts w:ascii="Arial" w:hAnsi="Arial" w:cs="Arial"/>
        </w:rPr>
        <w:t xml:space="preserve">identify </w:t>
      </w:r>
      <w:r w:rsidR="00855846" w:rsidRPr="0036709D">
        <w:rPr>
          <w:rFonts w:ascii="Arial" w:hAnsi="Arial" w:cs="Arial"/>
        </w:rPr>
        <w:t>a type of immunotherapy,</w:t>
      </w:r>
      <w:r w:rsidRPr="0036709D">
        <w:rPr>
          <w:rFonts w:ascii="Arial" w:hAnsi="Arial" w:cs="Arial"/>
        </w:rPr>
        <w:t xml:space="preserve"> type of allergen, participant age,</w:t>
      </w:r>
      <w:r w:rsidR="00855846" w:rsidRPr="0036709D">
        <w:rPr>
          <w:rFonts w:ascii="Arial" w:hAnsi="Arial" w:cs="Arial"/>
        </w:rPr>
        <w:t xml:space="preserve"> dose of allergen, </w:t>
      </w:r>
      <w:r w:rsidRPr="0036709D">
        <w:rPr>
          <w:rFonts w:ascii="Arial" w:hAnsi="Arial" w:cs="Arial"/>
        </w:rPr>
        <w:t>or</w:t>
      </w:r>
      <w:r w:rsidR="00DE5769" w:rsidRPr="0036709D">
        <w:rPr>
          <w:rFonts w:ascii="Arial" w:hAnsi="Arial" w:cs="Arial"/>
        </w:rPr>
        <w:t xml:space="preserve"> </w:t>
      </w:r>
      <w:r w:rsidR="0036709D" w:rsidRPr="0036709D">
        <w:rPr>
          <w:rFonts w:ascii="Arial" w:hAnsi="Arial" w:cs="Arial"/>
        </w:rPr>
        <w:t>s</w:t>
      </w:r>
      <w:r w:rsidRPr="0036709D">
        <w:rPr>
          <w:rFonts w:ascii="Arial" w:hAnsi="Arial" w:cs="Arial"/>
        </w:rPr>
        <w:t>everity</w:t>
      </w:r>
      <w:r w:rsidRPr="00685B12">
        <w:rPr>
          <w:rFonts w:ascii="Arial" w:hAnsi="Arial" w:cs="Arial"/>
        </w:rPr>
        <w:t xml:space="preserve"> of AE with a different efficacy or safety profile, although these analyses were generally inconclusive due to the limited data available</w:t>
      </w:r>
      <w:r w:rsidR="0036709D" w:rsidRPr="0036709D">
        <w:rPr>
          <w:rFonts w:ascii="Arial" w:hAnsi="Arial" w:cs="Arial"/>
        </w:rPr>
        <w:t xml:space="preserve">. </w:t>
      </w:r>
      <w:r w:rsidR="0039148C" w:rsidRPr="0036709D">
        <w:rPr>
          <w:rFonts w:ascii="Arial" w:hAnsi="Arial" w:cs="Arial"/>
        </w:rPr>
        <w:t>For SCIT vs SLIT, no SLIT data was available for the primary outcome ‘participant- or parent-reported global assessment of severity</w:t>
      </w:r>
      <w:r w:rsidR="00506DC4" w:rsidRPr="0036709D">
        <w:rPr>
          <w:rFonts w:ascii="Arial" w:hAnsi="Arial" w:cs="Arial"/>
        </w:rPr>
        <w:t>’</w:t>
      </w:r>
      <w:r w:rsidR="0039148C" w:rsidRPr="0036709D">
        <w:rPr>
          <w:rFonts w:ascii="Arial" w:hAnsi="Arial" w:cs="Arial"/>
        </w:rPr>
        <w:t>; no subgroup difference was identified for the primary outcome ‘participant- or parent-reported specific symptoms’ or ‘systemic adverse reactions</w:t>
      </w:r>
      <w:r w:rsidR="00587683" w:rsidRPr="0036709D">
        <w:rPr>
          <w:rFonts w:ascii="Arial" w:hAnsi="Arial" w:cs="Arial"/>
        </w:rPr>
        <w:t>’</w:t>
      </w:r>
      <w:r w:rsidR="0039148C" w:rsidRPr="0036709D">
        <w:rPr>
          <w:rFonts w:ascii="Arial" w:hAnsi="Arial" w:cs="Arial"/>
        </w:rPr>
        <w:t xml:space="preserve">; </w:t>
      </w:r>
      <w:r w:rsidR="00587683" w:rsidRPr="0036709D">
        <w:rPr>
          <w:rFonts w:ascii="Arial" w:hAnsi="Arial" w:cs="Arial"/>
        </w:rPr>
        <w:t xml:space="preserve">and </w:t>
      </w:r>
      <w:r w:rsidR="0039148C" w:rsidRPr="0036709D">
        <w:rPr>
          <w:rFonts w:ascii="Arial" w:hAnsi="Arial" w:cs="Arial"/>
        </w:rPr>
        <w:t>a subgroup difference for the primary outcome</w:t>
      </w:r>
      <w:r w:rsidR="00506DC4" w:rsidRPr="0036709D">
        <w:rPr>
          <w:rFonts w:ascii="Arial" w:hAnsi="Arial" w:cs="Arial"/>
        </w:rPr>
        <w:t xml:space="preserve"> ‘</w:t>
      </w:r>
      <w:r w:rsidR="0039148C" w:rsidRPr="0036709D">
        <w:rPr>
          <w:rFonts w:ascii="Arial" w:hAnsi="Arial" w:cs="Arial"/>
        </w:rPr>
        <w:t xml:space="preserve">local adverse reactions’ was identified. </w:t>
      </w:r>
      <w:r w:rsidR="0039148C">
        <w:rPr>
          <w:rFonts w:ascii="Arial" w:hAnsi="Arial" w:cs="Arial"/>
        </w:rPr>
        <w:t>We</w:t>
      </w:r>
      <w:r w:rsidR="0036709D">
        <w:rPr>
          <w:rFonts w:ascii="Arial" w:hAnsi="Arial" w:cs="Arial"/>
        </w:rPr>
        <w:t xml:space="preserve"> </w:t>
      </w:r>
      <w:r w:rsidR="0039148C">
        <w:rPr>
          <w:rFonts w:ascii="Arial" w:hAnsi="Arial" w:cs="Arial"/>
        </w:rPr>
        <w:t>found limited evidence that SLIT is associated with increased local adverse reactions compared to SCIT. Two SLIT studies with 164 participants showed RR 9.76 (95%CI 1.28, 74.26; I</w:t>
      </w:r>
      <w:r w:rsidR="0039148C" w:rsidRPr="001C66C5">
        <w:rPr>
          <w:rFonts w:ascii="Arial" w:hAnsi="Arial" w:cs="Arial"/>
          <w:vertAlign w:val="superscript"/>
        </w:rPr>
        <w:t>2</w:t>
      </w:r>
      <w:r w:rsidR="0039148C">
        <w:rPr>
          <w:rFonts w:ascii="Arial" w:hAnsi="Arial" w:cs="Arial"/>
          <w:vertAlign w:val="superscript"/>
        </w:rPr>
        <w:t xml:space="preserve"> </w:t>
      </w:r>
      <w:r w:rsidR="0039148C">
        <w:rPr>
          <w:rFonts w:ascii="Arial" w:hAnsi="Arial" w:cs="Arial"/>
        </w:rPr>
        <w:t>= 0%); five SCIT studies with 320 participants showed RR 1.18 (95%CI 0.90, 1.55; I</w:t>
      </w:r>
      <w:r w:rsidR="0039148C" w:rsidRPr="001C66C5">
        <w:rPr>
          <w:rFonts w:ascii="Arial" w:hAnsi="Arial" w:cs="Arial"/>
          <w:vertAlign w:val="superscript"/>
        </w:rPr>
        <w:t>2</w:t>
      </w:r>
      <w:r w:rsidR="0039148C">
        <w:rPr>
          <w:rFonts w:ascii="Arial" w:hAnsi="Arial" w:cs="Arial"/>
          <w:vertAlign w:val="superscript"/>
        </w:rPr>
        <w:t xml:space="preserve"> </w:t>
      </w:r>
      <w:r w:rsidR="0039148C">
        <w:rPr>
          <w:rFonts w:ascii="Arial" w:hAnsi="Arial" w:cs="Arial"/>
        </w:rPr>
        <w:t>= 0%) – test for subgroup differences P=0.04, I</w:t>
      </w:r>
      <w:r w:rsidR="0039148C" w:rsidRPr="001C66C5">
        <w:rPr>
          <w:rFonts w:ascii="Arial" w:hAnsi="Arial" w:cs="Arial"/>
          <w:vertAlign w:val="superscript"/>
        </w:rPr>
        <w:t>2</w:t>
      </w:r>
      <w:r w:rsidR="0039148C">
        <w:rPr>
          <w:rFonts w:ascii="Arial" w:hAnsi="Arial" w:cs="Arial"/>
          <w:vertAlign w:val="superscript"/>
        </w:rPr>
        <w:t xml:space="preserve"> </w:t>
      </w:r>
      <w:r w:rsidR="0039148C">
        <w:rPr>
          <w:rFonts w:ascii="Arial" w:hAnsi="Arial" w:cs="Arial"/>
        </w:rPr>
        <w:t xml:space="preserve">= 75%. </w:t>
      </w:r>
      <w:r w:rsidR="00245146" w:rsidRPr="0036709D">
        <w:rPr>
          <w:rFonts w:ascii="Arial" w:hAnsi="Arial" w:cs="Arial"/>
        </w:rPr>
        <w:t xml:space="preserve">For type of allergen, data was only available for one subgroup ‘perennial allergen’ so no analyses were undertaken. </w:t>
      </w:r>
      <w:r w:rsidR="0039148C" w:rsidRPr="0036709D">
        <w:rPr>
          <w:rFonts w:ascii="Arial" w:hAnsi="Arial" w:cs="Arial"/>
        </w:rPr>
        <w:t xml:space="preserve">For </w:t>
      </w:r>
      <w:r w:rsidR="00245146" w:rsidRPr="0036709D">
        <w:rPr>
          <w:rFonts w:ascii="Arial" w:hAnsi="Arial" w:cs="Arial"/>
        </w:rPr>
        <w:t xml:space="preserve">participant </w:t>
      </w:r>
      <w:r w:rsidR="0039148C" w:rsidRPr="0036709D">
        <w:rPr>
          <w:rFonts w:ascii="Arial" w:hAnsi="Arial" w:cs="Arial"/>
        </w:rPr>
        <w:t xml:space="preserve">age, data was only available for </w:t>
      </w:r>
      <w:r w:rsidR="00245146" w:rsidRPr="0036709D">
        <w:rPr>
          <w:rFonts w:ascii="Arial" w:hAnsi="Arial" w:cs="Arial"/>
        </w:rPr>
        <w:t>one</w:t>
      </w:r>
      <w:r w:rsidR="0039148C" w:rsidRPr="0036709D">
        <w:rPr>
          <w:rFonts w:ascii="Arial" w:hAnsi="Arial" w:cs="Arial"/>
        </w:rPr>
        <w:t xml:space="preserve"> subgroup ’18 years or over’ </w:t>
      </w:r>
      <w:r w:rsidR="00AB28E1" w:rsidRPr="0036709D">
        <w:rPr>
          <w:rFonts w:ascii="Arial" w:hAnsi="Arial" w:cs="Arial"/>
        </w:rPr>
        <w:t>s</w:t>
      </w:r>
      <w:r w:rsidR="0039148C" w:rsidRPr="0036709D">
        <w:rPr>
          <w:rFonts w:ascii="Arial" w:hAnsi="Arial" w:cs="Arial"/>
        </w:rPr>
        <w:t xml:space="preserve">o no analyses </w:t>
      </w:r>
      <w:r w:rsidR="00245146" w:rsidRPr="0036709D">
        <w:rPr>
          <w:rFonts w:ascii="Arial" w:hAnsi="Arial" w:cs="Arial"/>
        </w:rPr>
        <w:t>were</w:t>
      </w:r>
      <w:r w:rsidR="0039148C" w:rsidRPr="0036709D">
        <w:rPr>
          <w:rFonts w:ascii="Arial" w:hAnsi="Arial" w:cs="Arial"/>
        </w:rPr>
        <w:t xml:space="preserve"> undertaken.</w:t>
      </w:r>
      <w:r w:rsidR="00245146" w:rsidRPr="0036709D">
        <w:rPr>
          <w:rFonts w:ascii="Arial" w:hAnsi="Arial" w:cs="Arial"/>
        </w:rPr>
        <w:t xml:space="preserve"> For dose of allergen, no available data were stratified to our </w:t>
      </w:r>
      <w:r w:rsidR="00587683" w:rsidRPr="0036709D">
        <w:rPr>
          <w:rFonts w:ascii="Arial" w:hAnsi="Arial" w:cs="Arial"/>
        </w:rPr>
        <w:t>planned</w:t>
      </w:r>
      <w:r w:rsidR="00245146" w:rsidRPr="0036709D">
        <w:rPr>
          <w:rFonts w:ascii="Arial" w:hAnsi="Arial" w:cs="Arial"/>
        </w:rPr>
        <w:t xml:space="preserve"> subgroup</w:t>
      </w:r>
      <w:r w:rsidR="00587683" w:rsidRPr="0036709D">
        <w:rPr>
          <w:rFonts w:ascii="Arial" w:hAnsi="Arial" w:cs="Arial"/>
        </w:rPr>
        <w:t>s</w:t>
      </w:r>
      <w:r w:rsidR="00245146" w:rsidRPr="0036709D">
        <w:rPr>
          <w:rFonts w:ascii="Arial" w:hAnsi="Arial" w:cs="Arial"/>
        </w:rPr>
        <w:t xml:space="preserve"> so no analyses were undertaken.</w:t>
      </w:r>
    </w:p>
    <w:p w14:paraId="6E950C1C" w14:textId="77777777" w:rsidR="003440C3" w:rsidRPr="002F4DB3" w:rsidRDefault="00252500" w:rsidP="005D60DB">
      <w:pPr>
        <w:pStyle w:val="NormalWeb"/>
        <w:spacing w:before="2" w:after="2" w:line="480" w:lineRule="auto"/>
        <w:rPr>
          <w:rFonts w:ascii="Arial" w:hAnsi="Arial"/>
          <w:b/>
          <w:sz w:val="24"/>
        </w:rPr>
      </w:pPr>
      <w:r>
        <w:rPr>
          <w:rFonts w:ascii="Arial" w:hAnsi="Arial"/>
          <w:b/>
          <w:sz w:val="24"/>
        </w:rPr>
        <w:br w:type="column"/>
      </w:r>
      <w:r w:rsidR="003440C3" w:rsidRPr="002F4DB3">
        <w:rPr>
          <w:rFonts w:ascii="Arial" w:hAnsi="Arial"/>
          <w:b/>
          <w:sz w:val="24"/>
        </w:rPr>
        <w:lastRenderedPageBreak/>
        <w:t>Discussion</w:t>
      </w:r>
    </w:p>
    <w:p w14:paraId="66FE8AB3" w14:textId="77777777" w:rsidR="00816546" w:rsidRDefault="002669E1" w:rsidP="005D60DB">
      <w:pPr>
        <w:pStyle w:val="NormalWeb"/>
        <w:spacing w:before="2" w:after="2" w:line="480" w:lineRule="auto"/>
        <w:rPr>
          <w:rFonts w:ascii="Arial" w:hAnsi="Arial"/>
          <w:sz w:val="24"/>
        </w:rPr>
      </w:pPr>
      <w:r>
        <w:rPr>
          <w:rFonts w:ascii="Arial" w:hAnsi="Arial"/>
          <w:sz w:val="24"/>
        </w:rPr>
        <w:t xml:space="preserve">In this systematic review undertaken within the Cochrane Collaboration, we </w:t>
      </w:r>
      <w:r w:rsidR="00530591">
        <w:rPr>
          <w:rFonts w:ascii="Arial" w:hAnsi="Arial"/>
          <w:sz w:val="24"/>
        </w:rPr>
        <w:t>did not find</w:t>
      </w:r>
      <w:r>
        <w:rPr>
          <w:rFonts w:ascii="Arial" w:hAnsi="Arial"/>
          <w:sz w:val="24"/>
        </w:rPr>
        <w:t xml:space="preserve"> evidence that SIT is an effective treatment for AE</w:t>
      </w:r>
      <w:r w:rsidR="00CF6161">
        <w:rPr>
          <w:rFonts w:ascii="Arial" w:hAnsi="Arial"/>
          <w:sz w:val="24"/>
        </w:rPr>
        <w:t xml:space="preserve"> as judged by our pre-specified </w:t>
      </w:r>
      <w:r w:rsidR="00530591">
        <w:rPr>
          <w:rFonts w:ascii="Arial" w:hAnsi="Arial"/>
          <w:sz w:val="24"/>
        </w:rPr>
        <w:t xml:space="preserve">primary </w:t>
      </w:r>
      <w:r w:rsidR="00CF6161">
        <w:rPr>
          <w:rFonts w:ascii="Arial" w:hAnsi="Arial"/>
          <w:sz w:val="24"/>
        </w:rPr>
        <w:t>outcomes</w:t>
      </w:r>
      <w:r>
        <w:rPr>
          <w:rFonts w:ascii="Arial" w:hAnsi="Arial"/>
          <w:sz w:val="24"/>
        </w:rPr>
        <w:t xml:space="preserve">. </w:t>
      </w:r>
      <w:r w:rsidR="00816546">
        <w:rPr>
          <w:rFonts w:ascii="Arial" w:hAnsi="Arial"/>
          <w:sz w:val="24"/>
        </w:rPr>
        <w:t xml:space="preserve">The evidence regarding efficacy was marked by inconsistency in study findings, and the overall grade of evidence was low. This suggests a need for further rigorous, well-powered studies to clarify whether SIT has benefits for people with AE.  </w:t>
      </w:r>
    </w:p>
    <w:p w14:paraId="4E1BF108" w14:textId="77777777" w:rsidR="00542691" w:rsidRDefault="00816546" w:rsidP="00B47B0D">
      <w:pPr>
        <w:pStyle w:val="NormalWeb"/>
        <w:spacing w:before="2" w:after="2" w:line="480" w:lineRule="auto"/>
        <w:rPr>
          <w:rFonts w:ascii="Arial" w:hAnsi="Arial"/>
          <w:sz w:val="24"/>
        </w:rPr>
      </w:pPr>
      <w:r>
        <w:rPr>
          <w:rFonts w:ascii="Arial" w:hAnsi="Arial"/>
          <w:sz w:val="24"/>
        </w:rPr>
        <w:t xml:space="preserve">Our findings </w:t>
      </w:r>
      <w:r w:rsidR="00CA3CEF">
        <w:rPr>
          <w:rFonts w:ascii="Arial" w:hAnsi="Arial"/>
          <w:sz w:val="24"/>
        </w:rPr>
        <w:t xml:space="preserve">contrast with </w:t>
      </w:r>
      <w:r>
        <w:rPr>
          <w:rFonts w:ascii="Arial" w:hAnsi="Arial"/>
          <w:sz w:val="24"/>
        </w:rPr>
        <w:t>those</w:t>
      </w:r>
      <w:r w:rsidR="00CA3CEF">
        <w:rPr>
          <w:rFonts w:ascii="Arial" w:hAnsi="Arial"/>
          <w:sz w:val="24"/>
        </w:rPr>
        <w:t xml:space="preserve"> </w:t>
      </w:r>
      <w:r w:rsidR="00CB7B11">
        <w:rPr>
          <w:rFonts w:ascii="Arial" w:hAnsi="Arial"/>
          <w:sz w:val="24"/>
        </w:rPr>
        <w:t xml:space="preserve">of </w:t>
      </w:r>
      <w:r w:rsidR="00CF6161">
        <w:rPr>
          <w:rFonts w:ascii="Arial" w:hAnsi="Arial"/>
          <w:sz w:val="24"/>
        </w:rPr>
        <w:t>a</w:t>
      </w:r>
      <w:r w:rsidR="00CB7B11">
        <w:rPr>
          <w:rFonts w:ascii="Arial" w:hAnsi="Arial"/>
          <w:sz w:val="24"/>
        </w:rPr>
        <w:t xml:space="preserve"> recent</w:t>
      </w:r>
      <w:r w:rsidR="00FE077B">
        <w:rPr>
          <w:rFonts w:ascii="Arial" w:hAnsi="Arial"/>
          <w:sz w:val="24"/>
        </w:rPr>
        <w:t xml:space="preserve"> systematic review</w:t>
      </w:r>
      <w:r w:rsidR="00075A70" w:rsidRPr="00075A70">
        <w:rPr>
          <w:rFonts w:ascii="Arial" w:hAnsi="Arial"/>
          <w:sz w:val="24"/>
        </w:rPr>
        <w:t>(</w:t>
      </w:r>
      <w:r w:rsidR="00075A70">
        <w:rPr>
          <w:rFonts w:ascii="Arial" w:hAnsi="Arial"/>
          <w:sz w:val="24"/>
        </w:rPr>
        <w:t>9)</w:t>
      </w:r>
      <w:r w:rsidR="00CF6161">
        <w:rPr>
          <w:rFonts w:ascii="Arial" w:hAnsi="Arial"/>
          <w:sz w:val="24"/>
        </w:rPr>
        <w:t>,</w:t>
      </w:r>
      <w:r w:rsidR="002669E1">
        <w:rPr>
          <w:rFonts w:ascii="Arial" w:hAnsi="Arial"/>
          <w:sz w:val="24"/>
        </w:rPr>
        <w:t xml:space="preserve"> </w:t>
      </w:r>
      <w:r w:rsidR="00CB7B11">
        <w:rPr>
          <w:rFonts w:ascii="Arial" w:hAnsi="Arial"/>
          <w:sz w:val="24"/>
        </w:rPr>
        <w:t>which</w:t>
      </w:r>
      <w:r w:rsidR="00CA3CEF">
        <w:rPr>
          <w:rFonts w:ascii="Arial" w:hAnsi="Arial"/>
          <w:sz w:val="24"/>
        </w:rPr>
        <w:t xml:space="preserve"> </w:t>
      </w:r>
      <w:r>
        <w:rPr>
          <w:rFonts w:ascii="Arial" w:hAnsi="Arial"/>
          <w:sz w:val="24"/>
        </w:rPr>
        <w:t>reported</w:t>
      </w:r>
      <w:r w:rsidRPr="002F4DB3">
        <w:rPr>
          <w:rFonts w:ascii="Arial" w:hAnsi="Arial"/>
          <w:sz w:val="24"/>
        </w:rPr>
        <w:t xml:space="preserve"> </w:t>
      </w:r>
      <w:r w:rsidR="00CA3CEF" w:rsidRPr="002F4DB3">
        <w:rPr>
          <w:rFonts w:ascii="Arial" w:hAnsi="Arial"/>
          <w:sz w:val="24"/>
        </w:rPr>
        <w:t xml:space="preserve">that SIT </w:t>
      </w:r>
      <w:r w:rsidR="00CB7B11">
        <w:rPr>
          <w:rFonts w:ascii="Arial" w:hAnsi="Arial"/>
          <w:sz w:val="24"/>
        </w:rPr>
        <w:t>is effective</w:t>
      </w:r>
      <w:r w:rsidR="00CA3CEF" w:rsidRPr="002F4DB3">
        <w:rPr>
          <w:rFonts w:ascii="Arial" w:hAnsi="Arial"/>
          <w:sz w:val="24"/>
        </w:rPr>
        <w:t xml:space="preserve"> for </w:t>
      </w:r>
      <w:r w:rsidR="00CB7B11">
        <w:rPr>
          <w:rFonts w:ascii="Arial" w:hAnsi="Arial"/>
          <w:sz w:val="24"/>
        </w:rPr>
        <w:t xml:space="preserve">treating </w:t>
      </w:r>
      <w:r w:rsidR="00CA3CEF" w:rsidRPr="002F4DB3">
        <w:rPr>
          <w:rFonts w:ascii="Arial" w:hAnsi="Arial"/>
          <w:sz w:val="24"/>
        </w:rPr>
        <w:t>AE</w:t>
      </w:r>
      <w:r w:rsidR="00CB7B11">
        <w:rPr>
          <w:rFonts w:ascii="Arial" w:hAnsi="Arial"/>
          <w:sz w:val="24"/>
        </w:rPr>
        <w:t>.</w:t>
      </w:r>
      <w:r w:rsidR="00CA3CEF" w:rsidRPr="002F4DB3">
        <w:rPr>
          <w:rFonts w:ascii="Arial" w:hAnsi="Arial"/>
          <w:sz w:val="24"/>
        </w:rPr>
        <w:t xml:space="preserve"> </w:t>
      </w:r>
      <w:r w:rsidR="00CB7B11">
        <w:rPr>
          <w:rFonts w:ascii="Arial" w:hAnsi="Arial"/>
          <w:sz w:val="24"/>
        </w:rPr>
        <w:t>Odds ratio for improved eczema was 5.35 (95%CI 1.61, 17.77)</w:t>
      </w:r>
      <w:r>
        <w:rPr>
          <w:rFonts w:ascii="Arial" w:hAnsi="Arial"/>
          <w:sz w:val="24"/>
        </w:rPr>
        <w:t>,</w:t>
      </w:r>
      <w:r w:rsidR="00CB7B11">
        <w:rPr>
          <w:rFonts w:ascii="Arial" w:hAnsi="Arial"/>
          <w:sz w:val="24"/>
        </w:rPr>
        <w:t xml:space="preserve"> </w:t>
      </w:r>
      <w:r>
        <w:rPr>
          <w:rFonts w:ascii="Arial" w:hAnsi="Arial"/>
          <w:sz w:val="24"/>
        </w:rPr>
        <w:t>h</w:t>
      </w:r>
      <w:r w:rsidR="00CA3CEF">
        <w:rPr>
          <w:rFonts w:ascii="Arial" w:hAnsi="Arial"/>
          <w:sz w:val="24"/>
        </w:rPr>
        <w:t xml:space="preserve">owever the </w:t>
      </w:r>
      <w:r>
        <w:rPr>
          <w:rFonts w:ascii="Arial" w:hAnsi="Arial"/>
          <w:sz w:val="24"/>
        </w:rPr>
        <w:t>authors combined</w:t>
      </w:r>
      <w:r w:rsidR="00CA3CEF">
        <w:rPr>
          <w:rFonts w:ascii="Arial" w:hAnsi="Arial"/>
          <w:sz w:val="24"/>
        </w:rPr>
        <w:t xml:space="preserve"> </w:t>
      </w:r>
      <w:r>
        <w:rPr>
          <w:rFonts w:ascii="Arial" w:hAnsi="Arial"/>
          <w:sz w:val="24"/>
        </w:rPr>
        <w:t xml:space="preserve">very </w:t>
      </w:r>
      <w:r w:rsidR="00CA3CEF">
        <w:rPr>
          <w:rFonts w:ascii="Arial" w:hAnsi="Arial"/>
          <w:sz w:val="24"/>
        </w:rPr>
        <w:t xml:space="preserve">heterogeneous outcomes </w:t>
      </w:r>
      <w:r>
        <w:rPr>
          <w:rFonts w:ascii="Arial" w:hAnsi="Arial"/>
          <w:sz w:val="24"/>
        </w:rPr>
        <w:t>in meta-analysis which may not be appropriate</w:t>
      </w:r>
      <w:r w:rsidR="00075A70" w:rsidRPr="00075A70">
        <w:rPr>
          <w:rFonts w:ascii="Arial" w:hAnsi="Arial"/>
          <w:sz w:val="24"/>
        </w:rPr>
        <w:t>(</w:t>
      </w:r>
      <w:r w:rsidR="00075A70">
        <w:rPr>
          <w:rFonts w:ascii="Arial" w:hAnsi="Arial"/>
          <w:sz w:val="24"/>
        </w:rPr>
        <w:t>10)</w:t>
      </w:r>
      <w:r>
        <w:rPr>
          <w:rFonts w:ascii="Arial" w:hAnsi="Arial"/>
          <w:sz w:val="24"/>
        </w:rPr>
        <w:t xml:space="preserve">, and reported no </w:t>
      </w:r>
      <w:r w:rsidR="00CA3CEF">
        <w:rPr>
          <w:rFonts w:ascii="Arial" w:hAnsi="Arial"/>
          <w:sz w:val="24"/>
        </w:rPr>
        <w:t>registered protocol</w:t>
      </w:r>
      <w:r>
        <w:rPr>
          <w:rFonts w:ascii="Arial" w:hAnsi="Arial"/>
          <w:sz w:val="24"/>
        </w:rPr>
        <w:t xml:space="preserve">. </w:t>
      </w:r>
      <w:r w:rsidR="00CF6161" w:rsidRPr="002F4DB3">
        <w:rPr>
          <w:rFonts w:ascii="Arial" w:hAnsi="Arial"/>
          <w:sz w:val="24"/>
        </w:rPr>
        <w:t xml:space="preserve">In </w:t>
      </w:r>
      <w:r w:rsidR="0004702D">
        <w:rPr>
          <w:rFonts w:ascii="Arial" w:hAnsi="Arial"/>
          <w:sz w:val="24"/>
        </w:rPr>
        <w:t xml:space="preserve">another </w:t>
      </w:r>
      <w:r>
        <w:rPr>
          <w:rFonts w:ascii="Arial" w:hAnsi="Arial"/>
          <w:sz w:val="24"/>
        </w:rPr>
        <w:t xml:space="preserve">recent </w:t>
      </w:r>
      <w:r w:rsidR="00FE077B">
        <w:rPr>
          <w:rFonts w:ascii="Arial" w:hAnsi="Arial"/>
          <w:sz w:val="24"/>
        </w:rPr>
        <w:t>systematic review</w:t>
      </w:r>
      <w:r w:rsidR="00075A70" w:rsidRPr="00075A70">
        <w:rPr>
          <w:rFonts w:ascii="Arial" w:hAnsi="Arial"/>
          <w:sz w:val="24"/>
        </w:rPr>
        <w:t>(</w:t>
      </w:r>
      <w:r w:rsidR="00075A70">
        <w:rPr>
          <w:rFonts w:ascii="Arial" w:hAnsi="Arial"/>
          <w:sz w:val="24"/>
        </w:rPr>
        <w:t>27)</w:t>
      </w:r>
      <w:r w:rsidR="0004702D">
        <w:rPr>
          <w:rFonts w:ascii="Arial" w:hAnsi="Arial"/>
          <w:sz w:val="24"/>
        </w:rPr>
        <w:t xml:space="preserve">, </w:t>
      </w:r>
      <w:r>
        <w:rPr>
          <w:rFonts w:ascii="Arial" w:hAnsi="Arial"/>
          <w:sz w:val="24"/>
        </w:rPr>
        <w:t>methodological flaws in existing evidence were identified, and the authors’ conclusions were similar to ours – that rigorous studies are needed</w:t>
      </w:r>
      <w:r w:rsidR="0004702D">
        <w:rPr>
          <w:rFonts w:ascii="Arial" w:hAnsi="Arial"/>
          <w:sz w:val="24"/>
        </w:rPr>
        <w:t>.</w:t>
      </w:r>
      <w:r w:rsidR="0004702D" w:rsidRPr="0004702D">
        <w:rPr>
          <w:rFonts w:ascii="Arial" w:hAnsi="Arial"/>
          <w:sz w:val="24"/>
        </w:rPr>
        <w:t xml:space="preserve"> </w:t>
      </w:r>
      <w:r w:rsidR="0004702D">
        <w:rPr>
          <w:rFonts w:ascii="Arial" w:hAnsi="Arial"/>
          <w:sz w:val="24"/>
        </w:rPr>
        <w:t>The</w:t>
      </w:r>
      <w:r>
        <w:rPr>
          <w:rFonts w:ascii="Arial" w:hAnsi="Arial"/>
          <w:sz w:val="24"/>
        </w:rPr>
        <w:t xml:space="preserve"> authors</w:t>
      </w:r>
      <w:r w:rsidR="0004702D">
        <w:rPr>
          <w:rFonts w:ascii="Arial" w:hAnsi="Arial"/>
          <w:sz w:val="24"/>
        </w:rPr>
        <w:t xml:space="preserve"> i</w:t>
      </w:r>
      <w:r w:rsidR="0004702D" w:rsidRPr="002F4DB3">
        <w:rPr>
          <w:rFonts w:ascii="Arial" w:hAnsi="Arial"/>
          <w:sz w:val="24"/>
        </w:rPr>
        <w:t xml:space="preserve">dentified five of the </w:t>
      </w:r>
      <w:r w:rsidR="0004702D">
        <w:rPr>
          <w:rFonts w:ascii="Arial" w:hAnsi="Arial"/>
          <w:sz w:val="24"/>
        </w:rPr>
        <w:t>twelve</w:t>
      </w:r>
      <w:r w:rsidR="0004702D" w:rsidRPr="002F4DB3">
        <w:rPr>
          <w:rFonts w:ascii="Arial" w:hAnsi="Arial"/>
          <w:sz w:val="24"/>
        </w:rPr>
        <w:t xml:space="preserve"> trials included in our review, and an additional two that we excluded</w:t>
      </w:r>
      <w:r w:rsidR="00E604E5">
        <w:rPr>
          <w:rFonts w:ascii="Arial" w:hAnsi="Arial"/>
          <w:sz w:val="24"/>
        </w:rPr>
        <w:t xml:space="preserve"> because they were not RCTs</w:t>
      </w:r>
      <w:r w:rsidR="00075A70" w:rsidRPr="00075A70">
        <w:rPr>
          <w:rFonts w:ascii="Arial" w:hAnsi="Arial"/>
          <w:sz w:val="24"/>
        </w:rPr>
        <w:t>(</w:t>
      </w:r>
      <w:r w:rsidR="00075A70">
        <w:rPr>
          <w:rFonts w:ascii="Arial" w:hAnsi="Arial"/>
          <w:sz w:val="24"/>
        </w:rPr>
        <w:t>28,29)</w:t>
      </w:r>
      <w:r w:rsidR="0004702D">
        <w:rPr>
          <w:rFonts w:ascii="Arial" w:hAnsi="Arial"/>
          <w:sz w:val="24"/>
        </w:rPr>
        <w:t>.</w:t>
      </w:r>
    </w:p>
    <w:p w14:paraId="20FAB15A" w14:textId="2273B650" w:rsidR="0004702D" w:rsidRPr="002F4DB3" w:rsidRDefault="004136A0" w:rsidP="0004702D">
      <w:pPr>
        <w:pStyle w:val="NormalWeb"/>
        <w:spacing w:before="2" w:after="2" w:line="480" w:lineRule="auto"/>
        <w:rPr>
          <w:rFonts w:ascii="Arial" w:hAnsi="Arial"/>
          <w:sz w:val="24"/>
        </w:rPr>
      </w:pPr>
      <w:r>
        <w:rPr>
          <w:rFonts w:ascii="Arial" w:hAnsi="Arial"/>
          <w:sz w:val="24"/>
        </w:rPr>
        <w:t xml:space="preserve">Although some studies and meta-analyses in our review reported positive findings, the quality of evidence in these analyses was low due to lack of blinding of outcome assessment, high post-randomisation losses to follow up, small study size(s) and inconsistency of </w:t>
      </w:r>
      <w:r w:rsidRPr="0036709D">
        <w:rPr>
          <w:rFonts w:ascii="Arial" w:hAnsi="Arial"/>
          <w:sz w:val="24"/>
        </w:rPr>
        <w:t>findings</w:t>
      </w:r>
      <w:r w:rsidR="00BA2C0E" w:rsidRPr="0036709D">
        <w:rPr>
          <w:rFonts w:ascii="Arial" w:hAnsi="Arial"/>
          <w:sz w:val="24"/>
        </w:rPr>
        <w:t xml:space="preserve"> (Table 3)</w:t>
      </w:r>
      <w:r w:rsidRPr="0036709D">
        <w:rPr>
          <w:rFonts w:ascii="Arial" w:hAnsi="Arial"/>
          <w:sz w:val="24"/>
        </w:rPr>
        <w:t>.</w:t>
      </w:r>
      <w:r>
        <w:rPr>
          <w:rFonts w:ascii="Arial" w:hAnsi="Arial"/>
          <w:sz w:val="24"/>
        </w:rPr>
        <w:t xml:space="preserve"> </w:t>
      </w:r>
      <w:r w:rsidR="00B47B0D">
        <w:rPr>
          <w:rFonts w:ascii="Arial" w:hAnsi="Arial"/>
          <w:sz w:val="24"/>
        </w:rPr>
        <w:t xml:space="preserve">Meta-analysis was limited due to heterogenous outcome assessments and reporting methods across studies, and confidence intervals were often wide with significant statistical heterogeneity. </w:t>
      </w:r>
      <w:r>
        <w:rPr>
          <w:rFonts w:ascii="Arial" w:hAnsi="Arial"/>
          <w:sz w:val="24"/>
        </w:rPr>
        <w:t xml:space="preserve">Some positive meta-analyses were statistically significant, but may not be clinically significant. For example the finding of reduced total SCORAD (Figure 6) </w:t>
      </w:r>
      <w:r w:rsidR="004B7D97" w:rsidRPr="0036709D">
        <w:rPr>
          <w:rFonts w:ascii="Arial" w:hAnsi="Arial"/>
          <w:sz w:val="24"/>
        </w:rPr>
        <w:t>was statistically significant</w:t>
      </w:r>
      <w:r>
        <w:rPr>
          <w:rFonts w:ascii="Arial" w:hAnsi="Arial"/>
          <w:sz w:val="24"/>
        </w:rPr>
        <w:t xml:space="preserve">, but the 95%CI of this </w:t>
      </w:r>
      <w:r>
        <w:rPr>
          <w:rFonts w:ascii="Arial" w:hAnsi="Arial"/>
          <w:sz w:val="24"/>
        </w:rPr>
        <w:lastRenderedPageBreak/>
        <w:t>effect (-7.92, -3.66) excluded the minimal clinically important difference for this outcome measure which is 8.7 points</w:t>
      </w:r>
      <w:r w:rsidR="00962561" w:rsidRPr="00962561">
        <w:rPr>
          <w:rFonts w:ascii="Arial" w:hAnsi="Arial"/>
          <w:sz w:val="24"/>
        </w:rPr>
        <w:t>(</w:t>
      </w:r>
      <w:r w:rsidR="00962561">
        <w:rPr>
          <w:rFonts w:ascii="Arial" w:hAnsi="Arial"/>
          <w:sz w:val="24"/>
        </w:rPr>
        <w:t>30)</w:t>
      </w:r>
      <w:r w:rsidR="006A2FD6">
        <w:rPr>
          <w:rFonts w:ascii="Arial" w:hAnsi="Arial"/>
          <w:sz w:val="24"/>
        </w:rPr>
        <w:t xml:space="preserve">. </w:t>
      </w:r>
      <w:r w:rsidR="00B47B0D" w:rsidRPr="005A4083">
        <w:rPr>
          <w:rFonts w:ascii="Arial" w:hAnsi="Arial" w:cs="Arial"/>
          <w:sz w:val="24"/>
          <w:szCs w:val="24"/>
        </w:rPr>
        <w:t>Several outcomes were based on a</w:t>
      </w:r>
      <w:r w:rsidR="00FE077B">
        <w:rPr>
          <w:rFonts w:ascii="Arial" w:hAnsi="Arial" w:cs="Arial"/>
          <w:sz w:val="24"/>
          <w:szCs w:val="24"/>
        </w:rPr>
        <w:t>nalysis from the trial of Novak</w:t>
      </w:r>
      <w:r w:rsidR="00962561" w:rsidRPr="00962561">
        <w:rPr>
          <w:rFonts w:ascii="Arial" w:hAnsi="Arial" w:cs="Arial"/>
          <w:sz w:val="24"/>
          <w:szCs w:val="24"/>
        </w:rPr>
        <w:t>(</w:t>
      </w:r>
      <w:r w:rsidR="00962561">
        <w:rPr>
          <w:rFonts w:ascii="Arial" w:hAnsi="Arial" w:cs="Arial"/>
          <w:sz w:val="24"/>
          <w:szCs w:val="24"/>
        </w:rPr>
        <w:t>21)</w:t>
      </w:r>
      <w:r w:rsidR="00B47B0D" w:rsidRPr="005A4083">
        <w:rPr>
          <w:rFonts w:ascii="Arial" w:hAnsi="Arial" w:cs="Arial"/>
          <w:sz w:val="24"/>
          <w:szCs w:val="24"/>
        </w:rPr>
        <w:t xml:space="preserve"> with a large number of participants but high loss to follow-up and negative findings</w:t>
      </w:r>
      <w:r w:rsidR="00B47B0D">
        <w:rPr>
          <w:rFonts w:ascii="Arial" w:hAnsi="Arial" w:cs="Arial"/>
          <w:sz w:val="24"/>
          <w:szCs w:val="24"/>
        </w:rPr>
        <w:t>. Three trials</w:t>
      </w:r>
      <w:r w:rsidR="00962561" w:rsidRPr="00962561">
        <w:rPr>
          <w:rFonts w:ascii="Arial" w:hAnsi="Arial" w:cs="Arial"/>
          <w:sz w:val="24"/>
          <w:szCs w:val="24"/>
        </w:rPr>
        <w:t>(</w:t>
      </w:r>
      <w:r w:rsidR="00962561">
        <w:rPr>
          <w:rFonts w:ascii="Arial" w:hAnsi="Arial" w:cs="Arial"/>
          <w:sz w:val="24"/>
          <w:szCs w:val="24"/>
        </w:rPr>
        <w:t>15,21,24)</w:t>
      </w:r>
      <w:r w:rsidR="00B47B0D">
        <w:rPr>
          <w:rFonts w:ascii="Arial" w:hAnsi="Arial" w:cs="Arial"/>
          <w:sz w:val="24"/>
          <w:szCs w:val="24"/>
        </w:rPr>
        <w:t xml:space="preserve"> </w:t>
      </w:r>
      <w:r w:rsidR="00B47B0D" w:rsidRPr="005A4083">
        <w:rPr>
          <w:rFonts w:ascii="Arial" w:hAnsi="Arial" w:cs="Arial"/>
          <w:sz w:val="24"/>
          <w:szCs w:val="24"/>
        </w:rPr>
        <w:t>had more positive findings than the others, showing a clear beneficial effect on participant- or parent-reported eczema symptoms and investigator- or physician-reported global eczema severity in the form of SCO</w:t>
      </w:r>
      <w:r w:rsidR="00B47B0D">
        <w:rPr>
          <w:rFonts w:ascii="Arial" w:hAnsi="Arial" w:cs="Arial"/>
          <w:sz w:val="24"/>
          <w:szCs w:val="24"/>
        </w:rPr>
        <w:t>RA</w:t>
      </w:r>
      <w:r w:rsidR="00B47B0D" w:rsidRPr="005A4083">
        <w:rPr>
          <w:rFonts w:ascii="Arial" w:hAnsi="Arial" w:cs="Arial"/>
          <w:sz w:val="24"/>
          <w:szCs w:val="24"/>
        </w:rPr>
        <w:t xml:space="preserve">D. It is not clear why the findings of these trials differed, </w:t>
      </w:r>
      <w:r w:rsidR="00B47B0D">
        <w:rPr>
          <w:rFonts w:ascii="Arial" w:hAnsi="Arial" w:cs="Arial"/>
          <w:sz w:val="24"/>
          <w:szCs w:val="24"/>
        </w:rPr>
        <w:t>especially the trial of Sanchez which used a similar population, intervention, comparator and outcome to the study of No</w:t>
      </w:r>
      <w:r w:rsidR="004B7D97" w:rsidRPr="0036709D">
        <w:rPr>
          <w:rFonts w:ascii="Arial" w:hAnsi="Arial" w:cs="Arial"/>
          <w:sz w:val="24"/>
          <w:szCs w:val="24"/>
        </w:rPr>
        <w:t>v</w:t>
      </w:r>
      <w:r w:rsidR="00B47B0D">
        <w:rPr>
          <w:rFonts w:ascii="Arial" w:hAnsi="Arial" w:cs="Arial"/>
          <w:sz w:val="24"/>
          <w:szCs w:val="24"/>
        </w:rPr>
        <w:t>ak. T</w:t>
      </w:r>
      <w:r w:rsidR="00B47B0D" w:rsidRPr="005A4083">
        <w:rPr>
          <w:rFonts w:ascii="Arial" w:hAnsi="Arial" w:cs="Arial"/>
          <w:sz w:val="24"/>
          <w:szCs w:val="24"/>
        </w:rPr>
        <w:t xml:space="preserve">here was </w:t>
      </w:r>
      <w:r w:rsidR="00B47B0D">
        <w:rPr>
          <w:rFonts w:ascii="Arial" w:hAnsi="Arial" w:cs="Arial"/>
          <w:sz w:val="24"/>
          <w:szCs w:val="24"/>
        </w:rPr>
        <w:t xml:space="preserve">however </w:t>
      </w:r>
      <w:r w:rsidR="00B47B0D" w:rsidRPr="005A4083">
        <w:rPr>
          <w:rFonts w:ascii="Arial" w:hAnsi="Arial" w:cs="Arial"/>
          <w:sz w:val="24"/>
          <w:szCs w:val="24"/>
        </w:rPr>
        <w:t>a risk of detection bias due to non-blinding of participants or inves</w:t>
      </w:r>
      <w:r w:rsidR="00B47B0D">
        <w:rPr>
          <w:rFonts w:ascii="Arial" w:hAnsi="Arial" w:cs="Arial"/>
          <w:sz w:val="24"/>
          <w:szCs w:val="24"/>
        </w:rPr>
        <w:t xml:space="preserve">tigators in the studies of Sanchez </w:t>
      </w:r>
      <w:r w:rsidR="00B47B0D" w:rsidRPr="0036709D">
        <w:rPr>
          <w:rFonts w:ascii="Arial" w:hAnsi="Arial" w:cs="Arial"/>
          <w:sz w:val="24"/>
          <w:szCs w:val="24"/>
        </w:rPr>
        <w:t xml:space="preserve">and </w:t>
      </w:r>
      <w:r w:rsidR="00506DC4" w:rsidRPr="0036709D">
        <w:rPr>
          <w:rFonts w:ascii="Arial" w:hAnsi="Arial" w:cs="Arial"/>
          <w:sz w:val="24"/>
          <w:szCs w:val="24"/>
        </w:rPr>
        <w:t>D</w:t>
      </w:r>
      <w:r w:rsidR="00855846" w:rsidRPr="0036709D">
        <w:rPr>
          <w:rFonts w:ascii="Arial" w:hAnsi="Arial" w:cs="Arial"/>
          <w:sz w:val="24"/>
          <w:szCs w:val="24"/>
        </w:rPr>
        <w:t>i</w:t>
      </w:r>
      <w:r w:rsidR="00B47B0D" w:rsidRPr="0036709D">
        <w:rPr>
          <w:rFonts w:ascii="Arial" w:hAnsi="Arial" w:cs="Arial"/>
          <w:sz w:val="24"/>
          <w:szCs w:val="24"/>
        </w:rPr>
        <w:t xml:space="preserve"> Rienzo</w:t>
      </w:r>
      <w:r w:rsidR="00962561" w:rsidRPr="00962561">
        <w:rPr>
          <w:rFonts w:ascii="Arial" w:hAnsi="Arial" w:cs="Arial"/>
          <w:sz w:val="24"/>
          <w:szCs w:val="24"/>
        </w:rPr>
        <w:t>(</w:t>
      </w:r>
      <w:r w:rsidR="00962561">
        <w:rPr>
          <w:rFonts w:ascii="Arial" w:hAnsi="Arial" w:cs="Arial"/>
          <w:sz w:val="24"/>
          <w:szCs w:val="24"/>
        </w:rPr>
        <w:t>15,24)</w:t>
      </w:r>
      <w:r w:rsidR="00FE077B">
        <w:rPr>
          <w:rFonts w:ascii="Arial" w:hAnsi="Arial" w:cs="Arial"/>
          <w:sz w:val="24"/>
          <w:szCs w:val="24"/>
        </w:rPr>
        <w:t>.</w:t>
      </w:r>
    </w:p>
    <w:p w14:paraId="4C727D52" w14:textId="77777777" w:rsidR="00CF6161" w:rsidRDefault="00CF6161" w:rsidP="005D60DB">
      <w:pPr>
        <w:pStyle w:val="NormalWeb"/>
        <w:spacing w:before="2" w:after="2" w:line="480" w:lineRule="auto"/>
        <w:rPr>
          <w:rFonts w:ascii="Arial" w:hAnsi="Arial"/>
          <w:sz w:val="24"/>
        </w:rPr>
      </w:pPr>
    </w:p>
    <w:p w14:paraId="5F3E9265" w14:textId="77777777" w:rsidR="00FB6259" w:rsidRPr="005A4083" w:rsidRDefault="00CF6161" w:rsidP="00B47B0D">
      <w:pPr>
        <w:pStyle w:val="NormalWeb"/>
        <w:spacing w:before="2" w:after="2" w:line="480" w:lineRule="auto"/>
        <w:rPr>
          <w:rFonts w:ascii="Arial" w:hAnsi="Arial" w:cs="Arial"/>
          <w:sz w:val="24"/>
          <w:szCs w:val="24"/>
        </w:rPr>
      </w:pPr>
      <w:r>
        <w:rPr>
          <w:rFonts w:ascii="Arial" w:hAnsi="Arial"/>
          <w:sz w:val="24"/>
        </w:rPr>
        <w:t xml:space="preserve">Although AE is associated with allergic sensitization, </w:t>
      </w:r>
      <w:r w:rsidR="00C1064B">
        <w:rPr>
          <w:rFonts w:ascii="Arial" w:hAnsi="Arial"/>
          <w:sz w:val="24"/>
        </w:rPr>
        <w:t xml:space="preserve">it is not </w:t>
      </w:r>
      <w:r w:rsidR="004136A0">
        <w:rPr>
          <w:rFonts w:ascii="Arial" w:hAnsi="Arial"/>
          <w:sz w:val="24"/>
        </w:rPr>
        <w:t>solely and directly caused by IgE-mediated allergic responses</w:t>
      </w:r>
      <w:r w:rsidR="00C1064B">
        <w:rPr>
          <w:rFonts w:ascii="Arial" w:hAnsi="Arial"/>
          <w:sz w:val="24"/>
        </w:rPr>
        <w:t xml:space="preserve">. </w:t>
      </w:r>
      <w:r>
        <w:rPr>
          <w:rFonts w:ascii="Arial" w:hAnsi="Arial"/>
          <w:sz w:val="24"/>
        </w:rPr>
        <w:t xml:space="preserve">Indeed, recent evidence suggests that </w:t>
      </w:r>
      <w:r w:rsidR="00E27AB0">
        <w:rPr>
          <w:rFonts w:ascii="Arial" w:hAnsi="Arial"/>
          <w:sz w:val="24"/>
        </w:rPr>
        <w:t xml:space="preserve">some </w:t>
      </w:r>
      <w:r>
        <w:rPr>
          <w:rFonts w:ascii="Arial" w:hAnsi="Arial"/>
          <w:sz w:val="24"/>
        </w:rPr>
        <w:t>allergic sensitization may be a consequen</w:t>
      </w:r>
      <w:r w:rsidR="005376E3">
        <w:rPr>
          <w:rFonts w:ascii="Arial" w:hAnsi="Arial"/>
          <w:sz w:val="24"/>
        </w:rPr>
        <w:t>ce rather than a cause of AE</w:t>
      </w:r>
      <w:r w:rsidR="00962561" w:rsidRPr="00962561">
        <w:rPr>
          <w:rFonts w:ascii="Arial" w:hAnsi="Arial"/>
          <w:sz w:val="24"/>
        </w:rPr>
        <w:t>(</w:t>
      </w:r>
      <w:r w:rsidR="00962561">
        <w:rPr>
          <w:rFonts w:ascii="Arial" w:hAnsi="Arial"/>
          <w:sz w:val="24"/>
        </w:rPr>
        <w:t>3</w:t>
      </w:r>
      <w:r w:rsidR="00962561" w:rsidRPr="0036709D">
        <w:rPr>
          <w:rFonts w:ascii="Arial" w:hAnsi="Arial"/>
          <w:sz w:val="24"/>
        </w:rPr>
        <w:t>,31)</w:t>
      </w:r>
      <w:r w:rsidRPr="0036709D">
        <w:rPr>
          <w:rFonts w:ascii="Arial" w:hAnsi="Arial"/>
          <w:sz w:val="24"/>
        </w:rPr>
        <w:t xml:space="preserve">. </w:t>
      </w:r>
      <w:r w:rsidR="00AB0CBD" w:rsidRPr="0036709D">
        <w:rPr>
          <w:rFonts w:ascii="Arial" w:hAnsi="Arial"/>
          <w:sz w:val="24"/>
        </w:rPr>
        <w:t>The lack of proven efficacy in our study may reflect inappropriately targeting allergens responsible for sensitization but not clinical relevance. Future trials could consider establishing the clinical relevance of sensitisation</w:t>
      </w:r>
      <w:r w:rsidR="00E62F81" w:rsidRPr="0036709D">
        <w:rPr>
          <w:rFonts w:ascii="Arial" w:hAnsi="Arial"/>
          <w:sz w:val="24"/>
        </w:rPr>
        <w:t xml:space="preserve"> in study participants, for example using</w:t>
      </w:r>
      <w:r w:rsidR="00AB0CBD" w:rsidRPr="0036709D">
        <w:rPr>
          <w:rFonts w:ascii="Arial" w:hAnsi="Arial"/>
          <w:sz w:val="24"/>
        </w:rPr>
        <w:t xml:space="preserve"> </w:t>
      </w:r>
      <w:r w:rsidR="00E62F81" w:rsidRPr="0036709D">
        <w:rPr>
          <w:rFonts w:ascii="Arial" w:hAnsi="Arial"/>
          <w:sz w:val="24"/>
        </w:rPr>
        <w:t xml:space="preserve">response to allergen exposure in </w:t>
      </w:r>
      <w:r w:rsidR="00AB0CBD" w:rsidRPr="0036709D">
        <w:rPr>
          <w:rFonts w:ascii="Arial" w:hAnsi="Arial"/>
          <w:sz w:val="24"/>
        </w:rPr>
        <w:t>a</w:t>
      </w:r>
      <w:r w:rsidR="00FA09BC" w:rsidRPr="0036709D">
        <w:rPr>
          <w:rFonts w:ascii="Arial" w:hAnsi="Arial"/>
          <w:sz w:val="24"/>
        </w:rPr>
        <w:t>n environmental</w:t>
      </w:r>
      <w:r w:rsidR="00AB0CBD" w:rsidRPr="0036709D">
        <w:rPr>
          <w:rFonts w:ascii="Arial" w:hAnsi="Arial"/>
          <w:sz w:val="24"/>
        </w:rPr>
        <w:t xml:space="preserve"> challenge chamber</w:t>
      </w:r>
      <w:r w:rsidR="00FA09BC" w:rsidRPr="0036709D">
        <w:rPr>
          <w:rFonts w:ascii="Arial" w:hAnsi="Arial"/>
          <w:sz w:val="24"/>
        </w:rPr>
        <w:t xml:space="preserve"> </w:t>
      </w:r>
      <w:r w:rsidR="00E62F81" w:rsidRPr="0036709D">
        <w:rPr>
          <w:rFonts w:ascii="Arial" w:hAnsi="Arial"/>
          <w:sz w:val="24"/>
        </w:rPr>
        <w:t xml:space="preserve">as an inclusion criterion </w:t>
      </w:r>
      <w:r w:rsidR="00962561" w:rsidRPr="0036709D">
        <w:rPr>
          <w:rFonts w:ascii="Arial" w:hAnsi="Arial"/>
          <w:sz w:val="24"/>
        </w:rPr>
        <w:t>(3)</w:t>
      </w:r>
      <w:r w:rsidR="00AB0CBD" w:rsidRPr="0036709D">
        <w:rPr>
          <w:rFonts w:ascii="Arial" w:hAnsi="Arial"/>
          <w:sz w:val="24"/>
        </w:rPr>
        <w:t xml:space="preserve">. </w:t>
      </w:r>
      <w:r w:rsidR="00B16194" w:rsidRPr="0036709D">
        <w:rPr>
          <w:rFonts w:ascii="Arial" w:hAnsi="Arial"/>
          <w:sz w:val="24"/>
        </w:rPr>
        <w:t>Treatments directed at the allergic immune response are effective for treating eczema</w:t>
      </w:r>
      <w:r w:rsidR="00962561" w:rsidRPr="0036709D">
        <w:rPr>
          <w:rFonts w:ascii="Arial" w:hAnsi="Arial"/>
          <w:sz w:val="24"/>
        </w:rPr>
        <w:t>(32)</w:t>
      </w:r>
      <w:r w:rsidR="00B16194" w:rsidRPr="0036709D">
        <w:rPr>
          <w:rFonts w:ascii="Arial" w:hAnsi="Arial"/>
          <w:sz w:val="24"/>
        </w:rPr>
        <w:t xml:space="preserve">, and </w:t>
      </w:r>
      <w:r w:rsidR="004136A0" w:rsidRPr="0036709D">
        <w:rPr>
          <w:rFonts w:ascii="Arial" w:hAnsi="Arial"/>
          <w:sz w:val="24"/>
        </w:rPr>
        <w:t>acute exacerbations of eczema can be precipitated by inhalant allergen exposu</w:t>
      </w:r>
      <w:r w:rsidR="00E859D3" w:rsidRPr="0036709D">
        <w:rPr>
          <w:rFonts w:ascii="Arial" w:hAnsi="Arial"/>
          <w:sz w:val="24"/>
        </w:rPr>
        <w:t>re in sensitized individuals</w:t>
      </w:r>
      <w:r w:rsidR="00962561" w:rsidRPr="0036709D">
        <w:rPr>
          <w:rFonts w:ascii="Arial" w:hAnsi="Arial"/>
          <w:sz w:val="24"/>
        </w:rPr>
        <w:t>(3)</w:t>
      </w:r>
      <w:r w:rsidR="00B16194" w:rsidRPr="0036709D">
        <w:rPr>
          <w:rFonts w:ascii="Arial" w:hAnsi="Arial"/>
          <w:sz w:val="24"/>
        </w:rPr>
        <w:t>. However</w:t>
      </w:r>
      <w:r w:rsidR="004136A0" w:rsidRPr="0036709D">
        <w:rPr>
          <w:rFonts w:ascii="Arial" w:hAnsi="Arial"/>
          <w:sz w:val="24"/>
        </w:rPr>
        <w:t xml:space="preserve"> environmental stimuli </w:t>
      </w:r>
      <w:r w:rsidR="00B16194" w:rsidRPr="0036709D">
        <w:rPr>
          <w:rFonts w:ascii="Arial" w:hAnsi="Arial"/>
          <w:sz w:val="24"/>
        </w:rPr>
        <w:t xml:space="preserve">other than inhalant allergens </w:t>
      </w:r>
      <w:r w:rsidR="004136A0" w:rsidRPr="0036709D">
        <w:rPr>
          <w:rFonts w:ascii="Arial" w:hAnsi="Arial"/>
          <w:sz w:val="24"/>
        </w:rPr>
        <w:t xml:space="preserve">are </w:t>
      </w:r>
      <w:r w:rsidR="00B16194" w:rsidRPr="0036709D">
        <w:rPr>
          <w:rFonts w:ascii="Arial" w:hAnsi="Arial"/>
          <w:sz w:val="24"/>
        </w:rPr>
        <w:t>important</w:t>
      </w:r>
      <w:r w:rsidR="004136A0" w:rsidRPr="0036709D">
        <w:rPr>
          <w:rFonts w:ascii="Arial" w:hAnsi="Arial"/>
          <w:sz w:val="24"/>
        </w:rPr>
        <w:t xml:space="preserve"> causes of eczema exacerbations</w:t>
      </w:r>
      <w:r w:rsidR="00962561" w:rsidRPr="0036709D">
        <w:rPr>
          <w:rFonts w:ascii="Arial" w:hAnsi="Arial"/>
          <w:sz w:val="24"/>
        </w:rPr>
        <w:t>(33)</w:t>
      </w:r>
      <w:r w:rsidR="006A2FD6" w:rsidRPr="0036709D">
        <w:rPr>
          <w:rFonts w:ascii="Arial" w:hAnsi="Arial"/>
          <w:sz w:val="24"/>
        </w:rPr>
        <w:t xml:space="preserve">. </w:t>
      </w:r>
      <w:r w:rsidR="004136A0" w:rsidRPr="0036709D">
        <w:rPr>
          <w:rFonts w:ascii="Arial" w:hAnsi="Arial"/>
          <w:sz w:val="24"/>
        </w:rPr>
        <w:t>People with AE often have</w:t>
      </w:r>
      <w:r w:rsidRPr="0036709D">
        <w:rPr>
          <w:rFonts w:ascii="Arial" w:hAnsi="Arial"/>
          <w:sz w:val="24"/>
        </w:rPr>
        <w:t xml:space="preserve"> </w:t>
      </w:r>
      <w:r w:rsidR="004136A0" w:rsidRPr="0036709D">
        <w:rPr>
          <w:rFonts w:ascii="Arial" w:hAnsi="Arial"/>
          <w:sz w:val="24"/>
        </w:rPr>
        <w:t xml:space="preserve">specific IgE to autoantigens, and high level </w:t>
      </w:r>
      <w:r w:rsidRPr="0036709D">
        <w:rPr>
          <w:rFonts w:ascii="Arial" w:hAnsi="Arial"/>
          <w:sz w:val="24"/>
        </w:rPr>
        <w:t xml:space="preserve">specific IgE to </w:t>
      </w:r>
      <w:r w:rsidRPr="0036709D">
        <w:rPr>
          <w:rFonts w:ascii="Arial" w:hAnsi="Arial"/>
          <w:sz w:val="24"/>
        </w:rPr>
        <w:lastRenderedPageBreak/>
        <w:t>microbial antigens</w:t>
      </w:r>
      <w:r w:rsidR="00962561" w:rsidRPr="0036709D">
        <w:rPr>
          <w:rFonts w:ascii="Arial" w:hAnsi="Arial"/>
          <w:sz w:val="24"/>
        </w:rPr>
        <w:t>(31,34)</w:t>
      </w:r>
      <w:r w:rsidR="00946DF3" w:rsidRPr="0036709D">
        <w:rPr>
          <w:rFonts w:ascii="Arial" w:hAnsi="Arial"/>
          <w:sz w:val="24"/>
        </w:rPr>
        <w:t xml:space="preserve">. </w:t>
      </w:r>
      <w:r w:rsidR="004136A0" w:rsidRPr="0036709D">
        <w:rPr>
          <w:rFonts w:ascii="Arial" w:hAnsi="Arial"/>
          <w:sz w:val="24"/>
        </w:rPr>
        <w:t xml:space="preserve">SIT directed to the </w:t>
      </w:r>
      <w:r w:rsidR="00B47B0D" w:rsidRPr="0036709D">
        <w:rPr>
          <w:rFonts w:ascii="Arial" w:hAnsi="Arial"/>
          <w:sz w:val="24"/>
        </w:rPr>
        <w:t xml:space="preserve">inhalant </w:t>
      </w:r>
      <w:r w:rsidR="004136A0" w:rsidRPr="0036709D">
        <w:rPr>
          <w:rFonts w:ascii="Arial" w:hAnsi="Arial"/>
          <w:sz w:val="24"/>
        </w:rPr>
        <w:t>allergens used in the included studies</w:t>
      </w:r>
      <w:r w:rsidR="00946DF3" w:rsidRPr="0036709D">
        <w:rPr>
          <w:rFonts w:ascii="Arial" w:hAnsi="Arial"/>
          <w:sz w:val="24"/>
        </w:rPr>
        <w:t xml:space="preserve"> may </w:t>
      </w:r>
      <w:r w:rsidR="004136A0" w:rsidRPr="0036709D">
        <w:rPr>
          <w:rFonts w:ascii="Arial" w:hAnsi="Arial"/>
          <w:sz w:val="24"/>
        </w:rPr>
        <w:t xml:space="preserve">therefore not be addressing the most important allergenic triggers in </w:t>
      </w:r>
      <w:r w:rsidR="00B47B0D" w:rsidRPr="0036709D">
        <w:rPr>
          <w:rFonts w:ascii="Arial" w:hAnsi="Arial"/>
          <w:sz w:val="24"/>
        </w:rPr>
        <w:t>many</w:t>
      </w:r>
      <w:r w:rsidR="004136A0" w:rsidRPr="0036709D">
        <w:rPr>
          <w:rFonts w:ascii="Arial" w:hAnsi="Arial"/>
          <w:sz w:val="24"/>
        </w:rPr>
        <w:t xml:space="preserve"> cases</w:t>
      </w:r>
      <w:r w:rsidR="00946DF3" w:rsidRPr="0036709D">
        <w:rPr>
          <w:rFonts w:ascii="Arial" w:hAnsi="Arial"/>
          <w:sz w:val="24"/>
        </w:rPr>
        <w:t>.</w:t>
      </w:r>
      <w:r w:rsidR="00B47B0D" w:rsidRPr="0036709D">
        <w:rPr>
          <w:rFonts w:ascii="Arial" w:hAnsi="Arial" w:cs="Arial"/>
          <w:sz w:val="24"/>
          <w:szCs w:val="24"/>
        </w:rPr>
        <w:t xml:space="preserve"> </w:t>
      </w:r>
      <w:r w:rsidR="00DF01E4" w:rsidRPr="0036709D">
        <w:rPr>
          <w:rFonts w:ascii="Arial" w:hAnsi="Arial" w:cs="Arial"/>
          <w:sz w:val="24"/>
          <w:szCs w:val="24"/>
        </w:rPr>
        <w:t xml:space="preserve">Future trials </w:t>
      </w:r>
      <w:r w:rsidR="00E62F81" w:rsidRPr="0036709D">
        <w:rPr>
          <w:rFonts w:ascii="Arial" w:hAnsi="Arial" w:cs="Arial"/>
          <w:sz w:val="24"/>
          <w:szCs w:val="24"/>
        </w:rPr>
        <w:t>sh</w:t>
      </w:r>
      <w:r w:rsidR="00DF01E4" w:rsidRPr="0036709D">
        <w:rPr>
          <w:rFonts w:ascii="Arial" w:hAnsi="Arial" w:cs="Arial"/>
          <w:sz w:val="24"/>
          <w:szCs w:val="24"/>
        </w:rPr>
        <w:t>ould consider whether SIT with other allergens may be appropriate.</w:t>
      </w:r>
    </w:p>
    <w:p w14:paraId="7E832433" w14:textId="77777777" w:rsidR="00542691" w:rsidRDefault="00542691" w:rsidP="005A4083">
      <w:pPr>
        <w:pStyle w:val="NormalWeb"/>
        <w:spacing w:before="2" w:after="2" w:line="480" w:lineRule="auto"/>
        <w:rPr>
          <w:rFonts w:ascii="Arial" w:hAnsi="Arial" w:cs="Arial"/>
          <w:sz w:val="24"/>
          <w:szCs w:val="24"/>
        </w:rPr>
      </w:pPr>
    </w:p>
    <w:p w14:paraId="0810ADDE" w14:textId="77777777" w:rsidR="003440C3" w:rsidRPr="002F4DB3" w:rsidRDefault="007C26D2" w:rsidP="005A4083">
      <w:pPr>
        <w:pStyle w:val="NormalWeb"/>
        <w:spacing w:before="2" w:after="2" w:line="480" w:lineRule="auto"/>
        <w:rPr>
          <w:rFonts w:ascii="Arial" w:hAnsi="Arial"/>
          <w:sz w:val="24"/>
        </w:rPr>
      </w:pPr>
      <w:r>
        <w:rPr>
          <w:rFonts w:ascii="Arial" w:hAnsi="Arial" w:cs="Arial"/>
          <w:sz w:val="24"/>
          <w:szCs w:val="24"/>
        </w:rPr>
        <w:t>A</w:t>
      </w:r>
      <w:r w:rsidR="003440C3" w:rsidRPr="005A4083">
        <w:rPr>
          <w:rFonts w:ascii="Arial" w:hAnsi="Arial" w:cs="Arial"/>
          <w:sz w:val="24"/>
          <w:szCs w:val="24"/>
        </w:rPr>
        <w:t>dverse reaction rates were not significantly increased with</w:t>
      </w:r>
      <w:r w:rsidR="003440C3" w:rsidRPr="002F4DB3">
        <w:rPr>
          <w:rFonts w:ascii="Arial" w:hAnsi="Arial"/>
          <w:sz w:val="24"/>
        </w:rPr>
        <w:t xml:space="preserve"> immunotherapy in the included studies, but evidence </w:t>
      </w:r>
      <w:r>
        <w:rPr>
          <w:rFonts w:ascii="Arial" w:hAnsi="Arial"/>
          <w:sz w:val="24"/>
        </w:rPr>
        <w:t xml:space="preserve">from other settings </w:t>
      </w:r>
      <w:r w:rsidR="003440C3" w:rsidRPr="002F4DB3">
        <w:rPr>
          <w:rFonts w:ascii="Arial" w:hAnsi="Arial"/>
          <w:sz w:val="24"/>
        </w:rPr>
        <w:t>suggests that SIT carries a significantly increased risk of severe allergic reactions</w:t>
      </w:r>
      <w:r w:rsidR="009C3EA5" w:rsidRPr="009C3EA5">
        <w:rPr>
          <w:rFonts w:ascii="Arial" w:hAnsi="Arial"/>
          <w:sz w:val="24"/>
        </w:rPr>
        <w:t>(</w:t>
      </w:r>
      <w:r w:rsidR="009C3EA5">
        <w:rPr>
          <w:rFonts w:ascii="Arial" w:hAnsi="Arial"/>
          <w:sz w:val="24"/>
        </w:rPr>
        <w:t>4)</w:t>
      </w:r>
      <w:r w:rsidR="003440C3" w:rsidRPr="002F4DB3">
        <w:rPr>
          <w:rFonts w:ascii="Arial" w:hAnsi="Arial"/>
          <w:sz w:val="24"/>
        </w:rPr>
        <w:t xml:space="preserve">. While this might suggest that the allergic sensitisation </w:t>
      </w:r>
      <w:r>
        <w:rPr>
          <w:rFonts w:ascii="Arial" w:hAnsi="Arial"/>
          <w:sz w:val="24"/>
        </w:rPr>
        <w:t>to the SIT allergens</w:t>
      </w:r>
      <w:r w:rsidRPr="002F4DB3">
        <w:rPr>
          <w:rFonts w:ascii="Arial" w:hAnsi="Arial"/>
          <w:sz w:val="24"/>
        </w:rPr>
        <w:t xml:space="preserve"> </w:t>
      </w:r>
      <w:r w:rsidR="003440C3" w:rsidRPr="002F4DB3">
        <w:rPr>
          <w:rFonts w:ascii="Arial" w:hAnsi="Arial"/>
          <w:sz w:val="24"/>
        </w:rPr>
        <w:t>in the trial participants is of little clinical relevance, or that the allergen extracts used were of low potency, it may equally reflect the small number of trials and participants contributing to the adverse events analysis</w:t>
      </w:r>
      <w:r w:rsidR="004A0198">
        <w:rPr>
          <w:rFonts w:ascii="Arial" w:hAnsi="Arial"/>
          <w:sz w:val="24"/>
        </w:rPr>
        <w:t>.</w:t>
      </w:r>
    </w:p>
    <w:p w14:paraId="3F4112B6" w14:textId="77777777" w:rsidR="00D514E8" w:rsidRDefault="00D514E8" w:rsidP="005D60DB">
      <w:pPr>
        <w:pStyle w:val="NormalWeb"/>
        <w:spacing w:before="2" w:after="2" w:line="480" w:lineRule="auto"/>
        <w:rPr>
          <w:rFonts w:ascii="Arial" w:eastAsia="Times New Roman" w:hAnsi="Arial" w:cs="Arial"/>
          <w:sz w:val="24"/>
          <w:szCs w:val="24"/>
        </w:rPr>
      </w:pPr>
    </w:p>
    <w:p w14:paraId="02EAE283" w14:textId="05A292F3" w:rsidR="00E27AB0" w:rsidRDefault="00D514E8" w:rsidP="005D60DB">
      <w:pPr>
        <w:pStyle w:val="NormalWeb"/>
        <w:spacing w:before="2" w:after="2" w:line="480" w:lineRule="auto"/>
        <w:rPr>
          <w:rFonts w:ascii="Arial" w:eastAsia="Times New Roman" w:hAnsi="Arial" w:cs="Arial"/>
          <w:sz w:val="24"/>
          <w:szCs w:val="24"/>
        </w:rPr>
      </w:pPr>
      <w:r w:rsidRPr="00D514E8">
        <w:rPr>
          <w:rFonts w:ascii="Arial" w:eastAsia="Times New Roman" w:hAnsi="Arial" w:cs="Arial"/>
          <w:sz w:val="24"/>
          <w:szCs w:val="24"/>
        </w:rPr>
        <w:t>Our ability to explore the dataset for specific groups of patients who might respond better to SIT than others was limited. Data were sparse or absent for pre</w:t>
      </w:r>
      <w:r>
        <w:rPr>
          <w:rFonts w:ascii="Arial" w:eastAsia="Times New Roman" w:hAnsi="Arial" w:cs="Arial"/>
          <w:sz w:val="24"/>
          <w:szCs w:val="24"/>
        </w:rPr>
        <w:t>-</w:t>
      </w:r>
      <w:r w:rsidRPr="00D514E8">
        <w:rPr>
          <w:rFonts w:ascii="Arial" w:eastAsia="Times New Roman" w:hAnsi="Arial" w:cs="Arial"/>
          <w:sz w:val="24"/>
          <w:szCs w:val="24"/>
        </w:rPr>
        <w:t>specified subgroup analyses, and we were not able to undertake individual patient data meta-analysis. Therefore we cannot exclude the possibility that SIT is effective for specific subgroups of patients with eczema, and this remains an important area to explore in future research studies.</w:t>
      </w:r>
    </w:p>
    <w:p w14:paraId="1272F007" w14:textId="77777777" w:rsidR="00D514E8" w:rsidRPr="00D514E8" w:rsidRDefault="00D514E8" w:rsidP="00D514E8">
      <w:pPr>
        <w:pStyle w:val="NormalWeb"/>
        <w:spacing w:before="2" w:after="2" w:line="480" w:lineRule="auto"/>
        <w:rPr>
          <w:rFonts w:ascii="Arial" w:hAnsi="Arial" w:cs="Arial"/>
          <w:sz w:val="24"/>
        </w:rPr>
      </w:pPr>
    </w:p>
    <w:p w14:paraId="1A1C690B" w14:textId="412367EB" w:rsidR="00D514E8" w:rsidRPr="00D514E8" w:rsidRDefault="00D514E8" w:rsidP="000C63BA">
      <w:pPr>
        <w:widowControl w:val="0"/>
        <w:autoSpaceDE w:val="0"/>
        <w:autoSpaceDN w:val="0"/>
        <w:adjustRightInd w:val="0"/>
        <w:spacing w:line="480" w:lineRule="auto"/>
        <w:rPr>
          <w:rFonts w:ascii="Arial" w:eastAsia="Times New Roman" w:hAnsi="Arial" w:cs="Arial"/>
          <w:color w:val="FB0007"/>
        </w:rPr>
      </w:pPr>
      <w:r w:rsidRPr="00D514E8">
        <w:rPr>
          <w:rFonts w:ascii="Arial" w:eastAsia="Times New Roman" w:hAnsi="Arial" w:cs="Arial"/>
          <w:color w:val="FB0007"/>
        </w:rPr>
        <w:t>SIT is a well-established treatment with proven efficacy for several allergic diseases. Historically some immunotherapy guidelines have included atopic eczema as a relativ</w:t>
      </w:r>
      <w:r>
        <w:rPr>
          <w:rFonts w:ascii="Arial" w:eastAsia="Times New Roman" w:hAnsi="Arial" w:cs="Arial"/>
          <w:color w:val="FB0007"/>
        </w:rPr>
        <w:t>e contraindication to using SIT</w:t>
      </w:r>
      <w:r w:rsidRPr="00D514E8">
        <w:rPr>
          <w:rFonts w:ascii="Arial" w:eastAsia="Times New Roman" w:hAnsi="Arial" w:cs="Arial"/>
          <w:color w:val="FB0007"/>
        </w:rPr>
        <w:t>. This is not included in current European or North Am</w:t>
      </w:r>
      <w:r>
        <w:rPr>
          <w:rFonts w:ascii="Arial" w:eastAsia="Times New Roman" w:hAnsi="Arial" w:cs="Arial"/>
          <w:color w:val="FB0007"/>
        </w:rPr>
        <w:t>erican guidance (35, 36)</w:t>
      </w:r>
      <w:r w:rsidRPr="00D514E8">
        <w:rPr>
          <w:rFonts w:ascii="Arial" w:eastAsia="Times New Roman" w:hAnsi="Arial" w:cs="Arial"/>
          <w:color w:val="FB0007"/>
        </w:rPr>
        <w:t xml:space="preserve">, and we found no evidence to support adverse effects of </w:t>
      </w:r>
      <w:r w:rsidRPr="00D514E8">
        <w:rPr>
          <w:rFonts w:ascii="Arial" w:eastAsia="Times New Roman" w:hAnsi="Arial" w:cs="Arial"/>
          <w:color w:val="FB0007"/>
        </w:rPr>
        <w:lastRenderedPageBreak/>
        <w:t>SIT when used in patients with eczema.</w:t>
      </w:r>
    </w:p>
    <w:p w14:paraId="08006C4C" w14:textId="4AB7E7A1" w:rsidR="001112BE" w:rsidRDefault="007C26D2" w:rsidP="005D60DB">
      <w:pPr>
        <w:pStyle w:val="NormalWeb"/>
        <w:spacing w:before="2" w:after="2" w:line="480" w:lineRule="auto"/>
        <w:rPr>
          <w:rFonts w:ascii="Arial" w:hAnsi="Arial"/>
          <w:sz w:val="24"/>
        </w:rPr>
      </w:pPr>
      <w:r>
        <w:rPr>
          <w:rFonts w:ascii="Arial" w:hAnsi="Arial"/>
          <w:sz w:val="24"/>
        </w:rPr>
        <w:t>In conclusion</w:t>
      </w:r>
      <w:r w:rsidR="00542691">
        <w:rPr>
          <w:rFonts w:ascii="Arial" w:hAnsi="Arial"/>
          <w:sz w:val="24"/>
        </w:rPr>
        <w:t>,</w:t>
      </w:r>
      <w:r>
        <w:rPr>
          <w:rFonts w:ascii="Arial" w:hAnsi="Arial"/>
          <w:sz w:val="24"/>
        </w:rPr>
        <w:t xml:space="preserve"> we found no consistent</w:t>
      </w:r>
      <w:r w:rsidR="003440C3" w:rsidRPr="002F4DB3">
        <w:rPr>
          <w:rFonts w:ascii="Arial" w:hAnsi="Arial"/>
          <w:sz w:val="24"/>
        </w:rPr>
        <w:t xml:space="preserve"> evidence that </w:t>
      </w:r>
      <w:r w:rsidR="0037732C">
        <w:rPr>
          <w:rFonts w:ascii="Arial" w:hAnsi="Arial"/>
          <w:sz w:val="24"/>
        </w:rPr>
        <w:t>SIT</w:t>
      </w:r>
      <w:r w:rsidR="003440C3" w:rsidRPr="002F4DB3">
        <w:rPr>
          <w:rFonts w:ascii="Arial" w:hAnsi="Arial"/>
          <w:sz w:val="24"/>
        </w:rPr>
        <w:t xml:space="preserve"> provides a treatment benefit for people </w:t>
      </w:r>
      <w:r w:rsidR="00E27AB0">
        <w:rPr>
          <w:rFonts w:ascii="Arial" w:hAnsi="Arial"/>
          <w:sz w:val="24"/>
        </w:rPr>
        <w:t xml:space="preserve">with </w:t>
      </w:r>
      <w:r w:rsidR="0037732C">
        <w:rPr>
          <w:rFonts w:ascii="Arial" w:hAnsi="Arial"/>
          <w:sz w:val="24"/>
        </w:rPr>
        <w:t>AE</w:t>
      </w:r>
      <w:r w:rsidR="003440C3" w:rsidRPr="002F4DB3">
        <w:rPr>
          <w:rFonts w:ascii="Arial" w:hAnsi="Arial"/>
          <w:sz w:val="24"/>
        </w:rPr>
        <w:t xml:space="preserve"> compared with placebo or no treatment</w:t>
      </w:r>
      <w:r w:rsidR="009E1420">
        <w:rPr>
          <w:rFonts w:ascii="Arial" w:hAnsi="Arial"/>
          <w:sz w:val="24"/>
        </w:rPr>
        <w:t>,, h</w:t>
      </w:r>
      <w:r w:rsidR="003440C3" w:rsidRPr="002F4DB3">
        <w:rPr>
          <w:rFonts w:ascii="Arial" w:hAnsi="Arial"/>
          <w:sz w:val="24"/>
        </w:rPr>
        <w:t xml:space="preserve">owever the </w:t>
      </w:r>
      <w:r>
        <w:rPr>
          <w:rFonts w:ascii="Arial" w:hAnsi="Arial"/>
          <w:sz w:val="24"/>
        </w:rPr>
        <w:t>quality of evidence was low, and study findings were markedly inconsistent</w:t>
      </w:r>
      <w:r w:rsidR="003440C3" w:rsidRPr="002F4DB3">
        <w:rPr>
          <w:rFonts w:ascii="Arial" w:hAnsi="Arial"/>
          <w:sz w:val="24"/>
        </w:rPr>
        <w:t>.</w:t>
      </w:r>
      <w:r>
        <w:rPr>
          <w:rFonts w:ascii="Arial" w:hAnsi="Arial"/>
          <w:sz w:val="24"/>
        </w:rPr>
        <w:t xml:space="preserve"> </w:t>
      </w:r>
      <w:r w:rsidR="00E62F81" w:rsidRPr="0036709D">
        <w:rPr>
          <w:rFonts w:ascii="Arial" w:hAnsi="Arial"/>
          <w:sz w:val="24"/>
        </w:rPr>
        <w:t xml:space="preserve">Therefore positive effects for SIT in AE cannot currently be excluded. </w:t>
      </w:r>
      <w:r w:rsidR="003440C3" w:rsidRPr="0036709D">
        <w:rPr>
          <w:rFonts w:ascii="Arial" w:hAnsi="Arial"/>
          <w:sz w:val="24"/>
        </w:rPr>
        <w:t xml:space="preserve">Further </w:t>
      </w:r>
      <w:r w:rsidR="00FB6259" w:rsidRPr="0036709D">
        <w:rPr>
          <w:rFonts w:ascii="Arial" w:hAnsi="Arial"/>
          <w:sz w:val="24"/>
        </w:rPr>
        <w:t>large</w:t>
      </w:r>
      <w:r w:rsidRPr="0036709D">
        <w:rPr>
          <w:rFonts w:ascii="Arial" w:hAnsi="Arial"/>
          <w:sz w:val="24"/>
        </w:rPr>
        <w:t>,</w:t>
      </w:r>
      <w:r>
        <w:rPr>
          <w:rFonts w:ascii="Arial" w:hAnsi="Arial"/>
          <w:sz w:val="24"/>
        </w:rPr>
        <w:t xml:space="preserve"> rigorously conducted </w:t>
      </w:r>
      <w:r w:rsidR="003440C3" w:rsidRPr="002F4DB3">
        <w:rPr>
          <w:rFonts w:ascii="Arial" w:hAnsi="Arial"/>
          <w:sz w:val="24"/>
        </w:rPr>
        <w:t xml:space="preserve">randomised controlled trials using modern high quality allergen formulations with a proven track record in other allergic conditions, which evaluate patient-reported primary outcome measures are needed. </w:t>
      </w:r>
      <w:r>
        <w:rPr>
          <w:rFonts w:ascii="Arial" w:hAnsi="Arial"/>
          <w:sz w:val="24"/>
        </w:rPr>
        <w:t xml:space="preserve">Consideration should also be given to the use of non-conventional allergens </w:t>
      </w:r>
      <w:r w:rsidR="00B16194">
        <w:rPr>
          <w:rFonts w:ascii="Arial" w:hAnsi="Arial"/>
          <w:sz w:val="24"/>
        </w:rPr>
        <w:t xml:space="preserve">in SIT for eczema, </w:t>
      </w:r>
      <w:r>
        <w:rPr>
          <w:rFonts w:ascii="Arial" w:hAnsi="Arial"/>
          <w:sz w:val="24"/>
        </w:rPr>
        <w:t xml:space="preserve">which may be more relevant to </w:t>
      </w:r>
      <w:r w:rsidR="00B16194">
        <w:rPr>
          <w:rFonts w:ascii="Arial" w:hAnsi="Arial"/>
          <w:sz w:val="24"/>
        </w:rPr>
        <w:t>this disease than the classical inhalant allergens</w:t>
      </w:r>
      <w:r w:rsidR="003440C3" w:rsidRPr="002F4DB3">
        <w:rPr>
          <w:rFonts w:ascii="Arial" w:hAnsi="Arial"/>
          <w:sz w:val="24"/>
        </w:rPr>
        <w:t>.</w:t>
      </w:r>
    </w:p>
    <w:p w14:paraId="134755A3" w14:textId="77777777" w:rsidR="001112BE" w:rsidRDefault="001112BE" w:rsidP="005D60DB">
      <w:pPr>
        <w:pStyle w:val="NormalWeb"/>
        <w:spacing w:before="2" w:after="2" w:line="480" w:lineRule="auto"/>
        <w:rPr>
          <w:rFonts w:ascii="Arial" w:hAnsi="Arial"/>
          <w:sz w:val="24"/>
        </w:rPr>
      </w:pPr>
    </w:p>
    <w:p w14:paraId="32AD1743" w14:textId="77777777" w:rsidR="001112BE" w:rsidRPr="00540E3B" w:rsidRDefault="001112BE" w:rsidP="005D60DB">
      <w:pPr>
        <w:pStyle w:val="NormalWeb"/>
        <w:spacing w:before="2" w:after="2" w:line="480" w:lineRule="auto"/>
        <w:rPr>
          <w:rFonts w:ascii="Arial" w:hAnsi="Arial"/>
          <w:b/>
          <w:sz w:val="24"/>
        </w:rPr>
      </w:pPr>
      <w:r w:rsidRPr="00540E3B">
        <w:rPr>
          <w:rFonts w:ascii="Arial" w:hAnsi="Arial"/>
          <w:b/>
          <w:sz w:val="24"/>
        </w:rPr>
        <w:t>Acknowledgements</w:t>
      </w:r>
    </w:p>
    <w:p w14:paraId="356233C1" w14:textId="77777777" w:rsidR="0060447D" w:rsidRDefault="00E27AB0" w:rsidP="00E27AB0">
      <w:pPr>
        <w:pStyle w:val="NormalWeb"/>
        <w:spacing w:before="2" w:after="2" w:line="480" w:lineRule="auto"/>
        <w:rPr>
          <w:rFonts w:ascii="Arial" w:hAnsi="Arial"/>
          <w:sz w:val="24"/>
        </w:rPr>
      </w:pPr>
      <w:r w:rsidRPr="002206EB">
        <w:rPr>
          <w:rFonts w:ascii="Arial" w:hAnsi="Arial"/>
          <w:sz w:val="24"/>
        </w:rPr>
        <w:t>We are grateful to Finola Delamere and Laura Prescott from the Cochrane Skin Group for their valuable comments and assistance with writing the study protocol; Sue Jessop, Ben Carter, Esther van Zuuren, Eric Simpson and Anjna Rani for comments on previous versions of this Cochrane review and/or protocol.</w:t>
      </w:r>
    </w:p>
    <w:p w14:paraId="13683D1C" w14:textId="77777777" w:rsidR="00E27AB0" w:rsidRPr="002206EB" w:rsidRDefault="0060447D" w:rsidP="00E27AB0">
      <w:pPr>
        <w:pStyle w:val="NormalWeb"/>
        <w:spacing w:before="2" w:after="2" w:line="480" w:lineRule="auto"/>
        <w:rPr>
          <w:rFonts w:ascii="Arial" w:hAnsi="Arial"/>
          <w:sz w:val="24"/>
        </w:rPr>
      </w:pPr>
      <w:r>
        <w:rPr>
          <w:rFonts w:ascii="Arial" w:hAnsi="Arial"/>
          <w:sz w:val="24"/>
        </w:rPr>
        <w:br w:type="column"/>
      </w:r>
      <w:r>
        <w:rPr>
          <w:rFonts w:ascii="Arial" w:hAnsi="Arial"/>
          <w:sz w:val="24"/>
        </w:rPr>
        <w:lastRenderedPageBreak/>
        <w:t>References</w:t>
      </w:r>
    </w:p>
    <w:p w14:paraId="7B3B027D" w14:textId="77777777" w:rsidR="00587683" w:rsidRDefault="00374152" w:rsidP="00587683">
      <w:pPr>
        <w:pStyle w:val="NormalWeb"/>
        <w:spacing w:before="2" w:after="2"/>
        <w:rPr>
          <w:rFonts w:ascii="Arial" w:hAnsi="Arial"/>
          <w:sz w:val="24"/>
        </w:rPr>
      </w:pPr>
      <w:r w:rsidRPr="00815AE3">
        <w:rPr>
          <w:rFonts w:ascii="Arial" w:hAnsi="Arial"/>
        </w:rPr>
        <w:t xml:space="preserve"> </w:t>
      </w:r>
      <w:r w:rsidR="00587683">
        <w:rPr>
          <w:rFonts w:ascii="Arial" w:hAnsi="Arial"/>
          <w:sz w:val="24"/>
        </w:rPr>
        <w:t>(1) Odhiambo JA, Williams HC, Clayton TO, Robertson CF, Asher MI, ISAAC Phase Three Study Group. Global variation in prevalence of eczema symptoms in children from ISAAC phase three. Journal of Allergy &amp; Clinical Immunology 2009;124(6):1251-1258.</w:t>
      </w:r>
    </w:p>
    <w:p w14:paraId="21DB71B8" w14:textId="77777777" w:rsidR="00587683" w:rsidRDefault="00587683" w:rsidP="00587683">
      <w:pPr>
        <w:pStyle w:val="NormalWeb"/>
        <w:spacing w:before="2" w:after="2"/>
        <w:rPr>
          <w:rFonts w:ascii="Arial" w:hAnsi="Arial"/>
          <w:sz w:val="24"/>
        </w:rPr>
      </w:pPr>
      <w:r>
        <w:rPr>
          <w:rFonts w:ascii="Arial" w:hAnsi="Arial"/>
          <w:sz w:val="24"/>
        </w:rPr>
        <w:t>(2) Williams H, Flohr C. How epidemiology has challenged 3 prevailing concepts about atopic dermatitis. Journal of Allergy &amp; Clinical Immunology 2006;118(1):209-213.</w:t>
      </w:r>
    </w:p>
    <w:p w14:paraId="7AA66081" w14:textId="77777777" w:rsidR="00587683" w:rsidRDefault="00587683" w:rsidP="00587683">
      <w:pPr>
        <w:pStyle w:val="NormalWeb"/>
        <w:spacing w:before="2" w:after="2"/>
        <w:rPr>
          <w:rFonts w:ascii="Arial" w:hAnsi="Arial"/>
          <w:sz w:val="24"/>
        </w:rPr>
      </w:pPr>
      <w:r>
        <w:rPr>
          <w:rFonts w:ascii="Arial" w:hAnsi="Arial"/>
          <w:sz w:val="24"/>
        </w:rPr>
        <w:t>(3) Werfel T, Heratizadeh A, Niebuhr M, Kapp A, Roesner LM, Karch A, et al. Exacerbation of atopic dermatitis on grass pollen exposure in an environmental challenge chamber. J Allergy Clin Immunol 2015 Jul;136(1):96-103.e9.</w:t>
      </w:r>
    </w:p>
    <w:p w14:paraId="5BD12BB3" w14:textId="77777777" w:rsidR="00587683" w:rsidRDefault="00587683" w:rsidP="00587683">
      <w:pPr>
        <w:pStyle w:val="NormalWeb"/>
        <w:spacing w:before="2" w:after="2"/>
        <w:rPr>
          <w:rFonts w:ascii="Arial" w:hAnsi="Arial"/>
          <w:sz w:val="24"/>
        </w:rPr>
      </w:pPr>
      <w:r>
        <w:rPr>
          <w:rFonts w:ascii="Arial" w:hAnsi="Arial"/>
          <w:sz w:val="24"/>
        </w:rPr>
        <w:t>(4) Calderon MA, Alves B, Jacobson M, Hurwitz B, Sheikh A, Durham S. Allergen injection immunotherapy for seasonal allergic rhinitis. Cochrane Database of Systematic Reviews 2007(1).</w:t>
      </w:r>
    </w:p>
    <w:p w14:paraId="02864F2B" w14:textId="77777777" w:rsidR="00587683" w:rsidRDefault="00587683" w:rsidP="00587683">
      <w:pPr>
        <w:pStyle w:val="NormalWeb"/>
        <w:spacing w:before="2" w:after="2"/>
        <w:rPr>
          <w:rFonts w:ascii="Arial" w:hAnsi="Arial"/>
          <w:sz w:val="24"/>
        </w:rPr>
      </w:pPr>
      <w:r>
        <w:rPr>
          <w:rFonts w:ascii="Arial" w:hAnsi="Arial"/>
          <w:sz w:val="24"/>
        </w:rPr>
        <w:t>(5) Abramson MJ, Puy RM, Weiner JM. Allergen immunotherapy for asthma. Cochrane Database of Systematic Reviews 2003(4).</w:t>
      </w:r>
    </w:p>
    <w:p w14:paraId="7597CFA1" w14:textId="77777777" w:rsidR="00587683" w:rsidRDefault="00587683" w:rsidP="00587683">
      <w:pPr>
        <w:pStyle w:val="NormalWeb"/>
        <w:spacing w:before="2" w:after="2"/>
        <w:rPr>
          <w:rFonts w:ascii="Arial" w:hAnsi="Arial"/>
          <w:sz w:val="24"/>
        </w:rPr>
      </w:pPr>
      <w:r>
        <w:rPr>
          <w:rFonts w:ascii="Arial" w:hAnsi="Arial"/>
          <w:sz w:val="24"/>
        </w:rPr>
        <w:t>(6) Dahl R, Kapp A, Colombo G, de Monchy JG, Rak S, Emminger W. Efficacy and safety of sublingual immunotherapy with grass allergen tablets for seasonal allergic rhinoconjunctivitis. Journal of Allergy &amp; Clinical Immunology 2006;118(2):434-440.</w:t>
      </w:r>
    </w:p>
    <w:p w14:paraId="5C05375E" w14:textId="77777777" w:rsidR="00587683" w:rsidRDefault="00587683" w:rsidP="00587683">
      <w:pPr>
        <w:pStyle w:val="NormalWeb"/>
        <w:spacing w:before="2" w:after="2"/>
        <w:rPr>
          <w:rFonts w:ascii="Arial" w:hAnsi="Arial"/>
          <w:sz w:val="24"/>
        </w:rPr>
      </w:pPr>
      <w:r>
        <w:rPr>
          <w:rFonts w:ascii="Arial" w:hAnsi="Arial"/>
          <w:sz w:val="24"/>
        </w:rPr>
        <w:t>(7) Didier A, Malling HJ, Worm M, Horak F, JÃ¤ger S, Montagut A. Optimal dose, efficacy and safety of once-daily sublingual immunotherapy with a 5-grass pollen tablet for seasonal allergic rhinitis. Journal of Allergy &amp; Clinical Immunology 2007;120(6):1338-1345.</w:t>
      </w:r>
    </w:p>
    <w:p w14:paraId="4F2A06DC" w14:textId="77777777" w:rsidR="00587683" w:rsidRDefault="00587683" w:rsidP="00587683">
      <w:pPr>
        <w:pStyle w:val="NormalWeb"/>
        <w:spacing w:before="2" w:after="2"/>
        <w:rPr>
          <w:rFonts w:ascii="Arial" w:hAnsi="Arial"/>
          <w:sz w:val="24"/>
        </w:rPr>
      </w:pPr>
      <w:r>
        <w:rPr>
          <w:rFonts w:ascii="Arial" w:hAnsi="Arial"/>
          <w:sz w:val="24"/>
        </w:rPr>
        <w:t>(8) Penagos M, Passalacqua G, Compalati E, Baena-Cagnani CE, Orozco S, Pedroza A, et al. Metaanalysis of the efficacy of sublingual immunotherapy in the treatment of allergic asthma in pediatric patients, 3 to 18 years of age. Chest 2008 Mar;133(3):599-609.</w:t>
      </w:r>
    </w:p>
    <w:p w14:paraId="1A560D7A" w14:textId="77777777" w:rsidR="00587683" w:rsidRDefault="00587683" w:rsidP="00587683">
      <w:pPr>
        <w:pStyle w:val="NormalWeb"/>
        <w:spacing w:before="2" w:after="2"/>
        <w:rPr>
          <w:rFonts w:ascii="Arial" w:hAnsi="Arial"/>
          <w:sz w:val="24"/>
        </w:rPr>
      </w:pPr>
      <w:r>
        <w:rPr>
          <w:rFonts w:ascii="Arial" w:hAnsi="Arial"/>
          <w:sz w:val="24"/>
        </w:rPr>
        <w:t>(9) Bae JM, Choi YY, Park CO, Chung KY, Lee KH. Efficacy of allergen-specific immunotherapy for atopic dermatitis: A systematic review and meta-analysis of randomized controlled trials. Journal of Allergy &amp; Clinical Immunology 2013;132(1):110-117.</w:t>
      </w:r>
    </w:p>
    <w:p w14:paraId="724FB5D8" w14:textId="77777777" w:rsidR="00587683" w:rsidRDefault="00587683" w:rsidP="00587683">
      <w:pPr>
        <w:pStyle w:val="NormalWeb"/>
        <w:spacing w:before="2" w:after="2"/>
        <w:rPr>
          <w:rFonts w:ascii="Arial" w:hAnsi="Arial"/>
          <w:sz w:val="24"/>
        </w:rPr>
      </w:pPr>
      <w:r>
        <w:rPr>
          <w:rFonts w:ascii="Arial" w:hAnsi="Arial"/>
          <w:sz w:val="24"/>
        </w:rPr>
        <w:t>(10) Tam H, Calderon MA, Boyle RJ. Efficacy of allergen-specific immunotherapy for patients with atopic dermatitis. Journal of Allergy &amp; Clinical Immunology 2013;132(4):1012-1013.</w:t>
      </w:r>
    </w:p>
    <w:p w14:paraId="770005F8" w14:textId="77777777" w:rsidR="00587683" w:rsidRDefault="00587683" w:rsidP="00587683">
      <w:pPr>
        <w:pStyle w:val="NormalWeb"/>
        <w:spacing w:before="2" w:after="2"/>
        <w:rPr>
          <w:rFonts w:ascii="Arial" w:hAnsi="Arial"/>
          <w:sz w:val="24"/>
        </w:rPr>
      </w:pPr>
      <w:r>
        <w:rPr>
          <w:rFonts w:ascii="Arial" w:hAnsi="Arial"/>
          <w:sz w:val="24"/>
        </w:rPr>
        <w:t>(11) Calderon MA, Boyle RJ, Nankervis H, GarcÃ­a NÃºÃ±ez I, Williams HC, Durham S. Specific allergen immunotherapy for the treatment of atopic eczema. Cochrane Database of Systematic Reviews 2010(10).</w:t>
      </w:r>
    </w:p>
    <w:p w14:paraId="56F1E784" w14:textId="77777777" w:rsidR="00587683" w:rsidRDefault="00587683" w:rsidP="00587683">
      <w:pPr>
        <w:pStyle w:val="NormalWeb"/>
        <w:spacing w:before="2" w:after="2"/>
        <w:rPr>
          <w:rFonts w:ascii="Arial" w:hAnsi="Arial"/>
          <w:sz w:val="24"/>
        </w:rPr>
      </w:pPr>
      <w:r>
        <w:rPr>
          <w:rFonts w:ascii="Arial" w:hAnsi="Arial"/>
          <w:sz w:val="24"/>
        </w:rPr>
        <w:t>(12) Calderon MA, Penagos M, Sheikh A, Canonica GW, Durham S. Sublingual immunotherapy for treating allergic conjunctivitis. Cochrane Database of Systematic Reviews 2011(7).</w:t>
      </w:r>
    </w:p>
    <w:p w14:paraId="194B8680" w14:textId="77777777" w:rsidR="00587683" w:rsidRDefault="00587683" w:rsidP="00587683">
      <w:pPr>
        <w:pStyle w:val="NormalWeb"/>
        <w:spacing w:before="2" w:after="2"/>
        <w:rPr>
          <w:rFonts w:ascii="Arial" w:hAnsi="Arial"/>
          <w:sz w:val="24"/>
        </w:rPr>
      </w:pPr>
      <w:r>
        <w:rPr>
          <w:rFonts w:ascii="Arial" w:hAnsi="Arial"/>
          <w:sz w:val="24"/>
        </w:rPr>
        <w:t>(13) Higgins JPT, Green S editors. Cochrane Handbook for Systematic Reviews of Interventions 5.1.0 [updated March 2011]. : The Cochrane Collaboration, 2011. Available from www.cochrane-handbook.org.</w:t>
      </w:r>
    </w:p>
    <w:p w14:paraId="0173A449" w14:textId="77777777" w:rsidR="00587683" w:rsidRDefault="00587683" w:rsidP="00587683">
      <w:pPr>
        <w:pStyle w:val="NormalWeb"/>
        <w:spacing w:before="2" w:after="2"/>
        <w:rPr>
          <w:rFonts w:ascii="Arial" w:hAnsi="Arial"/>
          <w:sz w:val="24"/>
        </w:rPr>
      </w:pPr>
      <w:r>
        <w:rPr>
          <w:rFonts w:ascii="Arial" w:hAnsi="Arial"/>
          <w:sz w:val="24"/>
        </w:rPr>
        <w:t>(14) NCT00310492. Efficacy and Safety Trial of ALK-depot SQ Mites in Subjects With Atopic Dermatitis. clinicaltrials.gov/show/NCT00310492 2014 ).</w:t>
      </w:r>
    </w:p>
    <w:p w14:paraId="4C723872" w14:textId="77777777" w:rsidR="00587683" w:rsidRDefault="00587683" w:rsidP="00587683">
      <w:pPr>
        <w:pStyle w:val="NormalWeb"/>
        <w:spacing w:before="2" w:after="2"/>
        <w:rPr>
          <w:rFonts w:ascii="Arial" w:hAnsi="Arial"/>
          <w:sz w:val="24"/>
        </w:rPr>
      </w:pPr>
      <w:r>
        <w:rPr>
          <w:rFonts w:ascii="Arial" w:hAnsi="Arial"/>
          <w:sz w:val="24"/>
        </w:rPr>
        <w:lastRenderedPageBreak/>
        <w:t>(15) Di Rienzo V, Cadario G, Grieco T, Galluccio AG, Caffarelli C, Liotta G, et al. Sublingual immunotherapy in mite-sensitized children with atopic dermatitis: a randomized, open, parallel-group study. Ann Allergy Asthma Immunol 2014 Dec;113(6):671-673.e1.</w:t>
      </w:r>
    </w:p>
    <w:p w14:paraId="54EC4288" w14:textId="77777777" w:rsidR="00587683" w:rsidRDefault="00587683" w:rsidP="00587683">
      <w:pPr>
        <w:pStyle w:val="NormalWeb"/>
        <w:spacing w:before="2" w:after="2"/>
        <w:rPr>
          <w:rFonts w:ascii="Arial" w:hAnsi="Arial"/>
          <w:sz w:val="24"/>
        </w:rPr>
      </w:pPr>
      <w:r>
        <w:rPr>
          <w:rFonts w:ascii="Arial" w:hAnsi="Arial"/>
          <w:sz w:val="24"/>
        </w:rPr>
        <w:t>(16) Galli E, Chini L, Nardi S, Benincori N, Panei P, Fraioli G. Use of a specific oral hyposensitization therapy to Dermatophagoides pteronyssinus in children with atopic dermatitis. Allergol Immunopathol 1994;22(1):18-22.</w:t>
      </w:r>
    </w:p>
    <w:p w14:paraId="06C14DE7" w14:textId="77777777" w:rsidR="00587683" w:rsidRDefault="00587683" w:rsidP="00587683">
      <w:pPr>
        <w:pStyle w:val="NormalWeb"/>
        <w:spacing w:before="2" w:after="2"/>
        <w:rPr>
          <w:rFonts w:ascii="Arial" w:hAnsi="Arial"/>
          <w:sz w:val="24"/>
        </w:rPr>
      </w:pPr>
      <w:r>
        <w:rPr>
          <w:rFonts w:ascii="Arial" w:hAnsi="Arial"/>
          <w:sz w:val="24"/>
        </w:rPr>
        <w:t>(17) Glover MT, Atherton DJ. A double-blind controlled trial of hyposensitization to Dermatophagoides pteronyssinus in children with atopic eczema. Clinical &amp; Experimental Allergy 1992;22(4):440-446.</w:t>
      </w:r>
    </w:p>
    <w:p w14:paraId="40D63903" w14:textId="77777777" w:rsidR="00587683" w:rsidRDefault="00587683" w:rsidP="00587683">
      <w:pPr>
        <w:pStyle w:val="NormalWeb"/>
        <w:spacing w:before="2" w:after="2"/>
        <w:rPr>
          <w:rFonts w:ascii="Arial" w:hAnsi="Arial"/>
          <w:sz w:val="24"/>
        </w:rPr>
      </w:pPr>
      <w:r>
        <w:rPr>
          <w:rFonts w:ascii="Arial" w:hAnsi="Arial"/>
          <w:sz w:val="24"/>
        </w:rPr>
        <w:t>(18) Kaufman HS, Roth HL. Hyposensitization with alum precipitated extracts in atopic dermatitis: A placebo-controlled study. Ann Allergy 1974;32(6):321-330.</w:t>
      </w:r>
    </w:p>
    <w:p w14:paraId="7555F45D" w14:textId="77777777" w:rsidR="00587683" w:rsidRDefault="00587683" w:rsidP="00587683">
      <w:pPr>
        <w:pStyle w:val="NormalWeb"/>
        <w:spacing w:before="2" w:after="2"/>
        <w:rPr>
          <w:rFonts w:ascii="Arial" w:hAnsi="Arial"/>
          <w:sz w:val="24"/>
        </w:rPr>
      </w:pPr>
      <w:r>
        <w:rPr>
          <w:rFonts w:ascii="Arial" w:hAnsi="Arial"/>
          <w:sz w:val="24"/>
        </w:rPr>
        <w:t>(19) Leroy BP, Boden G, Lachapelle JM, Jacquemin MG, Saint-Remy JM. A novel therapy for atopic dermatitis with allergen-antibody complexes: a double-blind, placebo-controlled study. J Am Acad Dermatol 1993 Feb;28(2 Pt 1):232-239.</w:t>
      </w:r>
    </w:p>
    <w:p w14:paraId="7D8C908A" w14:textId="77777777" w:rsidR="00587683" w:rsidRDefault="00587683" w:rsidP="00587683">
      <w:pPr>
        <w:pStyle w:val="NormalWeb"/>
        <w:spacing w:before="2" w:after="2"/>
        <w:rPr>
          <w:rFonts w:ascii="Arial" w:hAnsi="Arial"/>
          <w:sz w:val="24"/>
        </w:rPr>
      </w:pPr>
      <w:r>
        <w:rPr>
          <w:rFonts w:ascii="Arial" w:hAnsi="Arial"/>
          <w:sz w:val="24"/>
        </w:rPr>
        <w:t>(20) Luna-Pech JA, Newton-Sanchez OA, Torres-Mendoza BM, Garcia-Cobas CY. Efficacy of sublingual immunotherapy in the severity of atopic dermatitis in children with allergic sensitization to dermatophagoides pteronyssinus. Annals of Allergy, Asthma and Immunology 2013;111:A8.</w:t>
      </w:r>
    </w:p>
    <w:p w14:paraId="1491E89C" w14:textId="77777777" w:rsidR="00587683" w:rsidRDefault="00587683" w:rsidP="00587683">
      <w:pPr>
        <w:pStyle w:val="NormalWeb"/>
        <w:spacing w:before="2" w:after="2"/>
        <w:rPr>
          <w:rFonts w:ascii="Arial" w:hAnsi="Arial"/>
          <w:sz w:val="24"/>
        </w:rPr>
      </w:pPr>
      <w:r>
        <w:rPr>
          <w:rFonts w:ascii="Arial" w:hAnsi="Arial"/>
          <w:sz w:val="24"/>
        </w:rPr>
        <w:t>(21) Novak N, Bieber T, Hoffman M, Folster-Holst M, Homey B, Werfel T. Efficacy and safety of subcutaneous allergen-specific immunotherapy with depigmented polymerized mite extract in atopic dermatitis. Journal of Allergy &amp; Clinical Immunology 2012;130(4):925-931.</w:t>
      </w:r>
    </w:p>
    <w:p w14:paraId="3C95607E" w14:textId="77777777" w:rsidR="00587683" w:rsidRDefault="00587683" w:rsidP="00587683">
      <w:pPr>
        <w:pStyle w:val="NormalWeb"/>
        <w:spacing w:before="2" w:after="2"/>
        <w:rPr>
          <w:rFonts w:ascii="Arial" w:hAnsi="Arial"/>
          <w:sz w:val="24"/>
        </w:rPr>
      </w:pPr>
      <w:r>
        <w:rPr>
          <w:rFonts w:ascii="Arial" w:hAnsi="Arial"/>
          <w:sz w:val="24"/>
        </w:rPr>
        <w:t>(22) Pajno G, Caminiti L, Vita D, Barberio G, Salzano G, Lombardo F. Sublingual immunotherapy in mite-sensitized children with atopic dermatitis: A randomized, double-blind, placebo-controlled study. Journal of Allergy &amp; Clinical Immunology 2007;120(1):164-170.</w:t>
      </w:r>
    </w:p>
    <w:p w14:paraId="49A3A7FA" w14:textId="77777777" w:rsidR="00587683" w:rsidRDefault="00587683" w:rsidP="00587683">
      <w:pPr>
        <w:pStyle w:val="NormalWeb"/>
        <w:spacing w:before="2" w:after="2"/>
        <w:rPr>
          <w:rFonts w:ascii="Arial" w:hAnsi="Arial"/>
          <w:sz w:val="24"/>
        </w:rPr>
      </w:pPr>
      <w:r>
        <w:rPr>
          <w:rFonts w:ascii="Arial" w:hAnsi="Arial"/>
          <w:sz w:val="24"/>
        </w:rPr>
        <w:t>(23) Qin YE, Mao JR, Sang YC, Li WX. Clinical efficacy and compliance of sublingual immunotherapy with Dermatophagoides farinae drops in patients with atopic dermatitis. Int J Dermatol 2014;53(5):650-655.</w:t>
      </w:r>
    </w:p>
    <w:p w14:paraId="266FF25F" w14:textId="77777777" w:rsidR="00587683" w:rsidRDefault="00587683" w:rsidP="00587683">
      <w:pPr>
        <w:pStyle w:val="NormalWeb"/>
        <w:spacing w:before="2" w:after="2"/>
        <w:rPr>
          <w:rFonts w:ascii="Arial" w:hAnsi="Arial"/>
          <w:sz w:val="24"/>
        </w:rPr>
      </w:pPr>
      <w:r>
        <w:rPr>
          <w:rFonts w:ascii="Arial" w:hAnsi="Arial"/>
          <w:sz w:val="24"/>
        </w:rPr>
        <w:t>(24) Sanchez Caraballo JM, Cardona Villa R. Clinical and Immunological Changes of Immunotherapy in Patients with Atopic Dermatitis: Randomized Controlled Trial. Isrn Allergy Online 2012;2012(183983):9 pages.</w:t>
      </w:r>
    </w:p>
    <w:p w14:paraId="2FB1E41B" w14:textId="77777777" w:rsidR="00587683" w:rsidRDefault="00587683" w:rsidP="00587683">
      <w:pPr>
        <w:pStyle w:val="NormalWeb"/>
        <w:spacing w:before="2" w:after="2"/>
        <w:rPr>
          <w:rFonts w:ascii="Arial" w:hAnsi="Arial"/>
          <w:sz w:val="24"/>
        </w:rPr>
      </w:pPr>
      <w:r>
        <w:rPr>
          <w:rFonts w:ascii="Arial" w:hAnsi="Arial"/>
          <w:sz w:val="24"/>
        </w:rPr>
        <w:t>(25) Silny W, Czarnecka-Operacz M. Specific immunotherapy in the treatment of patients with atopic dermatitis--results of double blind placebo controlled study. Polski Merkuriusz Lekarski 2006;21(126):558-565.</w:t>
      </w:r>
    </w:p>
    <w:p w14:paraId="56889F1F" w14:textId="77777777" w:rsidR="00587683" w:rsidRDefault="00587683" w:rsidP="00587683">
      <w:pPr>
        <w:pStyle w:val="NormalWeb"/>
        <w:spacing w:before="2" w:after="2"/>
        <w:rPr>
          <w:rFonts w:ascii="Arial" w:hAnsi="Arial"/>
          <w:sz w:val="24"/>
        </w:rPr>
      </w:pPr>
      <w:r>
        <w:rPr>
          <w:rFonts w:ascii="Arial" w:hAnsi="Arial"/>
          <w:sz w:val="24"/>
        </w:rPr>
        <w:t>(26) Warner JO, Price JF, Soothill JF, Hey EN. Controlled trial of hyposensitisation to dermatophagoides pteronyssinus in children with asthma. Lancet 1978;2(8096):912-915.</w:t>
      </w:r>
    </w:p>
    <w:p w14:paraId="524D54C2" w14:textId="77777777" w:rsidR="00587683" w:rsidRDefault="00587683" w:rsidP="00587683">
      <w:pPr>
        <w:pStyle w:val="NormalWeb"/>
        <w:spacing w:before="2" w:after="2"/>
        <w:rPr>
          <w:rFonts w:ascii="Arial" w:hAnsi="Arial"/>
          <w:sz w:val="24"/>
        </w:rPr>
      </w:pPr>
      <w:r>
        <w:rPr>
          <w:rFonts w:ascii="Arial" w:hAnsi="Arial"/>
          <w:sz w:val="24"/>
        </w:rPr>
        <w:t>(27) Gendelman SR, Lang DM. Specific immunotherapy in the treatment of atopic dermatitis: a systematic review using the GRADE system. Annals of Allergy, Asthma &amp; Immunology 2013;111(6):555-561.</w:t>
      </w:r>
    </w:p>
    <w:p w14:paraId="7BB970E9" w14:textId="77777777" w:rsidR="00587683" w:rsidRDefault="00587683" w:rsidP="00587683">
      <w:pPr>
        <w:pStyle w:val="NormalWeb"/>
        <w:spacing w:before="2" w:after="2"/>
        <w:rPr>
          <w:rFonts w:ascii="Arial" w:hAnsi="Arial"/>
          <w:sz w:val="24"/>
        </w:rPr>
      </w:pPr>
      <w:r>
        <w:rPr>
          <w:rFonts w:ascii="Arial" w:hAnsi="Arial"/>
          <w:sz w:val="24"/>
        </w:rPr>
        <w:t>(28) Ring J. Successful hyposensitization treatment in atopic eczema: results of a trial in monozygotic twins. Br J Dermatol 1982;107(5):597-602.</w:t>
      </w:r>
    </w:p>
    <w:p w14:paraId="142DA411" w14:textId="77777777" w:rsidR="00587683" w:rsidRDefault="00587683" w:rsidP="00587683">
      <w:pPr>
        <w:pStyle w:val="NormalWeb"/>
        <w:spacing w:before="2" w:after="2"/>
        <w:rPr>
          <w:rFonts w:ascii="Arial" w:hAnsi="Arial"/>
          <w:sz w:val="24"/>
        </w:rPr>
      </w:pPr>
      <w:r>
        <w:rPr>
          <w:rFonts w:ascii="Arial" w:hAnsi="Arial"/>
          <w:sz w:val="24"/>
        </w:rPr>
        <w:lastRenderedPageBreak/>
        <w:t>(29) Werfel T, Breuer K, Rueff F, Przybilla B, Worm M, Grewe M. Usefulness of specific immunotherapy in patients with atopic dermatitis and allergic sensitization to house dust mites: a multi-centre, randomized, dose-response study. Allergy 2006;61(2):202-205.</w:t>
      </w:r>
    </w:p>
    <w:p w14:paraId="35FBD8BF" w14:textId="77777777" w:rsidR="00587683" w:rsidRDefault="00587683" w:rsidP="00587683">
      <w:pPr>
        <w:pStyle w:val="NormalWeb"/>
        <w:spacing w:before="2" w:after="2"/>
        <w:rPr>
          <w:rFonts w:ascii="Arial" w:hAnsi="Arial"/>
          <w:sz w:val="24"/>
        </w:rPr>
      </w:pPr>
      <w:r>
        <w:rPr>
          <w:rFonts w:ascii="Arial" w:hAnsi="Arial"/>
          <w:sz w:val="24"/>
        </w:rPr>
        <w:t>(30) Schram ME, Spuls PI, Leeflang MM, Lindeboom R, Bos JD, Schmitt J. EASI, (objective) SCORAD and POEM for atopic eczema: responsiveness and minimal clinically important difference. Allergy 2012 Jan;67(1):99-106.</w:t>
      </w:r>
    </w:p>
    <w:p w14:paraId="19B6F68C" w14:textId="77777777" w:rsidR="00587683" w:rsidRDefault="00587683" w:rsidP="00587683">
      <w:pPr>
        <w:pStyle w:val="NormalWeb"/>
        <w:spacing w:before="2" w:after="2"/>
        <w:rPr>
          <w:rFonts w:ascii="Arial" w:hAnsi="Arial"/>
          <w:sz w:val="24"/>
        </w:rPr>
      </w:pPr>
      <w:r>
        <w:rPr>
          <w:rFonts w:ascii="Arial" w:hAnsi="Arial"/>
          <w:sz w:val="24"/>
        </w:rPr>
        <w:t>(31) Bieber T. Atopic dermatitis. N Engl J Med 2008 Apr 3;358(14):1483-1494.</w:t>
      </w:r>
    </w:p>
    <w:p w14:paraId="1B1D2690" w14:textId="77777777" w:rsidR="00587683" w:rsidRDefault="00587683" w:rsidP="00587683">
      <w:pPr>
        <w:pStyle w:val="NormalWeb"/>
        <w:spacing w:before="2" w:after="2"/>
        <w:rPr>
          <w:rFonts w:ascii="Arial" w:hAnsi="Arial"/>
          <w:sz w:val="24"/>
        </w:rPr>
      </w:pPr>
      <w:r>
        <w:rPr>
          <w:rFonts w:ascii="Arial" w:hAnsi="Arial"/>
          <w:sz w:val="24"/>
        </w:rPr>
        <w:t>(32) Beck LA, Thaci D, Hamilton JD, Graham NM, Bieber T, Rocklin R, et al. Dupilumab treatment in adults with moderate-to-severe atopic dermatitis. N Engl J Med 2014 Jul 10;371(2):130-139.</w:t>
      </w:r>
    </w:p>
    <w:p w14:paraId="485D23A6" w14:textId="77777777" w:rsidR="00587683" w:rsidRDefault="00587683" w:rsidP="00587683">
      <w:pPr>
        <w:pStyle w:val="NormalWeb"/>
        <w:spacing w:before="2" w:after="2"/>
        <w:rPr>
          <w:rFonts w:ascii="Arial" w:hAnsi="Arial"/>
          <w:sz w:val="24"/>
        </w:rPr>
      </w:pPr>
      <w:r>
        <w:rPr>
          <w:rFonts w:ascii="Arial" w:hAnsi="Arial"/>
          <w:sz w:val="24"/>
        </w:rPr>
        <w:t>(33) Sidbury R, Tom WL, Bergman JN, Cooper KD, Silverman RA, Berger TG, et al. Guidelines of care for the management of atopic dermatitis: Section 4. Prevention of disease flares and use of adjunctive therapies and approaches. J Am Acad Dermatol 2014 Dec;71(6):1218-1233.</w:t>
      </w:r>
    </w:p>
    <w:p w14:paraId="20FD09B4" w14:textId="600B6BAA" w:rsidR="00815AE3" w:rsidRDefault="00587683" w:rsidP="00587683">
      <w:pPr>
        <w:pStyle w:val="NormalWeb"/>
        <w:spacing w:before="2" w:after="2"/>
        <w:rPr>
          <w:rFonts w:ascii="Arial" w:hAnsi="Arial"/>
          <w:sz w:val="24"/>
        </w:rPr>
      </w:pPr>
      <w:r>
        <w:rPr>
          <w:rFonts w:ascii="Arial" w:hAnsi="Arial"/>
          <w:sz w:val="24"/>
        </w:rPr>
        <w:t>(34) Boguniewicz M, Leung DY. Atopic dermatitis: a disease of altered skin barrier and immune dysregulation. Immunol Rev 2011 Jul;242(1):233-246.</w:t>
      </w:r>
    </w:p>
    <w:p w14:paraId="5DBB556B" w14:textId="143BA42D" w:rsidR="00D514E8" w:rsidRPr="00DD5BAC" w:rsidRDefault="00D514E8" w:rsidP="00587683">
      <w:pPr>
        <w:pStyle w:val="NormalWeb"/>
        <w:spacing w:before="2" w:after="2"/>
        <w:rPr>
          <w:rFonts w:ascii="Arial" w:hAnsi="Arial" w:cs="Arial"/>
          <w:sz w:val="24"/>
          <w:szCs w:val="24"/>
        </w:rPr>
      </w:pPr>
      <w:r w:rsidRPr="00DD5BAC">
        <w:rPr>
          <w:rFonts w:ascii="Arial" w:hAnsi="Arial" w:cs="Arial"/>
          <w:sz w:val="24"/>
          <w:szCs w:val="24"/>
        </w:rPr>
        <w:t xml:space="preserve">(35) </w:t>
      </w:r>
      <w:r w:rsidR="00DD5BAC" w:rsidRPr="00DD5BAC">
        <w:rPr>
          <w:rFonts w:ascii="Arial" w:hAnsi="Arial" w:cs="Arial"/>
          <w:sz w:val="24"/>
          <w:szCs w:val="24"/>
        </w:rPr>
        <w:t>Pitsios C, Demoly P, Bilo MB, Gerth van Wijk R, Pfaar O, Sturm GJ, et al. Clinical contraindications to allergen immunotherapy: an EAACI position paper. Allergy 2015 Aug;70(8):897-909.</w:t>
      </w:r>
    </w:p>
    <w:p w14:paraId="15280282" w14:textId="1D0340FD" w:rsidR="00DD5BAC" w:rsidRPr="00DD5BAC" w:rsidRDefault="00DD5BAC" w:rsidP="00587683">
      <w:pPr>
        <w:pStyle w:val="NormalWeb"/>
        <w:spacing w:before="2" w:after="2"/>
        <w:rPr>
          <w:rFonts w:ascii="Arial" w:hAnsi="Arial" w:cs="Arial"/>
          <w:sz w:val="24"/>
          <w:szCs w:val="24"/>
        </w:rPr>
      </w:pPr>
      <w:r w:rsidRPr="00DD5BAC">
        <w:rPr>
          <w:rFonts w:ascii="Arial" w:hAnsi="Arial" w:cs="Arial"/>
          <w:sz w:val="24"/>
          <w:szCs w:val="24"/>
        </w:rPr>
        <w:t>(36) Cox L, Nelson H, Lockey R, Calabria C, Chacko T, Finegold I, et al. Allergen immunotherapy: a practice parameter third update. J Allergy Clin Immunol 2011 Jan;127(1 Suppl):S1-55.</w:t>
      </w:r>
    </w:p>
    <w:p w14:paraId="266A1084" w14:textId="77777777" w:rsidR="00815AE3" w:rsidRPr="00815AE3" w:rsidRDefault="00815AE3" w:rsidP="00815AE3">
      <w:pPr>
        <w:pStyle w:val="z-TopofForm"/>
        <w:spacing w:before="2" w:after="2"/>
        <w:rPr>
          <w:sz w:val="20"/>
        </w:rPr>
      </w:pPr>
      <w:r w:rsidRPr="00815AE3">
        <w:rPr>
          <w:sz w:val="20"/>
        </w:rPr>
        <w:t>Top of Form</w:t>
      </w:r>
    </w:p>
    <w:p w14:paraId="4E084E6D" w14:textId="77777777" w:rsidR="00815AE3" w:rsidRPr="00815AE3" w:rsidRDefault="00815AE3" w:rsidP="00815AE3">
      <w:pPr>
        <w:pStyle w:val="z-BottomofForm"/>
        <w:spacing w:before="2" w:after="2"/>
        <w:rPr>
          <w:sz w:val="20"/>
        </w:rPr>
      </w:pPr>
      <w:r w:rsidRPr="00815AE3">
        <w:rPr>
          <w:sz w:val="20"/>
        </w:rPr>
        <w:t>Bottom of Form</w:t>
      </w:r>
    </w:p>
    <w:p w14:paraId="2FB58776" w14:textId="77777777" w:rsidR="00B16117" w:rsidRDefault="00B16117" w:rsidP="000A6647">
      <w:pPr>
        <w:pStyle w:val="NormalWeb"/>
        <w:spacing w:before="2" w:after="2"/>
        <w:rPr>
          <w:rFonts w:ascii="Arial" w:hAnsi="Arial"/>
          <w:sz w:val="24"/>
        </w:rPr>
        <w:sectPr w:rsidR="00B16117" w:rsidSect="004F7DE1">
          <w:footerReference w:type="even" r:id="rId8"/>
          <w:footerReference w:type="default" r:id="rId9"/>
          <w:pgSz w:w="12240" w:h="15840"/>
          <w:pgMar w:top="1440" w:right="1440" w:bottom="1440" w:left="1440" w:header="709" w:footer="709" w:gutter="0"/>
          <w:lnNumType w:countBy="1" w:restart="continuous"/>
          <w:cols w:space="708"/>
        </w:sectPr>
      </w:pPr>
    </w:p>
    <w:p w14:paraId="621A87DE" w14:textId="77777777" w:rsidR="00B16117" w:rsidRPr="00863A97" w:rsidRDefault="00F855DE" w:rsidP="000A6647">
      <w:pPr>
        <w:pStyle w:val="NormalWeb"/>
        <w:spacing w:before="2" w:after="2"/>
        <w:rPr>
          <w:rFonts w:ascii="Arial" w:hAnsi="Arial"/>
          <w:b/>
          <w:sz w:val="16"/>
        </w:rPr>
      </w:pPr>
      <w:r w:rsidRPr="00863A97">
        <w:rPr>
          <w:rFonts w:ascii="Arial" w:hAnsi="Arial"/>
          <w:b/>
          <w:sz w:val="16"/>
        </w:rPr>
        <w:lastRenderedPageBreak/>
        <w:t>Table 1 Characteristics of Included Studies</w:t>
      </w:r>
    </w:p>
    <w:tbl>
      <w:tblPr>
        <w:tblW w:w="13575" w:type="dxa"/>
        <w:tblBorders>
          <w:top w:val="single" w:sz="4" w:space="0" w:color="auto"/>
          <w:bottom w:val="single" w:sz="4" w:space="0" w:color="auto"/>
        </w:tblBorders>
        <w:tblLayout w:type="fixed"/>
        <w:tblLook w:val="04A0" w:firstRow="1" w:lastRow="0" w:firstColumn="1" w:lastColumn="0" w:noHBand="0" w:noVBand="1"/>
      </w:tblPr>
      <w:tblGrid>
        <w:gridCol w:w="993"/>
        <w:gridCol w:w="992"/>
        <w:gridCol w:w="4502"/>
        <w:gridCol w:w="1488"/>
        <w:gridCol w:w="1489"/>
        <w:gridCol w:w="2055"/>
        <w:gridCol w:w="2056"/>
      </w:tblGrid>
      <w:tr w:rsidR="00561672" w:rsidRPr="008D5C45" w14:paraId="48F98D33" w14:textId="77777777" w:rsidTr="00561672">
        <w:tc>
          <w:tcPr>
            <w:tcW w:w="993" w:type="dxa"/>
            <w:tcBorders>
              <w:top w:val="single" w:sz="4" w:space="0" w:color="auto"/>
              <w:bottom w:val="single" w:sz="4" w:space="0" w:color="auto"/>
            </w:tcBorders>
          </w:tcPr>
          <w:p w14:paraId="2EDB2CDC" w14:textId="77777777" w:rsidR="00561672" w:rsidRPr="008D5C45" w:rsidRDefault="00561672" w:rsidP="00863A97">
            <w:pPr>
              <w:spacing w:after="120"/>
              <w:rPr>
                <w:rFonts w:ascii="Arial" w:hAnsi="Arial"/>
                <w:b/>
                <w:sz w:val="16"/>
              </w:rPr>
            </w:pPr>
            <w:r w:rsidRPr="008D5C45">
              <w:rPr>
                <w:rFonts w:ascii="Arial" w:hAnsi="Arial"/>
                <w:b/>
                <w:sz w:val="16"/>
              </w:rPr>
              <w:t>Trial</w:t>
            </w:r>
          </w:p>
        </w:tc>
        <w:tc>
          <w:tcPr>
            <w:tcW w:w="992" w:type="dxa"/>
            <w:tcBorders>
              <w:top w:val="single" w:sz="4" w:space="0" w:color="auto"/>
              <w:bottom w:val="single" w:sz="4" w:space="0" w:color="auto"/>
            </w:tcBorders>
          </w:tcPr>
          <w:p w14:paraId="2954CC44" w14:textId="77777777" w:rsidR="00561672" w:rsidRPr="008D5C45" w:rsidRDefault="00561672" w:rsidP="00863A97">
            <w:pPr>
              <w:spacing w:after="120"/>
              <w:rPr>
                <w:rFonts w:ascii="Arial" w:hAnsi="Arial"/>
                <w:b/>
                <w:sz w:val="16"/>
              </w:rPr>
            </w:pPr>
            <w:r w:rsidRPr="008D5C45">
              <w:rPr>
                <w:rFonts w:ascii="Arial" w:hAnsi="Arial"/>
                <w:b/>
                <w:sz w:val="16"/>
              </w:rPr>
              <w:t>Methods</w:t>
            </w:r>
          </w:p>
        </w:tc>
        <w:tc>
          <w:tcPr>
            <w:tcW w:w="4502" w:type="dxa"/>
            <w:tcBorders>
              <w:top w:val="single" w:sz="4" w:space="0" w:color="auto"/>
              <w:bottom w:val="single" w:sz="4" w:space="0" w:color="auto"/>
            </w:tcBorders>
          </w:tcPr>
          <w:p w14:paraId="352D0619" w14:textId="77777777" w:rsidR="00561672" w:rsidRPr="008D5C45" w:rsidRDefault="00561672" w:rsidP="00863A97">
            <w:pPr>
              <w:spacing w:after="120"/>
              <w:rPr>
                <w:rFonts w:ascii="Arial" w:hAnsi="Arial"/>
                <w:b/>
                <w:sz w:val="16"/>
              </w:rPr>
            </w:pPr>
            <w:r w:rsidRPr="008D5C45">
              <w:rPr>
                <w:rFonts w:ascii="Arial" w:hAnsi="Arial"/>
                <w:b/>
                <w:sz w:val="16"/>
              </w:rPr>
              <w:t>Participants</w:t>
            </w:r>
          </w:p>
        </w:tc>
        <w:tc>
          <w:tcPr>
            <w:tcW w:w="1488" w:type="dxa"/>
            <w:tcBorders>
              <w:top w:val="single" w:sz="4" w:space="0" w:color="auto"/>
              <w:bottom w:val="single" w:sz="4" w:space="0" w:color="auto"/>
            </w:tcBorders>
          </w:tcPr>
          <w:p w14:paraId="1B4FCC2B" w14:textId="77777777" w:rsidR="00561672" w:rsidRPr="008D5C45" w:rsidRDefault="00561672" w:rsidP="00863A97">
            <w:pPr>
              <w:spacing w:after="120"/>
              <w:rPr>
                <w:rFonts w:ascii="Arial" w:hAnsi="Arial"/>
                <w:b/>
                <w:sz w:val="16"/>
              </w:rPr>
            </w:pPr>
            <w:r w:rsidRPr="008D5C45">
              <w:rPr>
                <w:rFonts w:ascii="Arial" w:hAnsi="Arial"/>
                <w:b/>
                <w:sz w:val="16"/>
              </w:rPr>
              <w:t>Intervention</w:t>
            </w:r>
            <w:r>
              <w:rPr>
                <w:rFonts w:ascii="Arial" w:hAnsi="Arial"/>
                <w:b/>
                <w:sz w:val="16"/>
              </w:rPr>
              <w:t xml:space="preserve"> (n)</w:t>
            </w:r>
          </w:p>
        </w:tc>
        <w:tc>
          <w:tcPr>
            <w:tcW w:w="1489" w:type="dxa"/>
            <w:tcBorders>
              <w:top w:val="single" w:sz="4" w:space="0" w:color="auto"/>
              <w:bottom w:val="single" w:sz="4" w:space="0" w:color="auto"/>
            </w:tcBorders>
          </w:tcPr>
          <w:p w14:paraId="5F58545A" w14:textId="77777777" w:rsidR="00561672" w:rsidRPr="008D5C45" w:rsidRDefault="00561672" w:rsidP="00863A97">
            <w:pPr>
              <w:spacing w:after="120"/>
              <w:rPr>
                <w:rFonts w:ascii="Arial" w:hAnsi="Arial"/>
                <w:b/>
                <w:sz w:val="16"/>
              </w:rPr>
            </w:pPr>
            <w:r w:rsidRPr="008D5C45">
              <w:rPr>
                <w:rFonts w:ascii="Arial" w:hAnsi="Arial"/>
                <w:b/>
                <w:sz w:val="16"/>
              </w:rPr>
              <w:t>Comparison</w:t>
            </w:r>
            <w:r>
              <w:rPr>
                <w:rFonts w:ascii="Arial" w:hAnsi="Arial"/>
                <w:b/>
                <w:sz w:val="16"/>
              </w:rPr>
              <w:t xml:space="preserve"> (</w:t>
            </w:r>
            <w:r w:rsidRPr="008D5C45">
              <w:rPr>
                <w:rFonts w:ascii="Arial" w:hAnsi="Arial"/>
                <w:b/>
                <w:sz w:val="16"/>
              </w:rPr>
              <w:t>n)</w:t>
            </w:r>
          </w:p>
        </w:tc>
        <w:tc>
          <w:tcPr>
            <w:tcW w:w="2055" w:type="dxa"/>
            <w:tcBorders>
              <w:top w:val="single" w:sz="4" w:space="0" w:color="auto"/>
              <w:bottom w:val="single" w:sz="4" w:space="0" w:color="auto"/>
            </w:tcBorders>
          </w:tcPr>
          <w:p w14:paraId="5AA8EC84" w14:textId="77777777" w:rsidR="00561672" w:rsidRPr="008D5C45" w:rsidRDefault="00561672" w:rsidP="00863A97">
            <w:pPr>
              <w:spacing w:after="120"/>
              <w:rPr>
                <w:rFonts w:ascii="Arial" w:hAnsi="Arial"/>
                <w:b/>
                <w:sz w:val="16"/>
              </w:rPr>
            </w:pPr>
            <w:r>
              <w:rPr>
                <w:rFonts w:ascii="Arial" w:hAnsi="Arial"/>
                <w:b/>
                <w:sz w:val="16"/>
              </w:rPr>
              <w:t>Primary Outcome (s) reported</w:t>
            </w:r>
          </w:p>
        </w:tc>
        <w:tc>
          <w:tcPr>
            <w:tcW w:w="2056" w:type="dxa"/>
            <w:tcBorders>
              <w:top w:val="single" w:sz="4" w:space="0" w:color="auto"/>
              <w:bottom w:val="single" w:sz="4" w:space="0" w:color="auto"/>
            </w:tcBorders>
          </w:tcPr>
          <w:p w14:paraId="1D866C68" w14:textId="77777777" w:rsidR="00561672" w:rsidRPr="008D5C45" w:rsidRDefault="00561672" w:rsidP="00472DC0">
            <w:pPr>
              <w:spacing w:after="120"/>
              <w:rPr>
                <w:rFonts w:ascii="Arial" w:hAnsi="Arial"/>
                <w:b/>
                <w:sz w:val="16"/>
              </w:rPr>
            </w:pPr>
            <w:r>
              <w:rPr>
                <w:rFonts w:ascii="Arial" w:hAnsi="Arial"/>
                <w:b/>
                <w:sz w:val="16"/>
              </w:rPr>
              <w:t>Secondary Outcome (s) reported</w:t>
            </w:r>
          </w:p>
        </w:tc>
      </w:tr>
      <w:tr w:rsidR="00561672" w:rsidRPr="008D5C45" w14:paraId="471CB9B4" w14:textId="77777777" w:rsidTr="00561672">
        <w:trPr>
          <w:trHeight w:val="380"/>
        </w:trPr>
        <w:tc>
          <w:tcPr>
            <w:tcW w:w="993" w:type="dxa"/>
          </w:tcPr>
          <w:p w14:paraId="28AAB8F1" w14:textId="77777777" w:rsidR="00561672" w:rsidRPr="008D5C45" w:rsidRDefault="00561672" w:rsidP="005655B9">
            <w:pPr>
              <w:spacing w:after="120"/>
              <w:rPr>
                <w:rFonts w:ascii="Arial" w:hAnsi="Arial"/>
                <w:sz w:val="16"/>
              </w:rPr>
            </w:pPr>
            <w:r>
              <w:rPr>
                <w:rFonts w:ascii="Arial" w:hAnsi="Arial"/>
                <w:sz w:val="16"/>
              </w:rPr>
              <w:t>Di Rienzo</w:t>
            </w:r>
          </w:p>
        </w:tc>
        <w:tc>
          <w:tcPr>
            <w:tcW w:w="992" w:type="dxa"/>
          </w:tcPr>
          <w:p w14:paraId="3885C01B" w14:textId="77777777" w:rsidR="00561672" w:rsidRPr="008D5C45" w:rsidRDefault="00561672" w:rsidP="005655B9">
            <w:pPr>
              <w:spacing w:after="120"/>
              <w:rPr>
                <w:rFonts w:ascii="Arial" w:hAnsi="Arial"/>
                <w:sz w:val="16"/>
              </w:rPr>
            </w:pPr>
            <w:r>
              <w:rPr>
                <w:rFonts w:ascii="Arial" w:hAnsi="Arial"/>
                <w:sz w:val="16"/>
              </w:rPr>
              <w:t>OL, RCT</w:t>
            </w:r>
          </w:p>
        </w:tc>
        <w:tc>
          <w:tcPr>
            <w:tcW w:w="4502" w:type="dxa"/>
          </w:tcPr>
          <w:p w14:paraId="7E279B61" w14:textId="77777777" w:rsidR="00561672" w:rsidRPr="008D5C45" w:rsidRDefault="00561672" w:rsidP="005655B9">
            <w:pPr>
              <w:spacing w:after="120"/>
              <w:rPr>
                <w:rFonts w:ascii="Arial" w:hAnsi="Arial"/>
                <w:sz w:val="16"/>
              </w:rPr>
            </w:pPr>
            <w:r>
              <w:rPr>
                <w:rFonts w:ascii="Arial" w:hAnsi="Arial"/>
                <w:sz w:val="16"/>
              </w:rPr>
              <w:t>57 children aged 5-18 years with (+) SPT and (+) RAST to DF and/or DP, and (+) atopy patch test to HDM, and AE</w:t>
            </w:r>
          </w:p>
        </w:tc>
        <w:tc>
          <w:tcPr>
            <w:tcW w:w="1488" w:type="dxa"/>
          </w:tcPr>
          <w:p w14:paraId="5080D4B2" w14:textId="77777777" w:rsidR="00561672" w:rsidRPr="008D5C45" w:rsidRDefault="00561672" w:rsidP="00B16194">
            <w:pPr>
              <w:spacing w:after="120"/>
              <w:rPr>
                <w:rFonts w:ascii="Arial" w:hAnsi="Arial"/>
                <w:sz w:val="16"/>
              </w:rPr>
            </w:pPr>
            <w:r>
              <w:rPr>
                <w:rFonts w:ascii="Arial" w:hAnsi="Arial"/>
                <w:sz w:val="16"/>
              </w:rPr>
              <w:t>SLIT DF and DP (30)</w:t>
            </w:r>
          </w:p>
        </w:tc>
        <w:tc>
          <w:tcPr>
            <w:tcW w:w="1489" w:type="dxa"/>
          </w:tcPr>
          <w:p w14:paraId="796C7F43" w14:textId="77777777" w:rsidR="00561672" w:rsidRPr="008D5C45" w:rsidRDefault="00561672" w:rsidP="005655B9">
            <w:pPr>
              <w:spacing w:after="120"/>
              <w:rPr>
                <w:rFonts w:ascii="Arial" w:hAnsi="Arial"/>
                <w:sz w:val="16"/>
              </w:rPr>
            </w:pPr>
            <w:r>
              <w:rPr>
                <w:rFonts w:ascii="Arial" w:hAnsi="Arial"/>
                <w:sz w:val="16"/>
              </w:rPr>
              <w:t>No SLIT (27)</w:t>
            </w:r>
          </w:p>
        </w:tc>
        <w:tc>
          <w:tcPr>
            <w:tcW w:w="2055" w:type="dxa"/>
          </w:tcPr>
          <w:p w14:paraId="525B1BEF"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0C4B7D90"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224A0CC7" w14:textId="77777777" w:rsidTr="00561672">
        <w:trPr>
          <w:trHeight w:val="316"/>
        </w:trPr>
        <w:tc>
          <w:tcPr>
            <w:tcW w:w="993" w:type="dxa"/>
          </w:tcPr>
          <w:p w14:paraId="340D17AA" w14:textId="77777777" w:rsidR="00561672" w:rsidRPr="008D5C45" w:rsidRDefault="00561672" w:rsidP="005655B9">
            <w:pPr>
              <w:spacing w:after="120"/>
              <w:rPr>
                <w:rFonts w:ascii="Arial" w:hAnsi="Arial"/>
                <w:sz w:val="16"/>
              </w:rPr>
            </w:pPr>
            <w:r>
              <w:rPr>
                <w:rFonts w:ascii="Arial" w:hAnsi="Arial"/>
                <w:sz w:val="16"/>
              </w:rPr>
              <w:t>Galli</w:t>
            </w:r>
          </w:p>
        </w:tc>
        <w:tc>
          <w:tcPr>
            <w:tcW w:w="992" w:type="dxa"/>
          </w:tcPr>
          <w:p w14:paraId="7551B676" w14:textId="77777777" w:rsidR="00561672" w:rsidRPr="008D5C45" w:rsidRDefault="00561672" w:rsidP="005655B9">
            <w:pPr>
              <w:spacing w:after="120"/>
              <w:rPr>
                <w:rFonts w:ascii="Arial" w:hAnsi="Arial"/>
                <w:sz w:val="16"/>
              </w:rPr>
            </w:pPr>
            <w:r w:rsidRPr="008D5C45">
              <w:rPr>
                <w:rFonts w:ascii="Arial" w:hAnsi="Arial"/>
                <w:sz w:val="16"/>
              </w:rPr>
              <w:t>RCT</w:t>
            </w:r>
          </w:p>
        </w:tc>
        <w:tc>
          <w:tcPr>
            <w:tcW w:w="4502" w:type="dxa"/>
          </w:tcPr>
          <w:p w14:paraId="5AD1C7AC" w14:textId="77777777" w:rsidR="00561672" w:rsidRPr="008D5C45" w:rsidRDefault="00561672" w:rsidP="005655B9">
            <w:pPr>
              <w:spacing w:after="120"/>
              <w:rPr>
                <w:rFonts w:ascii="Arial" w:hAnsi="Arial"/>
                <w:sz w:val="16"/>
              </w:rPr>
            </w:pPr>
            <w:r w:rsidRPr="008D5C45">
              <w:rPr>
                <w:rFonts w:ascii="Arial" w:hAnsi="Arial"/>
                <w:sz w:val="16"/>
              </w:rPr>
              <w:t>34 children aged 0.5-12 years with</w:t>
            </w:r>
            <w:r>
              <w:rPr>
                <w:rFonts w:ascii="Arial" w:hAnsi="Arial"/>
                <w:sz w:val="16"/>
              </w:rPr>
              <w:t xml:space="preserve"> (</w:t>
            </w:r>
            <w:r w:rsidRPr="008D5C45">
              <w:rPr>
                <w:rFonts w:ascii="Arial" w:hAnsi="Arial"/>
                <w:sz w:val="16"/>
              </w:rPr>
              <w:t>+) SPT and/or</w:t>
            </w:r>
            <w:r>
              <w:rPr>
                <w:rFonts w:ascii="Arial" w:hAnsi="Arial"/>
                <w:sz w:val="16"/>
              </w:rPr>
              <w:t xml:space="preserve"> (</w:t>
            </w:r>
            <w:r w:rsidRPr="008D5C45">
              <w:rPr>
                <w:rFonts w:ascii="Arial" w:hAnsi="Arial"/>
                <w:sz w:val="16"/>
              </w:rPr>
              <w:t>+) RAST to DP and AE</w:t>
            </w:r>
          </w:p>
        </w:tc>
        <w:tc>
          <w:tcPr>
            <w:tcW w:w="1488" w:type="dxa"/>
          </w:tcPr>
          <w:p w14:paraId="3CE60699" w14:textId="77777777" w:rsidR="00561672" w:rsidRPr="008D5C45" w:rsidRDefault="00561672" w:rsidP="00B16194">
            <w:pPr>
              <w:spacing w:after="120"/>
              <w:rPr>
                <w:rFonts w:ascii="Arial" w:hAnsi="Arial"/>
                <w:sz w:val="16"/>
              </w:rPr>
            </w:pPr>
            <w:r w:rsidRPr="008D5C45">
              <w:rPr>
                <w:rFonts w:ascii="Arial" w:hAnsi="Arial"/>
                <w:sz w:val="16"/>
              </w:rPr>
              <w:t>Oral DP</w:t>
            </w:r>
            <w:r>
              <w:rPr>
                <w:rFonts w:ascii="Arial" w:hAnsi="Arial"/>
                <w:sz w:val="16"/>
              </w:rPr>
              <w:t xml:space="preserve"> (16)</w:t>
            </w:r>
          </w:p>
        </w:tc>
        <w:tc>
          <w:tcPr>
            <w:tcW w:w="1489" w:type="dxa"/>
          </w:tcPr>
          <w:p w14:paraId="5F97F1BF" w14:textId="77777777" w:rsidR="00561672" w:rsidRPr="008D5C45" w:rsidRDefault="00561672" w:rsidP="005655B9">
            <w:pPr>
              <w:spacing w:after="120"/>
              <w:rPr>
                <w:rFonts w:ascii="Arial" w:hAnsi="Arial"/>
                <w:sz w:val="16"/>
              </w:rPr>
            </w:pPr>
            <w:r>
              <w:rPr>
                <w:rFonts w:ascii="Arial" w:hAnsi="Arial"/>
                <w:sz w:val="16"/>
              </w:rPr>
              <w:t>No treatment (</w:t>
            </w:r>
            <w:r w:rsidRPr="008D5C45">
              <w:rPr>
                <w:rFonts w:ascii="Arial" w:hAnsi="Arial"/>
                <w:sz w:val="16"/>
              </w:rPr>
              <w:t>18)</w:t>
            </w:r>
          </w:p>
        </w:tc>
        <w:tc>
          <w:tcPr>
            <w:tcW w:w="2055" w:type="dxa"/>
          </w:tcPr>
          <w:p w14:paraId="6322283E"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No</w:t>
            </w:r>
          </w:p>
        </w:tc>
        <w:tc>
          <w:tcPr>
            <w:tcW w:w="2056" w:type="dxa"/>
          </w:tcPr>
          <w:p w14:paraId="306EB608"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024D1B16" w14:textId="77777777" w:rsidTr="00561672">
        <w:tc>
          <w:tcPr>
            <w:tcW w:w="993" w:type="dxa"/>
            <w:tcBorders>
              <w:bottom w:val="nil"/>
            </w:tcBorders>
          </w:tcPr>
          <w:p w14:paraId="0DD8E6CB" w14:textId="77777777" w:rsidR="00561672" w:rsidRPr="008D5C45" w:rsidRDefault="00561672" w:rsidP="00A47397">
            <w:pPr>
              <w:spacing w:after="120"/>
              <w:rPr>
                <w:rFonts w:ascii="Arial" w:hAnsi="Arial"/>
                <w:sz w:val="16"/>
              </w:rPr>
            </w:pPr>
            <w:r>
              <w:rPr>
                <w:rFonts w:ascii="Arial" w:hAnsi="Arial"/>
                <w:sz w:val="16"/>
              </w:rPr>
              <w:t>Glover</w:t>
            </w:r>
          </w:p>
        </w:tc>
        <w:tc>
          <w:tcPr>
            <w:tcW w:w="992" w:type="dxa"/>
            <w:tcBorders>
              <w:bottom w:val="nil"/>
            </w:tcBorders>
          </w:tcPr>
          <w:p w14:paraId="551AAB93" w14:textId="77777777" w:rsidR="00561672" w:rsidRPr="008D5C45" w:rsidRDefault="00561672" w:rsidP="005655B9">
            <w:pPr>
              <w:spacing w:after="120"/>
              <w:rPr>
                <w:rFonts w:ascii="Arial" w:hAnsi="Arial"/>
                <w:sz w:val="16"/>
              </w:rPr>
            </w:pPr>
            <w:r w:rsidRPr="008D5C45">
              <w:rPr>
                <w:rFonts w:ascii="Arial" w:hAnsi="Arial"/>
                <w:sz w:val="16"/>
              </w:rPr>
              <w:t>DB, RCT</w:t>
            </w:r>
          </w:p>
        </w:tc>
        <w:tc>
          <w:tcPr>
            <w:tcW w:w="4502" w:type="dxa"/>
            <w:tcBorders>
              <w:bottom w:val="nil"/>
            </w:tcBorders>
          </w:tcPr>
          <w:p w14:paraId="7B34F839" w14:textId="77777777" w:rsidR="00561672" w:rsidRPr="008D5C45" w:rsidRDefault="00561672" w:rsidP="005655B9">
            <w:pPr>
              <w:spacing w:after="120"/>
              <w:rPr>
                <w:rFonts w:ascii="Arial" w:hAnsi="Arial"/>
                <w:sz w:val="16"/>
              </w:rPr>
            </w:pPr>
            <w:r w:rsidRPr="008D5C45">
              <w:rPr>
                <w:rFonts w:ascii="Arial" w:hAnsi="Arial"/>
                <w:sz w:val="16"/>
              </w:rPr>
              <w:t>26 children aged 5-16 years with</w:t>
            </w:r>
            <w:r>
              <w:rPr>
                <w:rFonts w:ascii="Arial" w:hAnsi="Arial"/>
                <w:sz w:val="16"/>
              </w:rPr>
              <w:t xml:space="preserve"> (</w:t>
            </w:r>
            <w:r w:rsidRPr="008D5C45">
              <w:rPr>
                <w:rFonts w:ascii="Arial" w:hAnsi="Arial"/>
                <w:sz w:val="16"/>
              </w:rPr>
              <w:t>+) SPT to DP and severe AE</w:t>
            </w:r>
          </w:p>
        </w:tc>
        <w:tc>
          <w:tcPr>
            <w:tcW w:w="1488" w:type="dxa"/>
            <w:tcBorders>
              <w:bottom w:val="nil"/>
            </w:tcBorders>
          </w:tcPr>
          <w:p w14:paraId="3A238A09" w14:textId="77777777" w:rsidR="00561672" w:rsidRPr="008D5C45" w:rsidRDefault="00561672" w:rsidP="00B16194">
            <w:pPr>
              <w:spacing w:after="120"/>
              <w:rPr>
                <w:rFonts w:ascii="Arial" w:hAnsi="Arial"/>
                <w:sz w:val="16"/>
              </w:rPr>
            </w:pPr>
            <w:r w:rsidRPr="008D5C45">
              <w:rPr>
                <w:rFonts w:ascii="Arial" w:hAnsi="Arial"/>
                <w:sz w:val="16"/>
              </w:rPr>
              <w:t>SCIT DP</w:t>
            </w:r>
            <w:r>
              <w:rPr>
                <w:rFonts w:ascii="Arial" w:hAnsi="Arial"/>
                <w:sz w:val="16"/>
              </w:rPr>
              <w:t xml:space="preserve"> (13)</w:t>
            </w:r>
          </w:p>
        </w:tc>
        <w:tc>
          <w:tcPr>
            <w:tcW w:w="1489" w:type="dxa"/>
            <w:tcBorders>
              <w:bottom w:val="nil"/>
            </w:tcBorders>
          </w:tcPr>
          <w:p w14:paraId="00734155" w14:textId="77777777" w:rsidR="00561672" w:rsidRPr="008D5C45" w:rsidRDefault="00561672" w:rsidP="005655B9">
            <w:pPr>
              <w:spacing w:after="120"/>
              <w:rPr>
                <w:rFonts w:ascii="Arial" w:hAnsi="Arial"/>
                <w:sz w:val="16"/>
              </w:rPr>
            </w:pPr>
            <w:r>
              <w:rPr>
                <w:rFonts w:ascii="Arial" w:hAnsi="Arial"/>
                <w:sz w:val="16"/>
              </w:rPr>
              <w:t>Placebo (</w:t>
            </w:r>
            <w:r w:rsidRPr="008D5C45">
              <w:rPr>
                <w:rFonts w:ascii="Arial" w:hAnsi="Arial"/>
                <w:sz w:val="16"/>
              </w:rPr>
              <w:t>13)</w:t>
            </w:r>
          </w:p>
        </w:tc>
        <w:tc>
          <w:tcPr>
            <w:tcW w:w="2055" w:type="dxa"/>
            <w:tcBorders>
              <w:bottom w:val="nil"/>
            </w:tcBorders>
          </w:tcPr>
          <w:p w14:paraId="609E06FC"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Borders>
              <w:bottom w:val="nil"/>
            </w:tcBorders>
          </w:tcPr>
          <w:p w14:paraId="297ED8BA" w14:textId="77777777" w:rsidR="00561672" w:rsidRPr="008D5C45" w:rsidRDefault="00561672" w:rsidP="009C3EA5">
            <w:pPr>
              <w:spacing w:beforeLines="1" w:before="2" w:afterLines="1" w:after="2"/>
              <w:rPr>
                <w:rFonts w:ascii="Arial" w:hAnsi="Arial"/>
                <w:sz w:val="16"/>
              </w:rPr>
            </w:pPr>
            <w:r>
              <w:rPr>
                <w:rFonts w:ascii="Arial" w:hAnsi="Arial"/>
                <w:sz w:val="16"/>
              </w:rPr>
              <w:t>Yes</w:t>
            </w:r>
          </w:p>
        </w:tc>
      </w:tr>
      <w:tr w:rsidR="00561672" w:rsidRPr="008D5C45" w14:paraId="5D472BFB" w14:textId="77777777" w:rsidTr="00561672">
        <w:tc>
          <w:tcPr>
            <w:tcW w:w="993" w:type="dxa"/>
            <w:tcBorders>
              <w:top w:val="nil"/>
              <w:bottom w:val="nil"/>
            </w:tcBorders>
          </w:tcPr>
          <w:p w14:paraId="6314C15B" w14:textId="77777777" w:rsidR="00561672" w:rsidRPr="008D5C45" w:rsidRDefault="00561672" w:rsidP="00A47397">
            <w:pPr>
              <w:spacing w:after="120"/>
              <w:rPr>
                <w:rFonts w:ascii="Arial" w:hAnsi="Arial"/>
                <w:sz w:val="16"/>
              </w:rPr>
            </w:pPr>
            <w:bookmarkStart w:id="0" w:name="_GoBack"/>
            <w:r>
              <w:rPr>
                <w:rFonts w:ascii="Arial" w:hAnsi="Arial"/>
                <w:sz w:val="16"/>
              </w:rPr>
              <w:t>Kaufman</w:t>
            </w:r>
          </w:p>
        </w:tc>
        <w:tc>
          <w:tcPr>
            <w:tcW w:w="992" w:type="dxa"/>
            <w:tcBorders>
              <w:top w:val="nil"/>
              <w:bottom w:val="nil"/>
            </w:tcBorders>
          </w:tcPr>
          <w:p w14:paraId="2E4A99E7" w14:textId="77777777" w:rsidR="00561672" w:rsidRPr="008D5C45" w:rsidRDefault="00561672" w:rsidP="005655B9">
            <w:pPr>
              <w:spacing w:after="120"/>
              <w:rPr>
                <w:rFonts w:ascii="Arial" w:hAnsi="Arial"/>
                <w:sz w:val="16"/>
              </w:rPr>
            </w:pPr>
            <w:r w:rsidRPr="008D5C45">
              <w:rPr>
                <w:rFonts w:ascii="Arial" w:hAnsi="Arial"/>
                <w:sz w:val="16"/>
              </w:rPr>
              <w:t xml:space="preserve">RCT </w:t>
            </w:r>
          </w:p>
        </w:tc>
        <w:tc>
          <w:tcPr>
            <w:tcW w:w="4502" w:type="dxa"/>
            <w:tcBorders>
              <w:top w:val="nil"/>
              <w:bottom w:val="nil"/>
            </w:tcBorders>
          </w:tcPr>
          <w:p w14:paraId="7EFEF53A" w14:textId="77777777" w:rsidR="00561672" w:rsidRPr="008D5C45" w:rsidRDefault="00561672" w:rsidP="005655B9">
            <w:pPr>
              <w:spacing w:after="120"/>
              <w:rPr>
                <w:rFonts w:ascii="Arial" w:hAnsi="Arial"/>
                <w:sz w:val="16"/>
              </w:rPr>
            </w:pPr>
            <w:r w:rsidRPr="008D5C45">
              <w:rPr>
                <w:rFonts w:ascii="Arial" w:hAnsi="Arial"/>
                <w:sz w:val="16"/>
              </w:rPr>
              <w:t>52 children and adults aged 2-47 years with</w:t>
            </w:r>
            <w:r>
              <w:rPr>
                <w:rFonts w:ascii="Arial" w:hAnsi="Arial"/>
                <w:sz w:val="16"/>
              </w:rPr>
              <w:t xml:space="preserve"> (</w:t>
            </w:r>
            <w:r w:rsidRPr="008D5C45">
              <w:rPr>
                <w:rFonts w:ascii="Arial" w:hAnsi="Arial"/>
                <w:sz w:val="16"/>
              </w:rPr>
              <w:t>+) SPT to mix of inhalant allergens, and uncontrolled AE</w:t>
            </w:r>
          </w:p>
        </w:tc>
        <w:tc>
          <w:tcPr>
            <w:tcW w:w="1488" w:type="dxa"/>
            <w:tcBorders>
              <w:top w:val="nil"/>
              <w:bottom w:val="nil"/>
            </w:tcBorders>
          </w:tcPr>
          <w:p w14:paraId="1612A8C2" w14:textId="77777777" w:rsidR="00561672" w:rsidRPr="008D5C45" w:rsidRDefault="00561672" w:rsidP="005655B9">
            <w:pPr>
              <w:spacing w:after="120"/>
              <w:rPr>
                <w:rFonts w:ascii="Arial" w:hAnsi="Arial"/>
                <w:sz w:val="16"/>
              </w:rPr>
            </w:pPr>
            <w:r>
              <w:rPr>
                <w:rFonts w:ascii="Arial" w:hAnsi="Arial"/>
                <w:sz w:val="16"/>
              </w:rPr>
              <w:t xml:space="preserve">SCIT </w:t>
            </w:r>
            <w:r w:rsidRPr="008D5C45">
              <w:rPr>
                <w:rFonts w:ascii="Arial" w:hAnsi="Arial"/>
                <w:sz w:val="16"/>
              </w:rPr>
              <w:t xml:space="preserve"> inhalant allergens</w:t>
            </w:r>
            <w:r>
              <w:rPr>
                <w:rFonts w:ascii="Arial" w:hAnsi="Arial"/>
                <w:sz w:val="16"/>
              </w:rPr>
              <w:t xml:space="preserve"> (25)</w:t>
            </w:r>
          </w:p>
        </w:tc>
        <w:tc>
          <w:tcPr>
            <w:tcW w:w="1489" w:type="dxa"/>
            <w:tcBorders>
              <w:top w:val="nil"/>
              <w:bottom w:val="nil"/>
            </w:tcBorders>
          </w:tcPr>
          <w:p w14:paraId="64E0E986" w14:textId="77777777" w:rsidR="00561672" w:rsidRPr="008D5C45" w:rsidRDefault="00561672" w:rsidP="005655B9">
            <w:pPr>
              <w:spacing w:after="120"/>
              <w:rPr>
                <w:rFonts w:ascii="Arial" w:hAnsi="Arial"/>
                <w:sz w:val="16"/>
              </w:rPr>
            </w:pPr>
            <w:r>
              <w:rPr>
                <w:rFonts w:ascii="Arial" w:hAnsi="Arial"/>
                <w:sz w:val="16"/>
              </w:rPr>
              <w:t>Placebo (</w:t>
            </w:r>
            <w:r w:rsidRPr="008D5C45">
              <w:rPr>
                <w:rFonts w:ascii="Arial" w:hAnsi="Arial"/>
                <w:sz w:val="16"/>
              </w:rPr>
              <w:t>27)</w:t>
            </w:r>
          </w:p>
        </w:tc>
        <w:tc>
          <w:tcPr>
            <w:tcW w:w="2055" w:type="dxa"/>
            <w:tcBorders>
              <w:top w:val="nil"/>
              <w:bottom w:val="nil"/>
            </w:tcBorders>
          </w:tcPr>
          <w:p w14:paraId="236BABB9"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No</w:t>
            </w:r>
          </w:p>
        </w:tc>
        <w:tc>
          <w:tcPr>
            <w:tcW w:w="2056" w:type="dxa"/>
            <w:tcBorders>
              <w:top w:val="nil"/>
              <w:bottom w:val="nil"/>
            </w:tcBorders>
          </w:tcPr>
          <w:p w14:paraId="74A79D37"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bookmarkEnd w:id="0"/>
      <w:tr w:rsidR="00561672" w:rsidRPr="008D5C45" w14:paraId="0ED1C244" w14:textId="77777777" w:rsidTr="00561672">
        <w:trPr>
          <w:trHeight w:val="377"/>
        </w:trPr>
        <w:tc>
          <w:tcPr>
            <w:tcW w:w="993" w:type="dxa"/>
            <w:tcBorders>
              <w:top w:val="nil"/>
            </w:tcBorders>
          </w:tcPr>
          <w:p w14:paraId="0E6F36B2" w14:textId="77777777" w:rsidR="00561672" w:rsidRPr="008D5C45" w:rsidRDefault="00561672" w:rsidP="00A47397">
            <w:pPr>
              <w:spacing w:after="120"/>
              <w:rPr>
                <w:rFonts w:ascii="Arial" w:hAnsi="Arial"/>
                <w:sz w:val="16"/>
              </w:rPr>
            </w:pPr>
            <w:r>
              <w:rPr>
                <w:rFonts w:ascii="Arial" w:hAnsi="Arial"/>
                <w:sz w:val="16"/>
              </w:rPr>
              <w:t>Leroy</w:t>
            </w:r>
          </w:p>
        </w:tc>
        <w:tc>
          <w:tcPr>
            <w:tcW w:w="992" w:type="dxa"/>
            <w:tcBorders>
              <w:top w:val="nil"/>
            </w:tcBorders>
          </w:tcPr>
          <w:p w14:paraId="5B91FD77" w14:textId="77777777" w:rsidR="00561672" w:rsidRPr="008D5C45" w:rsidRDefault="00561672" w:rsidP="005655B9">
            <w:pPr>
              <w:spacing w:after="120"/>
              <w:rPr>
                <w:rFonts w:ascii="Arial" w:hAnsi="Arial"/>
                <w:sz w:val="16"/>
              </w:rPr>
            </w:pPr>
            <w:r w:rsidRPr="008D5C45">
              <w:rPr>
                <w:rFonts w:ascii="Arial" w:hAnsi="Arial"/>
                <w:sz w:val="16"/>
              </w:rPr>
              <w:t>RCT</w:t>
            </w:r>
          </w:p>
        </w:tc>
        <w:tc>
          <w:tcPr>
            <w:tcW w:w="4502" w:type="dxa"/>
            <w:tcBorders>
              <w:top w:val="nil"/>
            </w:tcBorders>
          </w:tcPr>
          <w:p w14:paraId="0AB59DEB" w14:textId="77777777" w:rsidR="00561672" w:rsidRPr="008D5C45" w:rsidRDefault="00561672" w:rsidP="005655B9">
            <w:pPr>
              <w:spacing w:after="120"/>
              <w:rPr>
                <w:rFonts w:ascii="Arial" w:hAnsi="Arial"/>
                <w:sz w:val="16"/>
              </w:rPr>
            </w:pPr>
            <w:r w:rsidRPr="008D5C45">
              <w:rPr>
                <w:rFonts w:ascii="Arial" w:hAnsi="Arial"/>
                <w:sz w:val="16"/>
              </w:rPr>
              <w:t>24 children and adults aged 17-64 years with</w:t>
            </w:r>
            <w:r>
              <w:rPr>
                <w:rFonts w:ascii="Arial" w:hAnsi="Arial"/>
                <w:sz w:val="16"/>
              </w:rPr>
              <w:t xml:space="preserve"> (</w:t>
            </w:r>
            <w:r w:rsidRPr="008D5C45">
              <w:rPr>
                <w:rFonts w:ascii="Arial" w:hAnsi="Arial"/>
                <w:sz w:val="16"/>
              </w:rPr>
              <w:t>+) SPT and</w:t>
            </w:r>
            <w:r>
              <w:rPr>
                <w:rFonts w:ascii="Arial" w:hAnsi="Arial"/>
                <w:sz w:val="16"/>
              </w:rPr>
              <w:t xml:space="preserve"> (</w:t>
            </w:r>
            <w:r w:rsidRPr="008D5C45">
              <w:rPr>
                <w:rFonts w:ascii="Arial" w:hAnsi="Arial"/>
                <w:sz w:val="16"/>
              </w:rPr>
              <w:t>+) sIgE to DP, and AE resistant to environmental treatment</w:t>
            </w:r>
          </w:p>
        </w:tc>
        <w:tc>
          <w:tcPr>
            <w:tcW w:w="1488" w:type="dxa"/>
            <w:tcBorders>
              <w:top w:val="nil"/>
            </w:tcBorders>
          </w:tcPr>
          <w:p w14:paraId="7477F21F" w14:textId="77777777" w:rsidR="00561672" w:rsidRPr="008D5C45" w:rsidRDefault="00561672" w:rsidP="005655B9">
            <w:pPr>
              <w:spacing w:after="120"/>
              <w:rPr>
                <w:rFonts w:ascii="Arial" w:hAnsi="Arial"/>
                <w:sz w:val="16"/>
              </w:rPr>
            </w:pPr>
            <w:r>
              <w:rPr>
                <w:rFonts w:ascii="Arial" w:hAnsi="Arial"/>
                <w:sz w:val="16"/>
              </w:rPr>
              <w:t>Intradermal DP (13)</w:t>
            </w:r>
          </w:p>
        </w:tc>
        <w:tc>
          <w:tcPr>
            <w:tcW w:w="1489" w:type="dxa"/>
            <w:tcBorders>
              <w:top w:val="nil"/>
            </w:tcBorders>
          </w:tcPr>
          <w:p w14:paraId="3890807B" w14:textId="77777777" w:rsidR="00561672" w:rsidRPr="008D5C45" w:rsidRDefault="00561672" w:rsidP="005655B9">
            <w:pPr>
              <w:spacing w:after="120"/>
              <w:rPr>
                <w:rFonts w:ascii="Arial" w:hAnsi="Arial"/>
                <w:sz w:val="16"/>
              </w:rPr>
            </w:pPr>
            <w:r>
              <w:rPr>
                <w:rFonts w:ascii="Arial" w:hAnsi="Arial"/>
                <w:sz w:val="16"/>
              </w:rPr>
              <w:t>P</w:t>
            </w:r>
            <w:r w:rsidRPr="008D5C45">
              <w:rPr>
                <w:rFonts w:ascii="Arial" w:hAnsi="Arial"/>
                <w:sz w:val="16"/>
              </w:rPr>
              <w:t>lacebo</w:t>
            </w:r>
            <w:r>
              <w:rPr>
                <w:rFonts w:ascii="Arial" w:hAnsi="Arial"/>
                <w:sz w:val="16"/>
              </w:rPr>
              <w:t xml:space="preserve"> (</w:t>
            </w:r>
            <w:r w:rsidRPr="008D5C45">
              <w:rPr>
                <w:rFonts w:ascii="Arial" w:hAnsi="Arial"/>
                <w:sz w:val="16"/>
              </w:rPr>
              <w:t>11)</w:t>
            </w:r>
          </w:p>
        </w:tc>
        <w:tc>
          <w:tcPr>
            <w:tcW w:w="2055" w:type="dxa"/>
            <w:tcBorders>
              <w:top w:val="nil"/>
            </w:tcBorders>
          </w:tcPr>
          <w:p w14:paraId="1A9DB3D8"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Borders>
              <w:top w:val="nil"/>
            </w:tcBorders>
          </w:tcPr>
          <w:p w14:paraId="2F09320C"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22E5C641" w14:textId="77777777" w:rsidTr="00561672">
        <w:tc>
          <w:tcPr>
            <w:tcW w:w="993" w:type="dxa"/>
          </w:tcPr>
          <w:p w14:paraId="20165E42" w14:textId="77777777" w:rsidR="00561672" w:rsidRDefault="00561672" w:rsidP="00A47397">
            <w:pPr>
              <w:spacing w:after="120"/>
              <w:rPr>
                <w:rFonts w:ascii="Arial" w:hAnsi="Arial"/>
                <w:sz w:val="16"/>
              </w:rPr>
            </w:pPr>
            <w:r>
              <w:rPr>
                <w:rFonts w:ascii="Arial" w:hAnsi="Arial"/>
                <w:sz w:val="16"/>
              </w:rPr>
              <w:t>Luna-Pech</w:t>
            </w:r>
          </w:p>
        </w:tc>
        <w:tc>
          <w:tcPr>
            <w:tcW w:w="992" w:type="dxa"/>
          </w:tcPr>
          <w:p w14:paraId="152ABC42" w14:textId="77777777" w:rsidR="00561672" w:rsidRDefault="00561672" w:rsidP="005655B9">
            <w:pPr>
              <w:spacing w:after="120"/>
              <w:rPr>
                <w:rFonts w:ascii="Arial" w:hAnsi="Arial"/>
                <w:sz w:val="16"/>
              </w:rPr>
            </w:pPr>
            <w:r>
              <w:rPr>
                <w:rFonts w:ascii="Arial" w:hAnsi="Arial"/>
                <w:sz w:val="16"/>
              </w:rPr>
              <w:t>DB, RCT</w:t>
            </w:r>
          </w:p>
        </w:tc>
        <w:tc>
          <w:tcPr>
            <w:tcW w:w="4502" w:type="dxa"/>
          </w:tcPr>
          <w:p w14:paraId="2384DEE2" w14:textId="77777777" w:rsidR="00561672" w:rsidRDefault="00561672" w:rsidP="005655B9">
            <w:pPr>
              <w:spacing w:after="120"/>
              <w:rPr>
                <w:rFonts w:ascii="Arial" w:hAnsi="Arial"/>
                <w:sz w:val="16"/>
              </w:rPr>
            </w:pPr>
            <w:r>
              <w:rPr>
                <w:rFonts w:ascii="Arial" w:hAnsi="Arial"/>
                <w:sz w:val="16"/>
              </w:rPr>
              <w:t>68 children aged 4-10 years with monosensitisation to DP and moderate to severe AD</w:t>
            </w:r>
          </w:p>
        </w:tc>
        <w:tc>
          <w:tcPr>
            <w:tcW w:w="1488" w:type="dxa"/>
          </w:tcPr>
          <w:p w14:paraId="3B6752B4" w14:textId="77777777" w:rsidR="00561672" w:rsidRDefault="00561672" w:rsidP="005655B9">
            <w:pPr>
              <w:spacing w:after="120"/>
              <w:rPr>
                <w:rFonts w:ascii="Arial" w:hAnsi="Arial"/>
                <w:sz w:val="16"/>
              </w:rPr>
            </w:pPr>
            <w:r>
              <w:rPr>
                <w:rFonts w:ascii="Arial" w:hAnsi="Arial"/>
                <w:sz w:val="16"/>
              </w:rPr>
              <w:t>SLIT DP (34)</w:t>
            </w:r>
          </w:p>
        </w:tc>
        <w:tc>
          <w:tcPr>
            <w:tcW w:w="1489" w:type="dxa"/>
          </w:tcPr>
          <w:p w14:paraId="05DC8BA0" w14:textId="77777777" w:rsidR="00561672" w:rsidRDefault="00561672" w:rsidP="00D55184">
            <w:pPr>
              <w:spacing w:after="120"/>
              <w:rPr>
                <w:rFonts w:ascii="Arial" w:hAnsi="Arial"/>
                <w:sz w:val="16"/>
              </w:rPr>
            </w:pPr>
            <w:r>
              <w:rPr>
                <w:rFonts w:ascii="Arial" w:hAnsi="Arial"/>
                <w:sz w:val="16"/>
              </w:rPr>
              <w:t>Placebo (34)</w:t>
            </w:r>
          </w:p>
        </w:tc>
        <w:tc>
          <w:tcPr>
            <w:tcW w:w="2055" w:type="dxa"/>
          </w:tcPr>
          <w:p w14:paraId="78E5307E"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No</w:t>
            </w:r>
          </w:p>
        </w:tc>
        <w:tc>
          <w:tcPr>
            <w:tcW w:w="2056" w:type="dxa"/>
          </w:tcPr>
          <w:p w14:paraId="0B825AE5"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3490A3EB" w14:textId="77777777" w:rsidTr="00561672">
        <w:tc>
          <w:tcPr>
            <w:tcW w:w="993" w:type="dxa"/>
          </w:tcPr>
          <w:p w14:paraId="63F374E4" w14:textId="77777777" w:rsidR="00561672" w:rsidRPr="008D5C45" w:rsidRDefault="00561672" w:rsidP="00A47397">
            <w:pPr>
              <w:spacing w:after="120"/>
              <w:rPr>
                <w:rFonts w:ascii="Arial" w:hAnsi="Arial"/>
                <w:sz w:val="16"/>
              </w:rPr>
            </w:pPr>
            <w:r w:rsidRPr="008D5C45">
              <w:rPr>
                <w:rFonts w:ascii="Arial" w:hAnsi="Arial"/>
                <w:sz w:val="16"/>
              </w:rPr>
              <w:t>Novak</w:t>
            </w:r>
          </w:p>
        </w:tc>
        <w:tc>
          <w:tcPr>
            <w:tcW w:w="992" w:type="dxa"/>
          </w:tcPr>
          <w:p w14:paraId="0DD84166" w14:textId="77777777" w:rsidR="00561672" w:rsidRPr="008D5C45" w:rsidRDefault="00561672" w:rsidP="005655B9">
            <w:pPr>
              <w:spacing w:after="120"/>
              <w:rPr>
                <w:rFonts w:ascii="Arial" w:hAnsi="Arial"/>
                <w:sz w:val="16"/>
              </w:rPr>
            </w:pPr>
            <w:r w:rsidRPr="008D5C45">
              <w:rPr>
                <w:rFonts w:ascii="Arial" w:hAnsi="Arial"/>
                <w:sz w:val="16"/>
              </w:rPr>
              <w:t>DB, RCT</w:t>
            </w:r>
          </w:p>
        </w:tc>
        <w:tc>
          <w:tcPr>
            <w:tcW w:w="4502" w:type="dxa"/>
          </w:tcPr>
          <w:p w14:paraId="3C518F1E" w14:textId="77777777" w:rsidR="00561672" w:rsidRPr="008D5C45" w:rsidRDefault="00561672" w:rsidP="005655B9">
            <w:pPr>
              <w:spacing w:after="120"/>
              <w:rPr>
                <w:rFonts w:ascii="Arial" w:hAnsi="Arial"/>
                <w:sz w:val="16"/>
              </w:rPr>
            </w:pPr>
            <w:r w:rsidRPr="008D5C45">
              <w:rPr>
                <w:rFonts w:ascii="Arial" w:hAnsi="Arial"/>
                <w:sz w:val="16"/>
              </w:rPr>
              <w:t>168 adults aged 18-66 with</w:t>
            </w:r>
            <w:r>
              <w:rPr>
                <w:rFonts w:ascii="Arial" w:hAnsi="Arial"/>
                <w:sz w:val="16"/>
              </w:rPr>
              <w:t xml:space="preserve"> (</w:t>
            </w:r>
            <w:r w:rsidRPr="008D5C45">
              <w:rPr>
                <w:rFonts w:ascii="Arial" w:hAnsi="Arial"/>
                <w:sz w:val="16"/>
              </w:rPr>
              <w:t>+) SPT to DP and DF and</w:t>
            </w:r>
            <w:r>
              <w:rPr>
                <w:rFonts w:ascii="Arial" w:hAnsi="Arial"/>
                <w:sz w:val="16"/>
              </w:rPr>
              <w:t xml:space="preserve"> (</w:t>
            </w:r>
            <w:r w:rsidRPr="008D5C45">
              <w:rPr>
                <w:rFonts w:ascii="Arial" w:hAnsi="Arial"/>
                <w:sz w:val="16"/>
              </w:rPr>
              <w:t>+) sIgE to DP or DF, and AE</w:t>
            </w:r>
          </w:p>
        </w:tc>
        <w:tc>
          <w:tcPr>
            <w:tcW w:w="1488" w:type="dxa"/>
          </w:tcPr>
          <w:p w14:paraId="1FEC3A0F" w14:textId="77777777" w:rsidR="00561672" w:rsidRPr="008D5C45" w:rsidRDefault="00561672" w:rsidP="005655B9">
            <w:pPr>
              <w:spacing w:after="120"/>
              <w:rPr>
                <w:rFonts w:ascii="Arial" w:hAnsi="Arial"/>
                <w:sz w:val="16"/>
              </w:rPr>
            </w:pPr>
            <w:r>
              <w:rPr>
                <w:rFonts w:ascii="Arial" w:hAnsi="Arial"/>
                <w:sz w:val="16"/>
              </w:rPr>
              <w:t>SCIT</w:t>
            </w:r>
            <w:r w:rsidRPr="008D5C45">
              <w:rPr>
                <w:rFonts w:ascii="Arial" w:hAnsi="Arial"/>
                <w:sz w:val="16"/>
              </w:rPr>
              <w:t xml:space="preserve"> DPP</w:t>
            </w:r>
            <w:r>
              <w:rPr>
                <w:rFonts w:ascii="Arial" w:hAnsi="Arial"/>
                <w:sz w:val="16"/>
              </w:rPr>
              <w:t xml:space="preserve"> (112)</w:t>
            </w:r>
          </w:p>
        </w:tc>
        <w:tc>
          <w:tcPr>
            <w:tcW w:w="1489" w:type="dxa"/>
          </w:tcPr>
          <w:p w14:paraId="447C01DA" w14:textId="77777777" w:rsidR="00561672" w:rsidRPr="008D5C45" w:rsidRDefault="00561672" w:rsidP="005655B9">
            <w:pPr>
              <w:spacing w:after="120"/>
              <w:rPr>
                <w:rFonts w:ascii="Arial" w:hAnsi="Arial"/>
                <w:sz w:val="16"/>
              </w:rPr>
            </w:pPr>
            <w:r>
              <w:rPr>
                <w:rFonts w:ascii="Arial" w:hAnsi="Arial"/>
                <w:sz w:val="16"/>
              </w:rPr>
              <w:t>Placebo (</w:t>
            </w:r>
            <w:r w:rsidRPr="008D5C45">
              <w:rPr>
                <w:rFonts w:ascii="Arial" w:hAnsi="Arial"/>
                <w:sz w:val="16"/>
              </w:rPr>
              <w:t>56)</w:t>
            </w:r>
          </w:p>
        </w:tc>
        <w:tc>
          <w:tcPr>
            <w:tcW w:w="2055" w:type="dxa"/>
          </w:tcPr>
          <w:p w14:paraId="645FEF12"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4F636E70"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54C40A98" w14:textId="77777777" w:rsidTr="00561672">
        <w:tc>
          <w:tcPr>
            <w:tcW w:w="993" w:type="dxa"/>
          </w:tcPr>
          <w:p w14:paraId="2BED310F" w14:textId="77777777" w:rsidR="00561672" w:rsidRPr="008D5C45" w:rsidRDefault="00561672" w:rsidP="00A47397">
            <w:pPr>
              <w:spacing w:after="120"/>
              <w:rPr>
                <w:rFonts w:ascii="Arial" w:hAnsi="Arial"/>
                <w:sz w:val="16"/>
              </w:rPr>
            </w:pPr>
            <w:r>
              <w:rPr>
                <w:rFonts w:ascii="Arial" w:hAnsi="Arial"/>
                <w:sz w:val="16"/>
              </w:rPr>
              <w:t>Pajno</w:t>
            </w:r>
          </w:p>
        </w:tc>
        <w:tc>
          <w:tcPr>
            <w:tcW w:w="992" w:type="dxa"/>
          </w:tcPr>
          <w:p w14:paraId="457FD940" w14:textId="77777777" w:rsidR="00561672" w:rsidRPr="008D5C45" w:rsidRDefault="00561672" w:rsidP="005655B9">
            <w:pPr>
              <w:spacing w:after="120"/>
              <w:rPr>
                <w:rFonts w:ascii="Arial" w:hAnsi="Arial"/>
                <w:sz w:val="16"/>
              </w:rPr>
            </w:pPr>
            <w:r w:rsidRPr="008D5C45">
              <w:rPr>
                <w:rFonts w:ascii="Arial" w:hAnsi="Arial"/>
                <w:sz w:val="16"/>
              </w:rPr>
              <w:t xml:space="preserve">DB, RCT </w:t>
            </w:r>
          </w:p>
        </w:tc>
        <w:tc>
          <w:tcPr>
            <w:tcW w:w="4502" w:type="dxa"/>
          </w:tcPr>
          <w:p w14:paraId="54BE4D0E" w14:textId="77777777" w:rsidR="00561672" w:rsidRPr="008D5C45" w:rsidRDefault="00561672" w:rsidP="005655B9">
            <w:pPr>
              <w:spacing w:after="120"/>
              <w:rPr>
                <w:rFonts w:ascii="Arial" w:hAnsi="Arial"/>
                <w:sz w:val="16"/>
              </w:rPr>
            </w:pPr>
            <w:r w:rsidRPr="008D5C45">
              <w:rPr>
                <w:rFonts w:ascii="Arial" w:hAnsi="Arial"/>
                <w:sz w:val="16"/>
              </w:rPr>
              <w:t>56 children aged 5-16 years with</w:t>
            </w:r>
            <w:r>
              <w:rPr>
                <w:rFonts w:ascii="Arial" w:hAnsi="Arial"/>
                <w:sz w:val="16"/>
              </w:rPr>
              <w:t xml:space="preserve"> (</w:t>
            </w:r>
            <w:r w:rsidRPr="008D5C45">
              <w:rPr>
                <w:rFonts w:ascii="Arial" w:hAnsi="Arial"/>
                <w:sz w:val="16"/>
              </w:rPr>
              <w:t>+) SPT and</w:t>
            </w:r>
            <w:r>
              <w:rPr>
                <w:rFonts w:ascii="Arial" w:hAnsi="Arial"/>
                <w:sz w:val="16"/>
              </w:rPr>
              <w:t xml:space="preserve"> (</w:t>
            </w:r>
            <w:r w:rsidRPr="008D5C45">
              <w:rPr>
                <w:rFonts w:ascii="Arial" w:hAnsi="Arial"/>
                <w:sz w:val="16"/>
              </w:rPr>
              <w:t xml:space="preserve">+) RAST to HDM, and AE with SCOARD </w:t>
            </w:r>
            <w:r w:rsidRPr="008D5C45">
              <w:rPr>
                <w:rFonts w:ascii="Arial" w:hAnsi="Arial"/>
                <w:sz w:val="16"/>
                <w:u w:val="single"/>
              </w:rPr>
              <w:t>&gt;</w:t>
            </w:r>
            <w:r w:rsidRPr="008D5C45">
              <w:rPr>
                <w:rFonts w:ascii="Arial" w:hAnsi="Arial"/>
                <w:sz w:val="16"/>
              </w:rPr>
              <w:t>8</w:t>
            </w:r>
          </w:p>
        </w:tc>
        <w:tc>
          <w:tcPr>
            <w:tcW w:w="1488" w:type="dxa"/>
          </w:tcPr>
          <w:p w14:paraId="239F0601" w14:textId="77777777" w:rsidR="00561672" w:rsidRPr="008D5C45" w:rsidRDefault="00561672" w:rsidP="005655B9">
            <w:pPr>
              <w:spacing w:after="120"/>
              <w:rPr>
                <w:rFonts w:ascii="Arial" w:hAnsi="Arial"/>
                <w:sz w:val="16"/>
              </w:rPr>
            </w:pPr>
            <w:r>
              <w:rPr>
                <w:rFonts w:ascii="Arial" w:hAnsi="Arial"/>
                <w:sz w:val="16"/>
              </w:rPr>
              <w:t>SLIT</w:t>
            </w:r>
            <w:r w:rsidRPr="008D5C45">
              <w:rPr>
                <w:rFonts w:ascii="Arial" w:hAnsi="Arial"/>
                <w:sz w:val="16"/>
              </w:rPr>
              <w:t xml:space="preserve"> DP and DF</w:t>
            </w:r>
            <w:r>
              <w:rPr>
                <w:rFonts w:ascii="Arial" w:hAnsi="Arial"/>
                <w:sz w:val="16"/>
              </w:rPr>
              <w:t xml:space="preserve"> (28)</w:t>
            </w:r>
          </w:p>
        </w:tc>
        <w:tc>
          <w:tcPr>
            <w:tcW w:w="1489" w:type="dxa"/>
          </w:tcPr>
          <w:p w14:paraId="26B607C4" w14:textId="77777777" w:rsidR="00561672" w:rsidRPr="008D5C45" w:rsidRDefault="00561672" w:rsidP="005655B9">
            <w:pPr>
              <w:spacing w:after="120"/>
              <w:rPr>
                <w:rFonts w:ascii="Arial" w:hAnsi="Arial"/>
                <w:sz w:val="16"/>
              </w:rPr>
            </w:pPr>
            <w:r>
              <w:rPr>
                <w:rFonts w:ascii="Arial" w:hAnsi="Arial"/>
                <w:sz w:val="16"/>
              </w:rPr>
              <w:t>P</w:t>
            </w:r>
            <w:r w:rsidRPr="008D5C45">
              <w:rPr>
                <w:rFonts w:ascii="Arial" w:hAnsi="Arial"/>
                <w:sz w:val="16"/>
              </w:rPr>
              <w:t>lacebo</w:t>
            </w:r>
            <w:r>
              <w:rPr>
                <w:rFonts w:ascii="Arial" w:hAnsi="Arial"/>
                <w:sz w:val="16"/>
              </w:rPr>
              <w:t xml:space="preserve"> (</w:t>
            </w:r>
            <w:r w:rsidRPr="008D5C45">
              <w:rPr>
                <w:rFonts w:ascii="Arial" w:hAnsi="Arial"/>
                <w:sz w:val="16"/>
              </w:rPr>
              <w:t>28)</w:t>
            </w:r>
          </w:p>
        </w:tc>
        <w:tc>
          <w:tcPr>
            <w:tcW w:w="2055" w:type="dxa"/>
          </w:tcPr>
          <w:p w14:paraId="3054B4E8"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3CAD05CB" w14:textId="77777777" w:rsidR="00561672" w:rsidRPr="008D5C45" w:rsidRDefault="00561672" w:rsidP="009C3EA5">
            <w:pPr>
              <w:spacing w:beforeLines="1" w:before="2" w:afterLines="1" w:after="2"/>
              <w:rPr>
                <w:rFonts w:ascii="Arial" w:hAnsi="Arial"/>
                <w:sz w:val="16"/>
              </w:rPr>
            </w:pPr>
            <w:r>
              <w:rPr>
                <w:rFonts w:ascii="Arial" w:hAnsi="Arial"/>
                <w:sz w:val="16"/>
              </w:rPr>
              <w:t>Yes</w:t>
            </w:r>
          </w:p>
        </w:tc>
      </w:tr>
      <w:tr w:rsidR="00561672" w:rsidRPr="008D5C45" w14:paraId="42EDEBC1" w14:textId="77777777" w:rsidTr="00561672">
        <w:tc>
          <w:tcPr>
            <w:tcW w:w="993" w:type="dxa"/>
          </w:tcPr>
          <w:p w14:paraId="7FD75EDA" w14:textId="77777777" w:rsidR="00561672" w:rsidRPr="008D5C45" w:rsidRDefault="00561672" w:rsidP="00472DC0">
            <w:pPr>
              <w:spacing w:after="120"/>
              <w:rPr>
                <w:rFonts w:ascii="Arial" w:hAnsi="Arial"/>
                <w:sz w:val="16"/>
              </w:rPr>
            </w:pPr>
            <w:r>
              <w:rPr>
                <w:rFonts w:ascii="Arial" w:hAnsi="Arial"/>
                <w:sz w:val="16"/>
              </w:rPr>
              <w:t>Qin</w:t>
            </w:r>
          </w:p>
        </w:tc>
        <w:tc>
          <w:tcPr>
            <w:tcW w:w="992" w:type="dxa"/>
          </w:tcPr>
          <w:p w14:paraId="045ED825" w14:textId="77777777" w:rsidR="00561672" w:rsidRPr="008D5C45" w:rsidRDefault="00561672" w:rsidP="00472DC0">
            <w:pPr>
              <w:spacing w:after="120"/>
              <w:rPr>
                <w:rFonts w:ascii="Arial" w:hAnsi="Arial"/>
                <w:sz w:val="16"/>
              </w:rPr>
            </w:pPr>
            <w:r>
              <w:rPr>
                <w:rFonts w:ascii="Arial" w:hAnsi="Arial"/>
                <w:sz w:val="16"/>
              </w:rPr>
              <w:t>?OL, RCT</w:t>
            </w:r>
          </w:p>
        </w:tc>
        <w:tc>
          <w:tcPr>
            <w:tcW w:w="4502" w:type="dxa"/>
          </w:tcPr>
          <w:p w14:paraId="4596BC2A" w14:textId="77777777" w:rsidR="00561672" w:rsidRPr="008D5C45" w:rsidRDefault="00561672" w:rsidP="00472DC0">
            <w:pPr>
              <w:spacing w:after="120"/>
              <w:rPr>
                <w:rFonts w:ascii="Arial" w:hAnsi="Arial"/>
                <w:sz w:val="16"/>
              </w:rPr>
            </w:pPr>
            <w:r>
              <w:rPr>
                <w:rFonts w:ascii="Arial" w:hAnsi="Arial"/>
                <w:sz w:val="16"/>
              </w:rPr>
              <w:t>107 adults aged 18-46 years with (+) SPT to DF, and moderate AE</w:t>
            </w:r>
          </w:p>
        </w:tc>
        <w:tc>
          <w:tcPr>
            <w:tcW w:w="1488" w:type="dxa"/>
          </w:tcPr>
          <w:p w14:paraId="42BD5DFE" w14:textId="77777777" w:rsidR="00561672" w:rsidRPr="008D5C45" w:rsidRDefault="00561672" w:rsidP="00472DC0">
            <w:pPr>
              <w:spacing w:after="120"/>
              <w:rPr>
                <w:rFonts w:ascii="Arial" w:hAnsi="Arial"/>
                <w:sz w:val="16"/>
              </w:rPr>
            </w:pPr>
            <w:r>
              <w:rPr>
                <w:rFonts w:ascii="Arial" w:hAnsi="Arial"/>
                <w:sz w:val="16"/>
              </w:rPr>
              <w:t>SLIT DF (58)</w:t>
            </w:r>
          </w:p>
        </w:tc>
        <w:tc>
          <w:tcPr>
            <w:tcW w:w="1489" w:type="dxa"/>
          </w:tcPr>
          <w:p w14:paraId="75CB9EBB" w14:textId="77777777" w:rsidR="00561672" w:rsidRPr="008D5C45" w:rsidRDefault="00561672" w:rsidP="00472DC0">
            <w:pPr>
              <w:spacing w:after="120"/>
              <w:rPr>
                <w:rFonts w:ascii="Arial" w:hAnsi="Arial"/>
                <w:sz w:val="16"/>
              </w:rPr>
            </w:pPr>
            <w:r>
              <w:rPr>
                <w:rFonts w:ascii="Arial" w:hAnsi="Arial"/>
                <w:sz w:val="16"/>
              </w:rPr>
              <w:t>Control (49)</w:t>
            </w:r>
          </w:p>
        </w:tc>
        <w:tc>
          <w:tcPr>
            <w:tcW w:w="2055" w:type="dxa"/>
          </w:tcPr>
          <w:p w14:paraId="1F955463"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3ED31589"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1D7C4033" w14:textId="77777777" w:rsidTr="00561672">
        <w:tc>
          <w:tcPr>
            <w:tcW w:w="993" w:type="dxa"/>
          </w:tcPr>
          <w:p w14:paraId="3C7A33CA" w14:textId="77777777" w:rsidR="00561672" w:rsidRPr="008D5C45" w:rsidRDefault="00561672" w:rsidP="00A47397">
            <w:pPr>
              <w:spacing w:after="120"/>
              <w:rPr>
                <w:rFonts w:ascii="Arial" w:hAnsi="Arial"/>
                <w:sz w:val="16"/>
              </w:rPr>
            </w:pPr>
            <w:r w:rsidRPr="008D5C45">
              <w:rPr>
                <w:rFonts w:ascii="Arial" w:hAnsi="Arial"/>
                <w:sz w:val="16"/>
              </w:rPr>
              <w:t>Sanchez</w:t>
            </w:r>
          </w:p>
        </w:tc>
        <w:tc>
          <w:tcPr>
            <w:tcW w:w="992" w:type="dxa"/>
          </w:tcPr>
          <w:p w14:paraId="37219CB5" w14:textId="77777777" w:rsidR="00561672" w:rsidRPr="008D5C45" w:rsidRDefault="00561672" w:rsidP="005655B9">
            <w:pPr>
              <w:spacing w:after="120"/>
              <w:rPr>
                <w:rFonts w:ascii="Arial" w:hAnsi="Arial"/>
                <w:sz w:val="16"/>
              </w:rPr>
            </w:pPr>
            <w:r w:rsidRPr="008D5C45">
              <w:rPr>
                <w:rFonts w:ascii="Arial" w:hAnsi="Arial"/>
                <w:sz w:val="16"/>
              </w:rPr>
              <w:t>OL, RCT</w:t>
            </w:r>
          </w:p>
        </w:tc>
        <w:tc>
          <w:tcPr>
            <w:tcW w:w="4502" w:type="dxa"/>
          </w:tcPr>
          <w:p w14:paraId="1F859ACE" w14:textId="77777777" w:rsidR="00561672" w:rsidRPr="008D5C45" w:rsidRDefault="00561672" w:rsidP="005655B9">
            <w:pPr>
              <w:spacing w:after="120"/>
              <w:rPr>
                <w:rFonts w:ascii="Arial" w:hAnsi="Arial"/>
                <w:sz w:val="16"/>
              </w:rPr>
            </w:pPr>
            <w:r w:rsidRPr="008D5C45">
              <w:rPr>
                <w:rFonts w:ascii="Arial" w:hAnsi="Arial"/>
                <w:sz w:val="16"/>
              </w:rPr>
              <w:t>65 children and adults aged 3-25 years with</w:t>
            </w:r>
            <w:r>
              <w:rPr>
                <w:rFonts w:ascii="Arial" w:hAnsi="Arial"/>
                <w:sz w:val="16"/>
              </w:rPr>
              <w:t xml:space="preserve"> (</w:t>
            </w:r>
            <w:r w:rsidRPr="008D5C45">
              <w:rPr>
                <w:rFonts w:ascii="Arial" w:hAnsi="Arial"/>
                <w:sz w:val="16"/>
              </w:rPr>
              <w:t>+) sIgE to DF and DP, and AE</w:t>
            </w:r>
          </w:p>
        </w:tc>
        <w:tc>
          <w:tcPr>
            <w:tcW w:w="1488" w:type="dxa"/>
          </w:tcPr>
          <w:p w14:paraId="63909C83" w14:textId="77777777" w:rsidR="00561672" w:rsidRPr="008D5C45" w:rsidRDefault="00561672" w:rsidP="005655B9">
            <w:pPr>
              <w:spacing w:after="120"/>
              <w:rPr>
                <w:rFonts w:ascii="Arial" w:hAnsi="Arial"/>
                <w:sz w:val="16"/>
              </w:rPr>
            </w:pPr>
            <w:r w:rsidRPr="008D5C45">
              <w:rPr>
                <w:rFonts w:ascii="Arial" w:hAnsi="Arial"/>
                <w:sz w:val="16"/>
              </w:rPr>
              <w:t>S</w:t>
            </w:r>
            <w:r>
              <w:rPr>
                <w:rFonts w:ascii="Arial" w:hAnsi="Arial"/>
                <w:sz w:val="16"/>
              </w:rPr>
              <w:t>C</w:t>
            </w:r>
            <w:r w:rsidRPr="008D5C45">
              <w:rPr>
                <w:rFonts w:ascii="Arial" w:hAnsi="Arial"/>
                <w:sz w:val="16"/>
              </w:rPr>
              <w:t>IT to DPP</w:t>
            </w:r>
            <w:r>
              <w:rPr>
                <w:rFonts w:ascii="Arial" w:hAnsi="Arial"/>
                <w:sz w:val="16"/>
              </w:rPr>
              <w:t xml:space="preserve"> (32)</w:t>
            </w:r>
          </w:p>
        </w:tc>
        <w:tc>
          <w:tcPr>
            <w:tcW w:w="1489" w:type="dxa"/>
          </w:tcPr>
          <w:p w14:paraId="3DD138F6" w14:textId="77777777" w:rsidR="00561672" w:rsidRPr="008D5C45" w:rsidRDefault="00561672" w:rsidP="005655B9">
            <w:pPr>
              <w:spacing w:after="120"/>
              <w:rPr>
                <w:rFonts w:ascii="Arial" w:hAnsi="Arial"/>
                <w:sz w:val="16"/>
              </w:rPr>
            </w:pPr>
            <w:r>
              <w:rPr>
                <w:rFonts w:ascii="Arial" w:hAnsi="Arial"/>
                <w:sz w:val="16"/>
              </w:rPr>
              <w:t>P</w:t>
            </w:r>
            <w:r w:rsidRPr="008D5C45">
              <w:rPr>
                <w:rFonts w:ascii="Arial" w:hAnsi="Arial"/>
                <w:sz w:val="16"/>
              </w:rPr>
              <w:t>lacebo</w:t>
            </w:r>
            <w:r>
              <w:rPr>
                <w:rFonts w:ascii="Arial" w:hAnsi="Arial"/>
                <w:sz w:val="16"/>
              </w:rPr>
              <w:t xml:space="preserve"> (</w:t>
            </w:r>
            <w:r w:rsidRPr="008D5C45">
              <w:rPr>
                <w:rFonts w:ascii="Arial" w:hAnsi="Arial"/>
                <w:sz w:val="16"/>
              </w:rPr>
              <w:t>33)</w:t>
            </w:r>
          </w:p>
        </w:tc>
        <w:tc>
          <w:tcPr>
            <w:tcW w:w="2055" w:type="dxa"/>
          </w:tcPr>
          <w:p w14:paraId="1E831A5F"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269782A8"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D5C45" w14:paraId="032EA47E" w14:textId="77777777" w:rsidTr="00561672">
        <w:trPr>
          <w:trHeight w:val="393"/>
        </w:trPr>
        <w:tc>
          <w:tcPr>
            <w:tcW w:w="993" w:type="dxa"/>
          </w:tcPr>
          <w:p w14:paraId="42B79DD9" w14:textId="77777777" w:rsidR="00561672" w:rsidRPr="008D5C45" w:rsidRDefault="00561672" w:rsidP="00A47397">
            <w:pPr>
              <w:spacing w:after="120"/>
              <w:rPr>
                <w:rFonts w:ascii="Arial" w:hAnsi="Arial"/>
                <w:sz w:val="16"/>
              </w:rPr>
            </w:pPr>
            <w:r>
              <w:rPr>
                <w:rFonts w:ascii="Arial" w:hAnsi="Arial"/>
                <w:sz w:val="16"/>
              </w:rPr>
              <w:t>Silny</w:t>
            </w:r>
          </w:p>
        </w:tc>
        <w:tc>
          <w:tcPr>
            <w:tcW w:w="992" w:type="dxa"/>
          </w:tcPr>
          <w:p w14:paraId="192F65F3" w14:textId="77777777" w:rsidR="00561672" w:rsidRPr="008D5C45" w:rsidRDefault="00561672" w:rsidP="005655B9">
            <w:pPr>
              <w:spacing w:after="120"/>
              <w:rPr>
                <w:rFonts w:ascii="Arial" w:hAnsi="Arial"/>
                <w:sz w:val="16"/>
              </w:rPr>
            </w:pPr>
            <w:r w:rsidRPr="008D5C45">
              <w:rPr>
                <w:rFonts w:ascii="Arial" w:hAnsi="Arial"/>
                <w:sz w:val="16"/>
              </w:rPr>
              <w:t xml:space="preserve"> DB, RCT</w:t>
            </w:r>
          </w:p>
        </w:tc>
        <w:tc>
          <w:tcPr>
            <w:tcW w:w="4502" w:type="dxa"/>
          </w:tcPr>
          <w:p w14:paraId="4A66E621" w14:textId="77777777" w:rsidR="00561672" w:rsidRPr="008D5C45" w:rsidRDefault="00561672" w:rsidP="005655B9">
            <w:pPr>
              <w:spacing w:after="120"/>
              <w:rPr>
                <w:rFonts w:ascii="Arial" w:hAnsi="Arial"/>
                <w:sz w:val="16"/>
              </w:rPr>
            </w:pPr>
            <w:r w:rsidRPr="008D5C45">
              <w:rPr>
                <w:rFonts w:ascii="Arial" w:hAnsi="Arial"/>
                <w:sz w:val="16"/>
              </w:rPr>
              <w:t>20 children and adults aged 5-40 years with</w:t>
            </w:r>
            <w:r>
              <w:rPr>
                <w:rFonts w:ascii="Arial" w:hAnsi="Arial"/>
                <w:sz w:val="16"/>
              </w:rPr>
              <w:t xml:space="preserve"> (</w:t>
            </w:r>
            <w:r w:rsidRPr="008D5C45">
              <w:rPr>
                <w:rFonts w:ascii="Arial" w:hAnsi="Arial"/>
                <w:sz w:val="16"/>
              </w:rPr>
              <w:t>+) SPT and</w:t>
            </w:r>
            <w:r>
              <w:rPr>
                <w:rFonts w:ascii="Arial" w:hAnsi="Arial"/>
                <w:sz w:val="16"/>
              </w:rPr>
              <w:t xml:space="preserve"> (</w:t>
            </w:r>
            <w:r w:rsidRPr="008D5C45">
              <w:rPr>
                <w:rFonts w:ascii="Arial" w:hAnsi="Arial"/>
                <w:sz w:val="16"/>
              </w:rPr>
              <w:t>+) sIgE to HDM or grass, and AE</w:t>
            </w:r>
          </w:p>
        </w:tc>
        <w:tc>
          <w:tcPr>
            <w:tcW w:w="1488" w:type="dxa"/>
          </w:tcPr>
          <w:p w14:paraId="68976B6F" w14:textId="77777777" w:rsidR="00561672" w:rsidRPr="008D5C45" w:rsidRDefault="00561672" w:rsidP="005655B9">
            <w:pPr>
              <w:spacing w:after="120"/>
              <w:rPr>
                <w:rFonts w:ascii="Arial" w:hAnsi="Arial"/>
                <w:sz w:val="16"/>
              </w:rPr>
            </w:pPr>
            <w:r>
              <w:rPr>
                <w:rFonts w:ascii="Arial" w:hAnsi="Arial"/>
                <w:sz w:val="16"/>
              </w:rPr>
              <w:t xml:space="preserve">SCIT </w:t>
            </w:r>
            <w:r w:rsidRPr="008D5C45">
              <w:rPr>
                <w:rFonts w:ascii="Arial" w:hAnsi="Arial"/>
                <w:sz w:val="16"/>
              </w:rPr>
              <w:t>DP/DF or grass</w:t>
            </w:r>
            <w:r>
              <w:rPr>
                <w:rFonts w:ascii="Arial" w:hAnsi="Arial"/>
                <w:sz w:val="16"/>
              </w:rPr>
              <w:t xml:space="preserve"> (10)</w:t>
            </w:r>
          </w:p>
        </w:tc>
        <w:tc>
          <w:tcPr>
            <w:tcW w:w="1489" w:type="dxa"/>
          </w:tcPr>
          <w:p w14:paraId="14016D4D" w14:textId="77777777" w:rsidR="00561672" w:rsidRPr="008D5C45" w:rsidRDefault="00561672" w:rsidP="00A47397">
            <w:pPr>
              <w:spacing w:after="120"/>
              <w:rPr>
                <w:rFonts w:ascii="Arial" w:hAnsi="Arial"/>
                <w:sz w:val="16"/>
              </w:rPr>
            </w:pPr>
            <w:r>
              <w:rPr>
                <w:rFonts w:ascii="Arial" w:hAnsi="Arial"/>
                <w:sz w:val="16"/>
              </w:rPr>
              <w:t>P</w:t>
            </w:r>
            <w:r w:rsidRPr="008D5C45">
              <w:rPr>
                <w:rFonts w:ascii="Arial" w:hAnsi="Arial"/>
                <w:sz w:val="16"/>
              </w:rPr>
              <w:t>lacebo</w:t>
            </w:r>
            <w:r>
              <w:rPr>
                <w:rFonts w:ascii="Arial" w:hAnsi="Arial"/>
                <w:sz w:val="16"/>
              </w:rPr>
              <w:t xml:space="preserve"> (</w:t>
            </w:r>
            <w:r w:rsidRPr="008D5C45">
              <w:rPr>
                <w:rFonts w:ascii="Arial" w:hAnsi="Arial"/>
                <w:sz w:val="16"/>
              </w:rPr>
              <w:t>10)</w:t>
            </w:r>
          </w:p>
        </w:tc>
        <w:tc>
          <w:tcPr>
            <w:tcW w:w="2055" w:type="dxa"/>
          </w:tcPr>
          <w:p w14:paraId="15CACCA3" w14:textId="77777777" w:rsidR="00561672"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20193C65" w14:textId="77777777" w:rsidR="00561672" w:rsidRPr="008D5C45"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r>
      <w:tr w:rsidR="00561672" w:rsidRPr="00863A97" w14:paraId="3049C837" w14:textId="77777777" w:rsidTr="00561672">
        <w:trPr>
          <w:trHeight w:val="73"/>
        </w:trPr>
        <w:tc>
          <w:tcPr>
            <w:tcW w:w="993" w:type="dxa"/>
          </w:tcPr>
          <w:p w14:paraId="2F693949" w14:textId="77777777" w:rsidR="00561672" w:rsidRPr="00863A97" w:rsidRDefault="00561672" w:rsidP="00A47397">
            <w:pPr>
              <w:spacing w:after="120"/>
              <w:rPr>
                <w:rFonts w:ascii="Arial" w:hAnsi="Arial"/>
                <w:sz w:val="16"/>
              </w:rPr>
            </w:pPr>
            <w:r>
              <w:rPr>
                <w:rFonts w:ascii="Arial" w:hAnsi="Arial"/>
                <w:sz w:val="16"/>
              </w:rPr>
              <w:t>Warner</w:t>
            </w:r>
          </w:p>
        </w:tc>
        <w:tc>
          <w:tcPr>
            <w:tcW w:w="992" w:type="dxa"/>
          </w:tcPr>
          <w:p w14:paraId="72C7723F" w14:textId="77777777" w:rsidR="00561672" w:rsidRPr="00863A97" w:rsidRDefault="00561672" w:rsidP="005655B9">
            <w:pPr>
              <w:spacing w:after="120"/>
              <w:rPr>
                <w:rFonts w:ascii="Arial" w:hAnsi="Arial"/>
                <w:sz w:val="16"/>
              </w:rPr>
            </w:pPr>
            <w:r w:rsidRPr="00863A97">
              <w:rPr>
                <w:rFonts w:ascii="Arial" w:hAnsi="Arial"/>
                <w:sz w:val="16"/>
              </w:rPr>
              <w:t xml:space="preserve"> TB, RCT</w:t>
            </w:r>
          </w:p>
        </w:tc>
        <w:tc>
          <w:tcPr>
            <w:tcW w:w="4502" w:type="dxa"/>
          </w:tcPr>
          <w:p w14:paraId="6876CBBA" w14:textId="77777777" w:rsidR="00561672" w:rsidRPr="00863A97" w:rsidRDefault="00561672" w:rsidP="005655B9">
            <w:pPr>
              <w:spacing w:after="120"/>
              <w:rPr>
                <w:rFonts w:ascii="Arial" w:hAnsi="Arial"/>
                <w:sz w:val="16"/>
              </w:rPr>
            </w:pPr>
            <w:r w:rsidRPr="00863A97">
              <w:rPr>
                <w:rFonts w:ascii="Arial" w:hAnsi="Arial"/>
                <w:sz w:val="16"/>
              </w:rPr>
              <w:t>56 children aged 5-14 years with asthma, and AE</w:t>
            </w:r>
          </w:p>
        </w:tc>
        <w:tc>
          <w:tcPr>
            <w:tcW w:w="1488" w:type="dxa"/>
          </w:tcPr>
          <w:p w14:paraId="30728DB1" w14:textId="77777777" w:rsidR="00561672" w:rsidRPr="00863A97" w:rsidRDefault="00561672" w:rsidP="005655B9">
            <w:pPr>
              <w:spacing w:after="120"/>
              <w:rPr>
                <w:rFonts w:ascii="Arial" w:hAnsi="Arial"/>
                <w:sz w:val="16"/>
              </w:rPr>
            </w:pPr>
            <w:r>
              <w:rPr>
                <w:rFonts w:ascii="Arial" w:hAnsi="Arial"/>
                <w:sz w:val="16"/>
              </w:rPr>
              <w:t>SCIT</w:t>
            </w:r>
            <w:r w:rsidRPr="00863A97">
              <w:rPr>
                <w:rFonts w:ascii="Arial" w:hAnsi="Arial"/>
                <w:sz w:val="16"/>
              </w:rPr>
              <w:t xml:space="preserve"> DP</w:t>
            </w:r>
            <w:r>
              <w:rPr>
                <w:rFonts w:ascii="Arial" w:hAnsi="Arial"/>
                <w:sz w:val="16"/>
              </w:rPr>
              <w:t xml:space="preserve"> (28)</w:t>
            </w:r>
          </w:p>
        </w:tc>
        <w:tc>
          <w:tcPr>
            <w:tcW w:w="1489" w:type="dxa"/>
          </w:tcPr>
          <w:p w14:paraId="35B28117" w14:textId="77777777" w:rsidR="00561672" w:rsidRPr="00863A97" w:rsidRDefault="00561672" w:rsidP="00A47397">
            <w:pPr>
              <w:spacing w:after="120"/>
              <w:rPr>
                <w:rFonts w:ascii="Arial" w:hAnsi="Arial"/>
                <w:sz w:val="16"/>
              </w:rPr>
            </w:pPr>
            <w:r>
              <w:rPr>
                <w:rFonts w:ascii="Arial" w:hAnsi="Arial"/>
                <w:sz w:val="16"/>
              </w:rPr>
              <w:t>P</w:t>
            </w:r>
            <w:r w:rsidRPr="00863A97">
              <w:rPr>
                <w:rFonts w:ascii="Arial" w:hAnsi="Arial"/>
                <w:sz w:val="16"/>
              </w:rPr>
              <w:t>lacebo</w:t>
            </w:r>
            <w:r>
              <w:rPr>
                <w:rFonts w:ascii="Arial" w:hAnsi="Arial"/>
                <w:sz w:val="16"/>
              </w:rPr>
              <w:t xml:space="preserve"> (</w:t>
            </w:r>
            <w:r w:rsidRPr="00863A97">
              <w:rPr>
                <w:rFonts w:ascii="Arial" w:hAnsi="Arial"/>
                <w:sz w:val="16"/>
              </w:rPr>
              <w:t>28)</w:t>
            </w:r>
          </w:p>
        </w:tc>
        <w:tc>
          <w:tcPr>
            <w:tcW w:w="2055" w:type="dxa"/>
          </w:tcPr>
          <w:p w14:paraId="1C0F1544" w14:textId="77777777" w:rsidR="00561672" w:rsidRPr="00863A97" w:rsidRDefault="00561672" w:rsidP="009C3EA5">
            <w:pPr>
              <w:spacing w:beforeLines="1" w:before="2" w:afterLines="1" w:after="2"/>
              <w:rPr>
                <w:rFonts w:ascii="Arial" w:hAnsi="Arial" w:cs="Times New Roman"/>
                <w:sz w:val="16"/>
                <w:szCs w:val="20"/>
              </w:rPr>
            </w:pPr>
            <w:r>
              <w:rPr>
                <w:rFonts w:ascii="Arial" w:hAnsi="Arial" w:cs="Times New Roman"/>
                <w:sz w:val="16"/>
                <w:szCs w:val="20"/>
              </w:rPr>
              <w:t>Yes</w:t>
            </w:r>
          </w:p>
        </w:tc>
        <w:tc>
          <w:tcPr>
            <w:tcW w:w="2056" w:type="dxa"/>
          </w:tcPr>
          <w:p w14:paraId="09AF973D" w14:textId="77777777" w:rsidR="00561672" w:rsidRPr="00863A97" w:rsidRDefault="00561672" w:rsidP="009C3EA5">
            <w:pPr>
              <w:spacing w:beforeLines="1" w:before="2" w:afterLines="1" w:after="2"/>
              <w:rPr>
                <w:rFonts w:ascii="Arial" w:hAnsi="Arial" w:cs="Times New Roman"/>
                <w:sz w:val="16"/>
                <w:szCs w:val="20"/>
              </w:rPr>
            </w:pPr>
            <w:r>
              <w:rPr>
                <w:rFonts w:ascii="Arial" w:hAnsi="Arial" w:cs="Times New Roman"/>
                <w:sz w:val="16"/>
                <w:szCs w:val="20"/>
              </w:rPr>
              <w:t>No</w:t>
            </w:r>
          </w:p>
        </w:tc>
      </w:tr>
    </w:tbl>
    <w:p w14:paraId="6F6F7789" w14:textId="4B0359A5" w:rsidR="00595F6A" w:rsidRDefault="00595F6A" w:rsidP="00595F6A">
      <w:pPr>
        <w:rPr>
          <w:rFonts w:ascii="Arial" w:hAnsi="Arial"/>
          <w:sz w:val="16"/>
        </w:rPr>
      </w:pPr>
      <w:r>
        <w:rPr>
          <w:rFonts w:ascii="Arial" w:hAnsi="Arial"/>
          <w:sz w:val="16"/>
        </w:rPr>
        <w:t>AE, atopic eczema</w:t>
      </w:r>
      <w:r w:rsidRPr="00863A97">
        <w:rPr>
          <w:rFonts w:ascii="Arial" w:hAnsi="Arial"/>
          <w:sz w:val="16"/>
        </w:rPr>
        <w:t xml:space="preserve">; DB, double-blind; DF, </w:t>
      </w:r>
      <w:r>
        <w:rPr>
          <w:rFonts w:ascii="Arial" w:hAnsi="Arial"/>
          <w:i/>
          <w:sz w:val="16"/>
        </w:rPr>
        <w:t>Der</w:t>
      </w:r>
      <w:r w:rsidRPr="00863A97">
        <w:rPr>
          <w:rFonts w:ascii="Arial" w:hAnsi="Arial"/>
          <w:i/>
          <w:sz w:val="16"/>
        </w:rPr>
        <w:t>matophagoides farinae</w:t>
      </w:r>
      <w:r w:rsidRPr="00863A97">
        <w:rPr>
          <w:rFonts w:ascii="Arial" w:hAnsi="Arial"/>
          <w:sz w:val="16"/>
        </w:rPr>
        <w:t xml:space="preserve">; DP, </w:t>
      </w:r>
      <w:r w:rsidRPr="00863A97">
        <w:rPr>
          <w:rFonts w:ascii="Arial" w:hAnsi="Arial"/>
          <w:i/>
          <w:sz w:val="16"/>
        </w:rPr>
        <w:t>Dermatophagoides pteronyssinus</w:t>
      </w:r>
      <w:r w:rsidRPr="00863A97">
        <w:rPr>
          <w:rFonts w:ascii="Arial" w:hAnsi="Arial"/>
          <w:sz w:val="16"/>
        </w:rPr>
        <w:t>;</w:t>
      </w:r>
      <w:r>
        <w:rPr>
          <w:rFonts w:ascii="Arial" w:hAnsi="Arial"/>
          <w:sz w:val="16"/>
        </w:rPr>
        <w:t xml:space="preserve"> DPP, DePigmented P</w:t>
      </w:r>
      <w:r w:rsidRPr="00863A97">
        <w:rPr>
          <w:rFonts w:ascii="Arial" w:hAnsi="Arial"/>
          <w:sz w:val="16"/>
        </w:rPr>
        <w:t>olymer</w:t>
      </w:r>
      <w:r>
        <w:rPr>
          <w:rFonts w:ascii="Arial" w:hAnsi="Arial"/>
          <w:sz w:val="16"/>
        </w:rPr>
        <w:t>i</w:t>
      </w:r>
      <w:r w:rsidRPr="00863A97">
        <w:rPr>
          <w:rFonts w:ascii="Arial" w:hAnsi="Arial"/>
          <w:sz w:val="16"/>
        </w:rPr>
        <w:t xml:space="preserve">zed extract; </w:t>
      </w:r>
      <w:r>
        <w:rPr>
          <w:rFonts w:ascii="Arial" w:hAnsi="Arial"/>
          <w:sz w:val="16"/>
        </w:rPr>
        <w:t xml:space="preserve">HDM, house dust mite; </w:t>
      </w:r>
      <w:r w:rsidRPr="00863A97">
        <w:rPr>
          <w:rFonts w:ascii="Arial" w:hAnsi="Arial"/>
          <w:sz w:val="16"/>
        </w:rPr>
        <w:t xml:space="preserve">OL, open-label; SCIT: subcutaneous immunotherapy; SCORAD, SCORing Atopic Dermatitis; </w:t>
      </w:r>
      <w:r>
        <w:rPr>
          <w:rFonts w:ascii="Arial" w:hAnsi="Arial"/>
          <w:sz w:val="16"/>
        </w:rPr>
        <w:t xml:space="preserve">sIgE, specific Immunoglobulin E; </w:t>
      </w:r>
      <w:r w:rsidRPr="00863A97">
        <w:rPr>
          <w:rFonts w:ascii="Arial" w:hAnsi="Arial"/>
          <w:sz w:val="16"/>
        </w:rPr>
        <w:t>SLIT, sublingual immunotherapy; SPT, skin prick test; RAST, Radioallergosorbent test; RCT, randomised contr</w:t>
      </w:r>
      <w:r>
        <w:rPr>
          <w:rFonts w:ascii="Arial" w:hAnsi="Arial"/>
          <w:sz w:val="16"/>
        </w:rPr>
        <w:t>olled trial; TB, triple-blind.</w:t>
      </w:r>
    </w:p>
    <w:p w14:paraId="1992C3A5" w14:textId="5A92E3FC" w:rsidR="00A1256C" w:rsidRPr="00A1256C" w:rsidRDefault="00595F6A" w:rsidP="00595F6A">
      <w:pPr>
        <w:rPr>
          <w:rFonts w:ascii="Arial" w:hAnsi="Arial"/>
          <w:b/>
          <w:sz w:val="16"/>
        </w:rPr>
      </w:pPr>
      <w:r>
        <w:rPr>
          <w:rFonts w:ascii="Arial" w:hAnsi="Arial"/>
          <w:sz w:val="16"/>
        </w:rPr>
        <w:br w:type="column"/>
      </w:r>
      <w:r w:rsidR="00F855DE" w:rsidRPr="00A1256C">
        <w:rPr>
          <w:rFonts w:ascii="Arial" w:hAnsi="Arial"/>
          <w:b/>
          <w:sz w:val="16"/>
        </w:rPr>
        <w:lastRenderedPageBreak/>
        <w:t xml:space="preserve">Table 2 Summary of Findings </w:t>
      </w:r>
      <w:r w:rsidR="00A1256C" w:rsidRPr="00A1256C">
        <w:rPr>
          <w:rFonts w:ascii="Arial" w:hAnsi="Arial"/>
          <w:b/>
          <w:sz w:val="16"/>
        </w:rPr>
        <w:t>for specific immunotherapy compared with no immunotherapy for atopic eczema</w:t>
      </w:r>
    </w:p>
    <w:tbl>
      <w:tblPr>
        <w:tblStyle w:val="TableGrid"/>
        <w:tblW w:w="13178" w:type="dxa"/>
        <w:tblLayout w:type="fixed"/>
        <w:tblLook w:val="00A0" w:firstRow="1" w:lastRow="0" w:firstColumn="1" w:lastColumn="0" w:noHBand="0" w:noVBand="0"/>
      </w:tblPr>
      <w:tblGrid>
        <w:gridCol w:w="1951"/>
        <w:gridCol w:w="2070"/>
        <w:gridCol w:w="2070"/>
        <w:gridCol w:w="992"/>
        <w:gridCol w:w="1134"/>
        <w:gridCol w:w="1276"/>
        <w:gridCol w:w="3685"/>
      </w:tblGrid>
      <w:tr w:rsidR="00A1256C" w:rsidRPr="00A1256C" w14:paraId="6E33F684" w14:textId="77777777">
        <w:tc>
          <w:tcPr>
            <w:tcW w:w="13178" w:type="dxa"/>
            <w:gridSpan w:val="7"/>
          </w:tcPr>
          <w:p w14:paraId="2E68465E" w14:textId="77777777" w:rsidR="00A1256C" w:rsidRPr="00A1256C" w:rsidRDefault="00A1256C" w:rsidP="00A1256C">
            <w:pPr>
              <w:pStyle w:val="NormalWeb"/>
              <w:spacing w:before="2" w:after="2"/>
              <w:rPr>
                <w:rFonts w:ascii="Arial" w:hAnsi="Arial"/>
                <w:sz w:val="16"/>
              </w:rPr>
            </w:pPr>
            <w:r w:rsidRPr="00A1256C">
              <w:rPr>
                <w:rFonts w:ascii="Arial" w:hAnsi="Arial"/>
                <w:b/>
                <w:sz w:val="16"/>
              </w:rPr>
              <w:t xml:space="preserve">Patient or population: </w:t>
            </w:r>
            <w:r w:rsidRPr="00A1256C">
              <w:rPr>
                <w:rFonts w:ascii="Arial" w:hAnsi="Arial"/>
                <w:sz w:val="16"/>
              </w:rPr>
              <w:t>adults and children with atopic eczema and inhalant allergen sensitisation</w:t>
            </w:r>
          </w:p>
          <w:p w14:paraId="71604B2E" w14:textId="77777777" w:rsidR="00A1256C" w:rsidRPr="00A1256C" w:rsidRDefault="00A1256C" w:rsidP="00A1256C">
            <w:pPr>
              <w:pStyle w:val="NormalWeb"/>
              <w:spacing w:before="2" w:after="2"/>
              <w:rPr>
                <w:rFonts w:ascii="Arial" w:hAnsi="Arial"/>
                <w:sz w:val="16"/>
              </w:rPr>
            </w:pPr>
            <w:r w:rsidRPr="00A1256C">
              <w:rPr>
                <w:rFonts w:ascii="Arial" w:hAnsi="Arial"/>
                <w:b/>
                <w:sz w:val="16"/>
              </w:rPr>
              <w:t xml:space="preserve">Settings: </w:t>
            </w:r>
            <w:r w:rsidRPr="00A1256C">
              <w:rPr>
                <w:rFonts w:ascii="Arial" w:hAnsi="Arial"/>
                <w:sz w:val="16"/>
              </w:rPr>
              <w:t>specialist allergy centres in UK</w:t>
            </w:r>
            <w:r w:rsidR="00C77E62">
              <w:rPr>
                <w:rFonts w:ascii="Arial" w:hAnsi="Arial"/>
                <w:sz w:val="16"/>
              </w:rPr>
              <w:t xml:space="preserve"> (</w:t>
            </w:r>
            <w:r w:rsidRPr="00A1256C">
              <w:rPr>
                <w:rFonts w:ascii="Arial" w:hAnsi="Arial"/>
                <w:sz w:val="16"/>
              </w:rPr>
              <w:t>2 trials), Italy</w:t>
            </w:r>
            <w:r w:rsidR="00C77E62">
              <w:rPr>
                <w:rFonts w:ascii="Arial" w:hAnsi="Arial"/>
                <w:sz w:val="16"/>
              </w:rPr>
              <w:t xml:space="preserve"> (</w:t>
            </w:r>
            <w:r w:rsidR="008608C2">
              <w:rPr>
                <w:rFonts w:ascii="Arial" w:hAnsi="Arial"/>
                <w:sz w:val="16"/>
              </w:rPr>
              <w:t>3</w:t>
            </w:r>
            <w:r w:rsidRPr="00A1256C">
              <w:rPr>
                <w:rFonts w:ascii="Arial" w:hAnsi="Arial"/>
                <w:sz w:val="16"/>
              </w:rPr>
              <w:t xml:space="preserve"> trials), USA, Germany, Belgium, Poland, Columbia</w:t>
            </w:r>
            <w:r w:rsidR="008608C2">
              <w:rPr>
                <w:rFonts w:ascii="Arial" w:hAnsi="Arial"/>
                <w:sz w:val="16"/>
              </w:rPr>
              <w:t>, and China</w:t>
            </w:r>
          </w:p>
          <w:p w14:paraId="1631050C" w14:textId="77777777" w:rsidR="00A1256C" w:rsidRPr="00A1256C" w:rsidRDefault="00A1256C" w:rsidP="00A1256C">
            <w:pPr>
              <w:pStyle w:val="NormalWeb"/>
              <w:spacing w:before="2" w:after="2"/>
              <w:rPr>
                <w:rFonts w:ascii="Arial" w:hAnsi="Arial"/>
                <w:sz w:val="16"/>
              </w:rPr>
            </w:pPr>
            <w:r w:rsidRPr="00A1256C">
              <w:rPr>
                <w:rFonts w:ascii="Arial" w:hAnsi="Arial"/>
                <w:b/>
                <w:sz w:val="16"/>
              </w:rPr>
              <w:t xml:space="preserve">Intervention: </w:t>
            </w:r>
            <w:r w:rsidRPr="00A1256C">
              <w:rPr>
                <w:rFonts w:ascii="Arial" w:hAnsi="Arial"/>
                <w:sz w:val="16"/>
              </w:rPr>
              <w:t>specific allergen immunotherapy</w:t>
            </w:r>
          </w:p>
          <w:p w14:paraId="719B4F09" w14:textId="77777777" w:rsidR="00A1256C" w:rsidRPr="00A1256C" w:rsidRDefault="00A1256C" w:rsidP="00A1256C">
            <w:pPr>
              <w:pStyle w:val="NormalWeb"/>
              <w:spacing w:before="2" w:after="2"/>
              <w:rPr>
                <w:rFonts w:ascii="Arial" w:hAnsi="Arial"/>
                <w:b/>
                <w:sz w:val="16"/>
              </w:rPr>
            </w:pPr>
            <w:r w:rsidRPr="00A1256C">
              <w:rPr>
                <w:rFonts w:ascii="Arial" w:hAnsi="Arial"/>
                <w:b/>
                <w:sz w:val="16"/>
              </w:rPr>
              <w:t xml:space="preserve">Comparison: </w:t>
            </w:r>
            <w:r w:rsidRPr="00A1256C">
              <w:rPr>
                <w:rFonts w:ascii="Arial" w:hAnsi="Arial"/>
                <w:sz w:val="16"/>
              </w:rPr>
              <w:t>no immunotherapy</w:t>
            </w:r>
          </w:p>
        </w:tc>
      </w:tr>
      <w:tr w:rsidR="008608C2" w:rsidRPr="00A1256C" w14:paraId="672D6313" w14:textId="77777777">
        <w:tc>
          <w:tcPr>
            <w:tcW w:w="1951" w:type="dxa"/>
            <w:vMerge w:val="restart"/>
          </w:tcPr>
          <w:p w14:paraId="5A8515AB" w14:textId="77777777" w:rsidR="00A1256C" w:rsidRPr="00A1256C" w:rsidRDefault="00A1256C" w:rsidP="00DC5E17">
            <w:pPr>
              <w:pStyle w:val="NormalWeb"/>
              <w:spacing w:before="2" w:after="2"/>
              <w:rPr>
                <w:rFonts w:ascii="Arial" w:hAnsi="Arial"/>
                <w:b/>
                <w:sz w:val="16"/>
              </w:rPr>
            </w:pPr>
            <w:r w:rsidRPr="00A1256C">
              <w:rPr>
                <w:rFonts w:ascii="Arial" w:hAnsi="Arial"/>
                <w:b/>
                <w:sz w:val="16"/>
              </w:rPr>
              <w:t>Outcomes</w:t>
            </w:r>
          </w:p>
        </w:tc>
        <w:tc>
          <w:tcPr>
            <w:tcW w:w="4140" w:type="dxa"/>
            <w:gridSpan w:val="2"/>
          </w:tcPr>
          <w:p w14:paraId="3E9D3ABB"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Illustrative comparative risks*</w:t>
            </w:r>
            <w:r w:rsidR="00C77E62">
              <w:rPr>
                <w:rFonts w:ascii="Arial" w:hAnsi="Arial"/>
                <w:b/>
                <w:sz w:val="16"/>
              </w:rPr>
              <w:t xml:space="preserve"> (</w:t>
            </w:r>
            <w:r w:rsidRPr="00A1256C">
              <w:rPr>
                <w:rFonts w:ascii="Arial" w:hAnsi="Arial"/>
                <w:b/>
                <w:sz w:val="16"/>
              </w:rPr>
              <w:t>95% CI)</w:t>
            </w:r>
          </w:p>
        </w:tc>
        <w:tc>
          <w:tcPr>
            <w:tcW w:w="992" w:type="dxa"/>
            <w:vMerge w:val="restart"/>
          </w:tcPr>
          <w:p w14:paraId="30E2EA35"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Relative effect</w:t>
            </w:r>
            <w:r w:rsidRPr="00A1256C">
              <w:rPr>
                <w:rFonts w:ascii="Arial" w:hAnsi="Arial"/>
                <w:b/>
                <w:sz w:val="16"/>
              </w:rPr>
              <w:br/>
            </w:r>
            <w:r w:rsidR="00C77E62">
              <w:rPr>
                <w:rFonts w:ascii="Arial" w:hAnsi="Arial"/>
                <w:b/>
                <w:sz w:val="16"/>
              </w:rPr>
              <w:t xml:space="preserve"> (</w:t>
            </w:r>
            <w:r w:rsidRPr="00A1256C">
              <w:rPr>
                <w:rFonts w:ascii="Arial" w:hAnsi="Arial"/>
                <w:b/>
                <w:sz w:val="16"/>
              </w:rPr>
              <w:t>95% CI)</w:t>
            </w:r>
          </w:p>
        </w:tc>
        <w:tc>
          <w:tcPr>
            <w:tcW w:w="1134" w:type="dxa"/>
            <w:vMerge w:val="restart"/>
          </w:tcPr>
          <w:p w14:paraId="0C3FB7AB" w14:textId="77777777" w:rsidR="00A1256C" w:rsidRPr="00A1256C" w:rsidRDefault="008608C2">
            <w:pPr>
              <w:pStyle w:val="NormalWeb"/>
              <w:spacing w:before="2" w:after="2"/>
              <w:jc w:val="center"/>
              <w:rPr>
                <w:rFonts w:ascii="Arial" w:hAnsi="Arial"/>
                <w:b/>
                <w:sz w:val="16"/>
              </w:rPr>
            </w:pPr>
            <w:r>
              <w:rPr>
                <w:rFonts w:ascii="Arial" w:hAnsi="Arial"/>
                <w:b/>
                <w:sz w:val="16"/>
              </w:rPr>
              <w:t>Number</w:t>
            </w:r>
            <w:r w:rsidR="00A1256C" w:rsidRPr="00A1256C">
              <w:rPr>
                <w:rFonts w:ascii="Arial" w:hAnsi="Arial"/>
                <w:b/>
                <w:sz w:val="16"/>
              </w:rPr>
              <w:t xml:space="preserve"> of Participants</w:t>
            </w:r>
            <w:r w:rsidR="00A1256C" w:rsidRPr="00A1256C">
              <w:rPr>
                <w:rFonts w:ascii="Arial" w:hAnsi="Arial"/>
                <w:b/>
                <w:sz w:val="16"/>
              </w:rPr>
              <w:br/>
            </w:r>
            <w:r w:rsidR="00C77E62">
              <w:rPr>
                <w:rFonts w:ascii="Arial" w:hAnsi="Arial"/>
                <w:b/>
                <w:sz w:val="16"/>
              </w:rPr>
              <w:t xml:space="preserve"> (</w:t>
            </w:r>
            <w:r w:rsidR="00A1256C" w:rsidRPr="00A1256C">
              <w:rPr>
                <w:rFonts w:ascii="Arial" w:hAnsi="Arial"/>
                <w:b/>
                <w:sz w:val="16"/>
              </w:rPr>
              <w:t>studies)</w:t>
            </w:r>
          </w:p>
        </w:tc>
        <w:tc>
          <w:tcPr>
            <w:tcW w:w="1276" w:type="dxa"/>
            <w:vMerge w:val="restart"/>
          </w:tcPr>
          <w:p w14:paraId="0375C862"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Quality of the evidence</w:t>
            </w:r>
            <w:r w:rsidRPr="00A1256C">
              <w:rPr>
                <w:rFonts w:ascii="Arial" w:hAnsi="Arial"/>
                <w:b/>
                <w:sz w:val="16"/>
              </w:rPr>
              <w:br/>
            </w:r>
            <w:r w:rsidR="00C77E62">
              <w:rPr>
                <w:rFonts w:ascii="Arial" w:hAnsi="Arial"/>
                <w:b/>
                <w:sz w:val="16"/>
              </w:rPr>
              <w:t xml:space="preserve"> (</w:t>
            </w:r>
            <w:r w:rsidRPr="00A1256C">
              <w:rPr>
                <w:rFonts w:ascii="Arial" w:hAnsi="Arial"/>
                <w:b/>
                <w:sz w:val="16"/>
              </w:rPr>
              <w:t>GRADE)</w:t>
            </w:r>
          </w:p>
        </w:tc>
        <w:tc>
          <w:tcPr>
            <w:tcW w:w="3685" w:type="dxa"/>
            <w:vMerge w:val="restart"/>
          </w:tcPr>
          <w:p w14:paraId="5894FFFD"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Comments</w:t>
            </w:r>
          </w:p>
        </w:tc>
      </w:tr>
      <w:tr w:rsidR="008608C2" w:rsidRPr="00A1256C" w14:paraId="6F426727" w14:textId="77777777">
        <w:tc>
          <w:tcPr>
            <w:tcW w:w="1951" w:type="dxa"/>
            <w:vMerge/>
          </w:tcPr>
          <w:p w14:paraId="533ECBC2" w14:textId="77777777" w:rsidR="00A1256C" w:rsidRPr="00A1256C" w:rsidRDefault="00A1256C" w:rsidP="00DC5E17">
            <w:pPr>
              <w:pStyle w:val="NormalWeb"/>
              <w:spacing w:before="2" w:after="2"/>
              <w:rPr>
                <w:rFonts w:ascii="Arial" w:hAnsi="Arial"/>
                <w:b/>
                <w:sz w:val="16"/>
              </w:rPr>
            </w:pPr>
          </w:p>
        </w:tc>
        <w:tc>
          <w:tcPr>
            <w:tcW w:w="2070" w:type="dxa"/>
          </w:tcPr>
          <w:p w14:paraId="2B1BB4FC"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Assumed risk</w:t>
            </w:r>
          </w:p>
        </w:tc>
        <w:tc>
          <w:tcPr>
            <w:tcW w:w="2070" w:type="dxa"/>
          </w:tcPr>
          <w:p w14:paraId="60FAE36A"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Corresponding risk</w:t>
            </w:r>
          </w:p>
        </w:tc>
        <w:tc>
          <w:tcPr>
            <w:tcW w:w="992" w:type="dxa"/>
            <w:vMerge/>
          </w:tcPr>
          <w:p w14:paraId="13F3385F" w14:textId="77777777" w:rsidR="00A1256C" w:rsidRPr="00A1256C" w:rsidRDefault="00A1256C" w:rsidP="00DC5E17">
            <w:pPr>
              <w:pStyle w:val="NormalWeb"/>
              <w:spacing w:before="2" w:after="2"/>
              <w:rPr>
                <w:rFonts w:ascii="Arial" w:hAnsi="Arial"/>
                <w:b/>
                <w:sz w:val="16"/>
              </w:rPr>
            </w:pPr>
          </w:p>
        </w:tc>
        <w:tc>
          <w:tcPr>
            <w:tcW w:w="1134" w:type="dxa"/>
            <w:vMerge/>
          </w:tcPr>
          <w:p w14:paraId="74C64656" w14:textId="77777777" w:rsidR="00A1256C" w:rsidRPr="00A1256C" w:rsidRDefault="00A1256C" w:rsidP="00DC5E17">
            <w:pPr>
              <w:pStyle w:val="NormalWeb"/>
              <w:spacing w:before="2" w:after="2"/>
              <w:rPr>
                <w:rFonts w:ascii="Arial" w:hAnsi="Arial"/>
                <w:b/>
                <w:sz w:val="16"/>
              </w:rPr>
            </w:pPr>
          </w:p>
        </w:tc>
        <w:tc>
          <w:tcPr>
            <w:tcW w:w="1276" w:type="dxa"/>
            <w:vMerge/>
          </w:tcPr>
          <w:p w14:paraId="7585496D" w14:textId="77777777" w:rsidR="00A1256C" w:rsidRPr="00A1256C" w:rsidRDefault="00A1256C" w:rsidP="00DC5E17">
            <w:pPr>
              <w:pStyle w:val="NormalWeb"/>
              <w:spacing w:before="2" w:after="2"/>
              <w:rPr>
                <w:rFonts w:ascii="Arial" w:hAnsi="Arial"/>
                <w:b/>
                <w:sz w:val="16"/>
              </w:rPr>
            </w:pPr>
          </w:p>
        </w:tc>
        <w:tc>
          <w:tcPr>
            <w:tcW w:w="3685" w:type="dxa"/>
            <w:vMerge/>
          </w:tcPr>
          <w:p w14:paraId="155EC1ED" w14:textId="77777777" w:rsidR="00A1256C" w:rsidRPr="00A1256C" w:rsidRDefault="00A1256C" w:rsidP="00DC5E17">
            <w:pPr>
              <w:pStyle w:val="NormalWeb"/>
              <w:spacing w:before="2" w:after="2"/>
              <w:rPr>
                <w:rFonts w:ascii="Arial" w:hAnsi="Arial"/>
                <w:b/>
                <w:sz w:val="16"/>
              </w:rPr>
            </w:pPr>
          </w:p>
        </w:tc>
      </w:tr>
      <w:tr w:rsidR="008608C2" w:rsidRPr="00A1256C" w14:paraId="2FA2C9C9" w14:textId="77777777">
        <w:tc>
          <w:tcPr>
            <w:tcW w:w="1951" w:type="dxa"/>
            <w:vMerge/>
          </w:tcPr>
          <w:p w14:paraId="617C3D00" w14:textId="77777777" w:rsidR="00A1256C" w:rsidRPr="00A1256C" w:rsidRDefault="00A1256C" w:rsidP="00DC5E17">
            <w:pPr>
              <w:pStyle w:val="NormalWeb"/>
              <w:spacing w:before="2" w:after="2"/>
              <w:rPr>
                <w:rFonts w:ascii="Arial" w:hAnsi="Arial"/>
                <w:b/>
                <w:sz w:val="16"/>
              </w:rPr>
            </w:pPr>
          </w:p>
        </w:tc>
        <w:tc>
          <w:tcPr>
            <w:tcW w:w="2070" w:type="dxa"/>
          </w:tcPr>
          <w:p w14:paraId="763D1053"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No immunotherapy</w:t>
            </w:r>
          </w:p>
        </w:tc>
        <w:tc>
          <w:tcPr>
            <w:tcW w:w="2070" w:type="dxa"/>
          </w:tcPr>
          <w:p w14:paraId="1FA82C80" w14:textId="77777777" w:rsidR="00A1256C" w:rsidRPr="00A1256C" w:rsidRDefault="00A1256C">
            <w:pPr>
              <w:pStyle w:val="NormalWeb"/>
              <w:spacing w:before="2" w:after="2"/>
              <w:jc w:val="center"/>
              <w:rPr>
                <w:rFonts w:ascii="Arial" w:hAnsi="Arial"/>
                <w:b/>
                <w:sz w:val="16"/>
              </w:rPr>
            </w:pPr>
            <w:r w:rsidRPr="00A1256C">
              <w:rPr>
                <w:rFonts w:ascii="Arial" w:hAnsi="Arial"/>
                <w:b/>
                <w:sz w:val="16"/>
              </w:rPr>
              <w:t>Specific allergen immunotherapy</w:t>
            </w:r>
          </w:p>
        </w:tc>
        <w:tc>
          <w:tcPr>
            <w:tcW w:w="992" w:type="dxa"/>
            <w:vMerge/>
          </w:tcPr>
          <w:p w14:paraId="11BFF728" w14:textId="77777777" w:rsidR="00A1256C" w:rsidRPr="00A1256C" w:rsidRDefault="00A1256C" w:rsidP="00DC5E17">
            <w:pPr>
              <w:pStyle w:val="NormalWeb"/>
              <w:spacing w:before="2" w:after="2"/>
              <w:rPr>
                <w:rFonts w:ascii="Arial" w:hAnsi="Arial"/>
                <w:b/>
                <w:sz w:val="16"/>
              </w:rPr>
            </w:pPr>
          </w:p>
        </w:tc>
        <w:tc>
          <w:tcPr>
            <w:tcW w:w="1134" w:type="dxa"/>
            <w:vMerge/>
          </w:tcPr>
          <w:p w14:paraId="0C79660B" w14:textId="77777777" w:rsidR="00A1256C" w:rsidRPr="00A1256C" w:rsidRDefault="00A1256C" w:rsidP="00DC5E17">
            <w:pPr>
              <w:pStyle w:val="NormalWeb"/>
              <w:spacing w:before="2" w:after="2"/>
              <w:rPr>
                <w:rFonts w:ascii="Arial" w:hAnsi="Arial"/>
                <w:b/>
                <w:sz w:val="16"/>
              </w:rPr>
            </w:pPr>
          </w:p>
        </w:tc>
        <w:tc>
          <w:tcPr>
            <w:tcW w:w="1276" w:type="dxa"/>
            <w:vMerge/>
          </w:tcPr>
          <w:p w14:paraId="284C636D" w14:textId="77777777" w:rsidR="00A1256C" w:rsidRPr="00A1256C" w:rsidRDefault="00A1256C" w:rsidP="00DC5E17">
            <w:pPr>
              <w:pStyle w:val="NormalWeb"/>
              <w:spacing w:before="2" w:after="2"/>
              <w:rPr>
                <w:rFonts w:ascii="Arial" w:hAnsi="Arial"/>
                <w:b/>
                <w:sz w:val="16"/>
              </w:rPr>
            </w:pPr>
          </w:p>
        </w:tc>
        <w:tc>
          <w:tcPr>
            <w:tcW w:w="3685" w:type="dxa"/>
            <w:vMerge/>
          </w:tcPr>
          <w:p w14:paraId="158F259E" w14:textId="77777777" w:rsidR="00A1256C" w:rsidRPr="00A1256C" w:rsidRDefault="00A1256C" w:rsidP="00DC5E17">
            <w:pPr>
              <w:pStyle w:val="NormalWeb"/>
              <w:spacing w:before="2" w:after="2"/>
              <w:rPr>
                <w:rFonts w:ascii="Arial" w:hAnsi="Arial"/>
                <w:b/>
                <w:sz w:val="16"/>
              </w:rPr>
            </w:pPr>
          </w:p>
        </w:tc>
      </w:tr>
      <w:tr w:rsidR="008608C2" w:rsidRPr="00A1256C" w14:paraId="4ABF7A76" w14:textId="77777777">
        <w:tc>
          <w:tcPr>
            <w:tcW w:w="1951" w:type="dxa"/>
          </w:tcPr>
          <w:p w14:paraId="1323DE04" w14:textId="77777777" w:rsidR="00A1256C" w:rsidRPr="00A1256C" w:rsidRDefault="00A1256C">
            <w:pPr>
              <w:pStyle w:val="NormalWeb"/>
              <w:spacing w:before="2" w:after="2"/>
              <w:rPr>
                <w:rFonts w:ascii="Arial" w:hAnsi="Arial"/>
                <w:sz w:val="16"/>
              </w:rPr>
            </w:pPr>
            <w:r w:rsidRPr="00A1256C">
              <w:rPr>
                <w:rFonts w:ascii="Arial" w:hAnsi="Arial"/>
                <w:b/>
                <w:sz w:val="16"/>
              </w:rPr>
              <w:t>Participant- or parent-reported global assessment of disease severity</w:t>
            </w:r>
          </w:p>
          <w:p w14:paraId="6209098E" w14:textId="77777777" w:rsidR="00A1256C" w:rsidRPr="00A1256C" w:rsidRDefault="00A1256C" w:rsidP="00C81C1C">
            <w:pPr>
              <w:pStyle w:val="NormalWeb"/>
              <w:spacing w:before="2" w:after="2"/>
              <w:rPr>
                <w:rFonts w:ascii="Arial" w:hAnsi="Arial"/>
                <w:sz w:val="16"/>
              </w:rPr>
            </w:pPr>
            <w:r w:rsidRPr="00A1256C">
              <w:rPr>
                <w:rFonts w:ascii="Arial" w:hAnsi="Arial"/>
                <w:sz w:val="16"/>
              </w:rPr>
              <w:t xml:space="preserve">Follow-up: 6 </w:t>
            </w:r>
            <w:r w:rsidR="00C81C1C">
              <w:rPr>
                <w:rFonts w:ascii="Arial" w:hAnsi="Arial"/>
                <w:sz w:val="16"/>
              </w:rPr>
              <w:t>to 12 months</w:t>
            </w:r>
          </w:p>
        </w:tc>
        <w:tc>
          <w:tcPr>
            <w:tcW w:w="2070" w:type="dxa"/>
          </w:tcPr>
          <w:p w14:paraId="0FC07F14" w14:textId="77777777" w:rsidR="00A1256C" w:rsidRPr="00A1256C" w:rsidRDefault="00A1256C">
            <w:pPr>
              <w:pStyle w:val="NormalWeb"/>
              <w:spacing w:before="2" w:after="2"/>
              <w:rPr>
                <w:rFonts w:ascii="Arial" w:hAnsi="Arial"/>
                <w:sz w:val="16"/>
              </w:rPr>
            </w:pPr>
            <w:r w:rsidRPr="00A1256C">
              <w:rPr>
                <w:rFonts w:ascii="Arial" w:hAnsi="Arial"/>
                <w:sz w:val="16"/>
              </w:rPr>
              <w:t>See comment</w:t>
            </w:r>
            <w:r w:rsidR="00C81C1C">
              <w:rPr>
                <w:rFonts w:ascii="Arial" w:hAnsi="Arial"/>
                <w:sz w:val="16"/>
              </w:rPr>
              <w:t>s</w:t>
            </w:r>
          </w:p>
        </w:tc>
        <w:tc>
          <w:tcPr>
            <w:tcW w:w="2070" w:type="dxa"/>
          </w:tcPr>
          <w:p w14:paraId="66D7EAB8" w14:textId="77777777" w:rsidR="00A1256C" w:rsidRPr="00A1256C" w:rsidRDefault="00A1256C">
            <w:pPr>
              <w:pStyle w:val="NormalWeb"/>
              <w:spacing w:before="2" w:after="2"/>
              <w:rPr>
                <w:rFonts w:ascii="Arial" w:hAnsi="Arial"/>
                <w:sz w:val="16"/>
              </w:rPr>
            </w:pPr>
            <w:r w:rsidRPr="00A1256C">
              <w:rPr>
                <w:rFonts w:ascii="Arial" w:hAnsi="Arial"/>
                <w:sz w:val="16"/>
              </w:rPr>
              <w:t>See comment</w:t>
            </w:r>
            <w:r w:rsidR="00C81C1C">
              <w:rPr>
                <w:rFonts w:ascii="Arial" w:hAnsi="Arial"/>
                <w:sz w:val="16"/>
              </w:rPr>
              <w:t>s</w:t>
            </w:r>
          </w:p>
        </w:tc>
        <w:tc>
          <w:tcPr>
            <w:tcW w:w="992" w:type="dxa"/>
          </w:tcPr>
          <w:p w14:paraId="0454877D" w14:textId="77777777" w:rsidR="00A1256C" w:rsidRPr="00A1256C" w:rsidRDefault="00A1256C">
            <w:pPr>
              <w:pStyle w:val="NormalWeb"/>
              <w:spacing w:before="2" w:after="2"/>
              <w:rPr>
                <w:rFonts w:ascii="Arial" w:hAnsi="Arial"/>
                <w:sz w:val="16"/>
              </w:rPr>
            </w:pPr>
            <w:r w:rsidRPr="00A1256C">
              <w:rPr>
                <w:rFonts w:ascii="Arial" w:hAnsi="Arial"/>
                <w:sz w:val="16"/>
              </w:rPr>
              <w:t>Not estimable</w:t>
            </w:r>
          </w:p>
        </w:tc>
        <w:tc>
          <w:tcPr>
            <w:tcW w:w="1134" w:type="dxa"/>
          </w:tcPr>
          <w:p w14:paraId="39DE7671" w14:textId="77777777" w:rsidR="00A1256C" w:rsidRPr="00A1256C" w:rsidRDefault="00E87D95" w:rsidP="00E87D95">
            <w:pPr>
              <w:pStyle w:val="NormalWeb"/>
              <w:spacing w:before="2" w:after="2"/>
              <w:rPr>
                <w:rFonts w:ascii="Arial" w:hAnsi="Arial"/>
                <w:sz w:val="16"/>
              </w:rPr>
            </w:pPr>
            <w:r>
              <w:rPr>
                <w:rFonts w:ascii="Arial" w:hAnsi="Arial"/>
                <w:sz w:val="16"/>
              </w:rPr>
              <w:t>44</w:t>
            </w:r>
            <w:r w:rsidR="00A1256C" w:rsidRPr="00A1256C">
              <w:rPr>
                <w:rFonts w:ascii="Arial" w:hAnsi="Arial"/>
                <w:i/>
                <w:sz w:val="16"/>
                <w:vertAlign w:val="superscript"/>
              </w:rPr>
              <w:t>a</w:t>
            </w:r>
            <w:r w:rsidR="00A1256C" w:rsidRPr="00A1256C">
              <w:rPr>
                <w:rFonts w:ascii="Arial" w:hAnsi="Arial"/>
                <w:sz w:val="16"/>
              </w:rPr>
              <w:br/>
            </w:r>
            <w:r w:rsidR="00C77E62">
              <w:rPr>
                <w:rFonts w:ascii="Arial" w:hAnsi="Arial"/>
                <w:sz w:val="16"/>
              </w:rPr>
              <w:t xml:space="preserve"> (</w:t>
            </w:r>
            <w:r w:rsidR="00CA16E0">
              <w:rPr>
                <w:rFonts w:ascii="Arial" w:hAnsi="Arial"/>
                <w:sz w:val="16"/>
              </w:rPr>
              <w:t>2</w:t>
            </w:r>
            <w:r w:rsidR="00A1256C" w:rsidRPr="00A1256C">
              <w:rPr>
                <w:rFonts w:ascii="Arial" w:hAnsi="Arial"/>
                <w:sz w:val="16"/>
              </w:rPr>
              <w:t>)</w:t>
            </w:r>
          </w:p>
        </w:tc>
        <w:tc>
          <w:tcPr>
            <w:tcW w:w="1276" w:type="dxa"/>
          </w:tcPr>
          <w:p w14:paraId="26729116" w14:textId="77777777" w:rsidR="00A1256C" w:rsidRPr="00A1256C" w:rsidRDefault="00A1256C">
            <w:pPr>
              <w:pStyle w:val="NormalWeb"/>
              <w:spacing w:before="2" w:after="2"/>
              <w:rPr>
                <w:rFonts w:ascii="Arial" w:hAnsi="Arial"/>
                <w:sz w:val="16"/>
              </w:rPr>
            </w:pPr>
            <w:r w:rsidRPr="00A1256C">
              <w:rPr>
                <w:rFonts w:ascii="Symbol" w:hAnsi="Symbol" w:cs="Symbol"/>
                <w:sz w:val="16"/>
              </w:rPr>
              <w:t>⊕⊕</w:t>
            </w:r>
            <w:r w:rsidRPr="00A1256C">
              <w:rPr>
                <w:rFonts w:ascii="Arial" w:hAnsi="Apple Symbols" w:cs="Apple Symbols"/>
                <w:sz w:val="16"/>
              </w:rPr>
              <w:t>⊝⊝</w:t>
            </w:r>
            <w:r w:rsidRPr="00A1256C">
              <w:rPr>
                <w:rFonts w:ascii="Arial" w:hAnsi="Arial"/>
                <w:sz w:val="16"/>
              </w:rPr>
              <w:br/>
            </w:r>
            <w:r w:rsidRPr="00A1256C">
              <w:rPr>
                <w:rFonts w:ascii="Arial" w:hAnsi="Arial"/>
                <w:b/>
                <w:sz w:val="16"/>
              </w:rPr>
              <w:t>low</w:t>
            </w:r>
            <w:r w:rsidRPr="00A1256C">
              <w:rPr>
                <w:rFonts w:ascii="Arial" w:hAnsi="Arial"/>
                <w:i/>
                <w:sz w:val="16"/>
                <w:vertAlign w:val="superscript"/>
              </w:rPr>
              <w:t>b</w:t>
            </w:r>
          </w:p>
        </w:tc>
        <w:tc>
          <w:tcPr>
            <w:tcW w:w="3685" w:type="dxa"/>
          </w:tcPr>
          <w:p w14:paraId="1434D023" w14:textId="77777777" w:rsidR="008608C2" w:rsidRDefault="00A1256C">
            <w:pPr>
              <w:pStyle w:val="NormalWeb"/>
              <w:spacing w:before="2" w:after="2"/>
              <w:rPr>
                <w:rFonts w:ascii="Arial" w:hAnsi="Arial"/>
                <w:sz w:val="16"/>
              </w:rPr>
            </w:pPr>
            <w:r w:rsidRPr="00A1256C">
              <w:rPr>
                <w:rFonts w:ascii="Arial" w:hAnsi="Arial"/>
                <w:sz w:val="16"/>
              </w:rPr>
              <w:t>Improvement in: 7/9</w:t>
            </w:r>
            <w:r w:rsidR="00C77E62">
              <w:rPr>
                <w:rFonts w:ascii="Arial" w:hAnsi="Arial"/>
                <w:sz w:val="16"/>
              </w:rPr>
              <w:t xml:space="preserve"> (</w:t>
            </w:r>
            <w:r w:rsidRPr="00A1256C">
              <w:rPr>
                <w:rFonts w:ascii="Arial" w:hAnsi="Arial"/>
                <w:sz w:val="16"/>
              </w:rPr>
              <w:t>78%) immunotherapy and 3/11</w:t>
            </w:r>
            <w:r w:rsidR="00C77E62">
              <w:rPr>
                <w:rFonts w:ascii="Arial" w:hAnsi="Arial"/>
                <w:sz w:val="16"/>
              </w:rPr>
              <w:t xml:space="preserve"> (</w:t>
            </w:r>
            <w:r w:rsidRPr="00A1256C">
              <w:rPr>
                <w:rFonts w:ascii="Arial" w:hAnsi="Arial"/>
                <w:sz w:val="16"/>
              </w:rPr>
              <w:t>27%) placebo; P = 0.04</w:t>
            </w:r>
            <w:r w:rsidR="00C77E62">
              <w:rPr>
                <w:rFonts w:ascii="Arial" w:hAnsi="Arial"/>
                <w:sz w:val="16"/>
              </w:rPr>
              <w:t xml:space="preserve"> (</w:t>
            </w:r>
            <w:r w:rsidR="00306390">
              <w:rPr>
                <w:rFonts w:ascii="Arial" w:hAnsi="Arial"/>
                <w:sz w:val="16"/>
              </w:rPr>
              <w:t>Warner</w:t>
            </w:r>
            <w:r w:rsidRPr="00A1256C">
              <w:rPr>
                <w:rFonts w:ascii="Arial" w:hAnsi="Arial"/>
                <w:sz w:val="16"/>
              </w:rPr>
              <w:t>)</w:t>
            </w:r>
            <w:r w:rsidR="00DF1191">
              <w:rPr>
                <w:rFonts w:ascii="Arial" w:hAnsi="Arial"/>
                <w:sz w:val="16"/>
              </w:rPr>
              <w:t xml:space="preserve"> </w:t>
            </w:r>
            <w:r w:rsidRPr="00A1256C">
              <w:rPr>
                <w:rFonts w:ascii="Arial" w:hAnsi="Arial"/>
                <w:sz w:val="16"/>
              </w:rPr>
              <w:t>and</w:t>
            </w:r>
          </w:p>
          <w:p w14:paraId="49218BB5" w14:textId="77777777" w:rsidR="00BB34C8" w:rsidRDefault="00A1256C">
            <w:pPr>
              <w:pStyle w:val="NormalWeb"/>
              <w:spacing w:before="2" w:after="2"/>
              <w:rPr>
                <w:rFonts w:ascii="Arial" w:hAnsi="Arial"/>
                <w:sz w:val="16"/>
              </w:rPr>
            </w:pPr>
            <w:r w:rsidRPr="00A1256C">
              <w:rPr>
                <w:rFonts w:ascii="Arial" w:hAnsi="Arial"/>
                <w:sz w:val="16"/>
              </w:rPr>
              <w:t>8/13</w:t>
            </w:r>
            <w:r w:rsidR="00C77E62">
              <w:rPr>
                <w:rFonts w:ascii="Arial" w:hAnsi="Arial"/>
                <w:sz w:val="16"/>
              </w:rPr>
              <w:t xml:space="preserve"> (</w:t>
            </w:r>
            <w:r w:rsidRPr="00A1256C">
              <w:rPr>
                <w:rFonts w:ascii="Arial" w:hAnsi="Arial"/>
                <w:sz w:val="16"/>
              </w:rPr>
              <w:t>62%) immunotherapy and 9/11</w:t>
            </w:r>
            <w:r w:rsidR="00C77E62">
              <w:rPr>
                <w:rFonts w:ascii="Arial" w:hAnsi="Arial"/>
                <w:sz w:val="16"/>
              </w:rPr>
              <w:t xml:space="preserve"> (</w:t>
            </w:r>
            <w:r w:rsidRPr="00A1256C">
              <w:rPr>
                <w:rFonts w:ascii="Arial" w:hAnsi="Arial"/>
                <w:sz w:val="16"/>
              </w:rPr>
              <w:t>81%) placebo; P = 0.38</w:t>
            </w:r>
            <w:r w:rsidR="00C77E62">
              <w:rPr>
                <w:rFonts w:ascii="Arial" w:hAnsi="Arial"/>
                <w:sz w:val="16"/>
              </w:rPr>
              <w:t xml:space="preserve"> (</w:t>
            </w:r>
            <w:r w:rsidRPr="00763030">
              <w:rPr>
                <w:rFonts w:ascii="Arial" w:hAnsi="Arial"/>
                <w:sz w:val="16"/>
              </w:rPr>
              <w:t>Glover</w:t>
            </w:r>
            <w:r w:rsidR="00BB34C8">
              <w:rPr>
                <w:rFonts w:ascii="Arial" w:hAnsi="Arial"/>
                <w:sz w:val="16"/>
              </w:rPr>
              <w:t>);</w:t>
            </w:r>
          </w:p>
          <w:p w14:paraId="26F9730D" w14:textId="77777777" w:rsidR="00A1256C" w:rsidRPr="00A1256C" w:rsidRDefault="00A1256C">
            <w:pPr>
              <w:pStyle w:val="NormalWeb"/>
              <w:spacing w:before="2" w:after="2"/>
              <w:rPr>
                <w:rFonts w:ascii="Arial" w:hAnsi="Arial"/>
                <w:sz w:val="16"/>
              </w:rPr>
            </w:pPr>
            <w:r w:rsidRPr="00A1256C">
              <w:rPr>
                <w:rFonts w:ascii="Arial" w:hAnsi="Arial"/>
                <w:sz w:val="16"/>
              </w:rPr>
              <w:t>Unexplained statistical heterogeneity, data not pooled</w:t>
            </w:r>
          </w:p>
        </w:tc>
      </w:tr>
      <w:tr w:rsidR="008608C2" w:rsidRPr="00DF1191" w14:paraId="35CB748A" w14:textId="77777777">
        <w:tc>
          <w:tcPr>
            <w:tcW w:w="1951" w:type="dxa"/>
          </w:tcPr>
          <w:p w14:paraId="2EC9D84F" w14:textId="77777777" w:rsidR="00A1256C" w:rsidRPr="00BB34C8" w:rsidRDefault="00A1256C">
            <w:pPr>
              <w:pStyle w:val="NormalWeb"/>
              <w:spacing w:before="2" w:after="2"/>
              <w:rPr>
                <w:rFonts w:ascii="Arial" w:hAnsi="Arial" w:cs="Arial"/>
                <w:sz w:val="16"/>
              </w:rPr>
            </w:pPr>
            <w:r w:rsidRPr="00BB34C8">
              <w:rPr>
                <w:rFonts w:ascii="Arial" w:hAnsi="Arial" w:cs="Arial"/>
                <w:b/>
                <w:sz w:val="16"/>
              </w:rPr>
              <w:t>Participant- or parent-reported specific symptoms of eczema</w:t>
            </w:r>
          </w:p>
          <w:p w14:paraId="107C2791" w14:textId="77777777" w:rsidR="00BB34C8" w:rsidRPr="00BB34C8" w:rsidRDefault="00A1256C" w:rsidP="00BB34C8">
            <w:pPr>
              <w:pStyle w:val="NormalWeb"/>
              <w:spacing w:before="2" w:after="2"/>
              <w:rPr>
                <w:rFonts w:ascii="Arial" w:hAnsi="Arial" w:cs="Arial"/>
                <w:sz w:val="16"/>
              </w:rPr>
            </w:pPr>
            <w:r w:rsidRPr="00BB34C8">
              <w:rPr>
                <w:rFonts w:ascii="Arial" w:hAnsi="Arial" w:cs="Arial"/>
                <w:sz w:val="16"/>
              </w:rPr>
              <w:t>Follow-up: 12 to 18 months</w:t>
            </w:r>
          </w:p>
          <w:p w14:paraId="0606A97D" w14:textId="77777777" w:rsidR="00BB34C8" w:rsidRPr="00BB34C8" w:rsidRDefault="00BB34C8" w:rsidP="00BB34C8">
            <w:pPr>
              <w:pStyle w:val="NormalWeb"/>
              <w:spacing w:before="2" w:after="2"/>
              <w:rPr>
                <w:rFonts w:ascii="Arial" w:hAnsi="Arial" w:cs="Arial"/>
                <w:sz w:val="16"/>
              </w:rPr>
            </w:pPr>
          </w:p>
          <w:p w14:paraId="48A0E2A6" w14:textId="77777777" w:rsidR="00BB34C8" w:rsidRPr="00BB34C8" w:rsidRDefault="00BB34C8" w:rsidP="00C81C1C">
            <w:pPr>
              <w:pStyle w:val="NormalWeb"/>
              <w:spacing w:before="2" w:after="2"/>
              <w:rPr>
                <w:rFonts w:ascii="Times New Roman" w:hAnsi="Times New Roman"/>
                <w:sz w:val="24"/>
              </w:rPr>
            </w:pPr>
            <w:r w:rsidRPr="00BB34C8">
              <w:rPr>
                <w:rFonts w:ascii="Arial" w:hAnsi="Arial" w:cs="Arial"/>
                <w:sz w:val="16"/>
                <w:szCs w:val="16"/>
              </w:rPr>
              <w:t>SCORAD C measured as combination of two Visual Analog Scale (one for itch, one for sleep disturbance), each on a scale from 0, no symptoms, to 10, maximum symptoms</w:t>
            </w:r>
          </w:p>
        </w:tc>
        <w:tc>
          <w:tcPr>
            <w:tcW w:w="2070" w:type="dxa"/>
          </w:tcPr>
          <w:p w14:paraId="5F23C3A8"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The mean SCORAD C score ranged across control groups from</w:t>
            </w:r>
          </w:p>
          <w:p w14:paraId="7A15FD90" w14:textId="77777777" w:rsidR="00BB34C8" w:rsidRDefault="00BB34C8" w:rsidP="00BB34C8">
            <w:pPr>
              <w:pStyle w:val="NormalWeb"/>
              <w:spacing w:before="2" w:after="2"/>
              <w:rPr>
                <w:rFonts w:ascii="Arial" w:hAnsi="Arial" w:cs="Arial"/>
                <w:b/>
                <w:bCs/>
                <w:sz w:val="16"/>
                <w:szCs w:val="16"/>
              </w:rPr>
            </w:pPr>
            <w:r w:rsidRPr="00BB34C8">
              <w:rPr>
                <w:rFonts w:ascii="Arial" w:hAnsi="Arial" w:cs="Arial"/>
                <w:b/>
                <w:bCs/>
                <w:sz w:val="16"/>
                <w:szCs w:val="16"/>
              </w:rPr>
              <w:t>3.07 to 5.29</w:t>
            </w:r>
          </w:p>
          <w:p w14:paraId="38AD6EFB" w14:textId="77777777" w:rsidR="008608C2" w:rsidRDefault="008608C2" w:rsidP="00BB34C8">
            <w:pPr>
              <w:pStyle w:val="NormalWeb"/>
              <w:spacing w:before="2" w:after="2"/>
              <w:rPr>
                <w:rFonts w:ascii="Arial" w:hAnsi="Arial" w:cs="Arial"/>
                <w:b/>
                <w:bCs/>
                <w:sz w:val="16"/>
                <w:szCs w:val="16"/>
              </w:rPr>
            </w:pPr>
          </w:p>
          <w:p w14:paraId="70875BC9" w14:textId="77777777" w:rsidR="008608C2" w:rsidRDefault="008608C2" w:rsidP="00BB34C8">
            <w:pPr>
              <w:pStyle w:val="NormalWeb"/>
              <w:spacing w:before="2" w:after="2"/>
              <w:rPr>
                <w:rFonts w:ascii="Arial" w:hAnsi="Arial" w:cs="Arial"/>
                <w:b/>
                <w:bCs/>
                <w:sz w:val="16"/>
                <w:szCs w:val="16"/>
              </w:rPr>
            </w:pPr>
          </w:p>
          <w:p w14:paraId="13D92E99" w14:textId="77777777" w:rsidR="00BB34C8" w:rsidRPr="00BB34C8" w:rsidRDefault="00BB34C8" w:rsidP="00BB34C8">
            <w:pPr>
              <w:pStyle w:val="NormalWeb"/>
              <w:spacing w:before="2" w:after="2"/>
              <w:rPr>
                <w:rFonts w:ascii="Arial" w:hAnsi="Arial" w:cs="Arial"/>
                <w:sz w:val="16"/>
                <w:szCs w:val="16"/>
              </w:rPr>
            </w:pPr>
          </w:p>
          <w:p w14:paraId="0DDD71BC"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The mean SCORAD C sleep severity score ranged across control groups from</w:t>
            </w:r>
          </w:p>
          <w:p w14:paraId="0360FE16" w14:textId="77777777" w:rsidR="00CC5EF7" w:rsidRDefault="00BB34C8" w:rsidP="00CC5EF7">
            <w:pPr>
              <w:pStyle w:val="NormalWeb"/>
              <w:spacing w:before="2" w:after="2"/>
              <w:rPr>
                <w:rFonts w:ascii="Arial" w:hAnsi="Arial" w:cs="Arial"/>
                <w:sz w:val="16"/>
                <w:szCs w:val="16"/>
              </w:rPr>
            </w:pPr>
            <w:r w:rsidRPr="00BB34C8">
              <w:rPr>
                <w:rFonts w:ascii="Arial" w:hAnsi="Arial" w:cs="Arial"/>
                <w:b/>
                <w:bCs/>
                <w:sz w:val="16"/>
                <w:szCs w:val="16"/>
              </w:rPr>
              <w:t>0.8 to 2.31</w:t>
            </w:r>
          </w:p>
          <w:p w14:paraId="3B003BBA" w14:textId="77777777" w:rsidR="00A1256C" w:rsidRPr="00CC5EF7" w:rsidRDefault="00CC5EF7" w:rsidP="00306390">
            <w:pPr>
              <w:pStyle w:val="NormalWeb"/>
              <w:spacing w:before="2" w:after="2"/>
              <w:rPr>
                <w:rFonts w:ascii="Arial" w:hAnsi="Arial" w:cs="Arial"/>
                <w:sz w:val="16"/>
                <w:szCs w:val="16"/>
              </w:rPr>
            </w:pPr>
            <w:r w:rsidRPr="00CC5EF7">
              <w:rPr>
                <w:rFonts w:ascii="Arial" w:hAnsi="Arial" w:cs="Arial"/>
                <w:sz w:val="16"/>
                <w:szCs w:val="16"/>
              </w:rPr>
              <w:t>(Di Rienzo; Novak)</w:t>
            </w:r>
          </w:p>
        </w:tc>
        <w:tc>
          <w:tcPr>
            <w:tcW w:w="2070" w:type="dxa"/>
          </w:tcPr>
          <w:p w14:paraId="13002F15"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The mean SCORAD C score in the immunotherapy group was on average</w:t>
            </w:r>
          </w:p>
          <w:p w14:paraId="091AEA4F"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b/>
                <w:bCs/>
                <w:sz w:val="16"/>
                <w:szCs w:val="16"/>
              </w:rPr>
              <w:t>0.74 lower</w:t>
            </w:r>
          </w:p>
          <w:p w14:paraId="689B9C95" w14:textId="77777777" w:rsidR="00BB34C8" w:rsidRDefault="00BB34C8" w:rsidP="00BB34C8">
            <w:pPr>
              <w:pStyle w:val="NormalWeb"/>
              <w:spacing w:before="2" w:after="2"/>
              <w:rPr>
                <w:rFonts w:ascii="Arial" w:hAnsi="Arial" w:cs="Arial"/>
                <w:b/>
                <w:bCs/>
                <w:sz w:val="16"/>
                <w:szCs w:val="16"/>
              </w:rPr>
            </w:pPr>
            <w:r w:rsidRPr="00BB34C8">
              <w:rPr>
                <w:rFonts w:ascii="Arial" w:hAnsi="Arial" w:cs="Arial"/>
                <w:b/>
                <w:bCs/>
                <w:sz w:val="16"/>
                <w:szCs w:val="16"/>
              </w:rPr>
              <w:t>(95% CI -1.98 to 0.50)</w:t>
            </w:r>
          </w:p>
          <w:p w14:paraId="34D2EFB3" w14:textId="77777777" w:rsidR="00BB34C8" w:rsidRPr="00BB34C8" w:rsidRDefault="00BB34C8" w:rsidP="00BB34C8">
            <w:pPr>
              <w:pStyle w:val="NormalWeb"/>
              <w:spacing w:before="2" w:after="2"/>
              <w:rPr>
                <w:rFonts w:ascii="Arial" w:hAnsi="Arial" w:cs="Arial"/>
                <w:sz w:val="16"/>
                <w:szCs w:val="16"/>
              </w:rPr>
            </w:pPr>
          </w:p>
          <w:p w14:paraId="1B426B43"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The mean SCORAD C sleep severity score in the immunotherapy group was on average</w:t>
            </w:r>
          </w:p>
          <w:p w14:paraId="5E19BCE2"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b/>
                <w:bCs/>
                <w:sz w:val="16"/>
                <w:szCs w:val="16"/>
              </w:rPr>
              <w:t>0.49 lower</w:t>
            </w:r>
          </w:p>
          <w:p w14:paraId="1C701840"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b/>
                <w:bCs/>
                <w:sz w:val="16"/>
                <w:szCs w:val="16"/>
              </w:rPr>
              <w:t>(95% CI -1.03 to 0.06)</w:t>
            </w:r>
          </w:p>
          <w:p w14:paraId="135F032E" w14:textId="77777777" w:rsidR="00A1256C" w:rsidRPr="00BB34C8" w:rsidRDefault="00CC5EF7" w:rsidP="00306390">
            <w:pPr>
              <w:pStyle w:val="NormalWeb"/>
              <w:spacing w:before="2" w:after="2"/>
              <w:rPr>
                <w:rFonts w:ascii="Arial" w:hAnsi="Arial" w:cs="Arial"/>
                <w:sz w:val="16"/>
                <w:szCs w:val="16"/>
              </w:rPr>
            </w:pPr>
            <w:r>
              <w:rPr>
                <w:rFonts w:ascii="Arial" w:hAnsi="Arial" w:cs="Arial"/>
                <w:sz w:val="16"/>
                <w:szCs w:val="16"/>
              </w:rPr>
              <w:t>(Di Rienzo; Novak)</w:t>
            </w:r>
          </w:p>
        </w:tc>
        <w:tc>
          <w:tcPr>
            <w:tcW w:w="992" w:type="dxa"/>
          </w:tcPr>
          <w:p w14:paraId="3F09AA77" w14:textId="77777777" w:rsidR="00A1256C" w:rsidRPr="00BB34C8" w:rsidRDefault="00A1256C">
            <w:pPr>
              <w:pStyle w:val="NormalWeb"/>
              <w:spacing w:before="2" w:after="2"/>
              <w:rPr>
                <w:rFonts w:ascii="Arial" w:hAnsi="Arial" w:cs="Arial"/>
                <w:sz w:val="16"/>
                <w:szCs w:val="16"/>
              </w:rPr>
            </w:pPr>
          </w:p>
        </w:tc>
        <w:tc>
          <w:tcPr>
            <w:tcW w:w="1134" w:type="dxa"/>
          </w:tcPr>
          <w:p w14:paraId="70DD7E41" w14:textId="77777777" w:rsidR="00A1256C" w:rsidRPr="00BB34C8" w:rsidRDefault="00A1256C">
            <w:pPr>
              <w:pStyle w:val="NormalWeb"/>
              <w:spacing w:before="2" w:after="2"/>
              <w:rPr>
                <w:rFonts w:ascii="Arial" w:hAnsi="Arial" w:cs="Arial"/>
                <w:sz w:val="16"/>
                <w:szCs w:val="16"/>
              </w:rPr>
            </w:pPr>
            <w:r w:rsidRPr="00BB34C8">
              <w:rPr>
                <w:rFonts w:ascii="Arial" w:hAnsi="Arial" w:cs="Arial"/>
                <w:sz w:val="16"/>
                <w:szCs w:val="16"/>
              </w:rPr>
              <w:t>3</w:t>
            </w:r>
            <w:r w:rsidR="00E87D95">
              <w:rPr>
                <w:rFonts w:ascii="Arial" w:hAnsi="Arial" w:cs="Arial"/>
                <w:sz w:val="16"/>
                <w:szCs w:val="16"/>
              </w:rPr>
              <w:t>39</w:t>
            </w:r>
            <w:r w:rsidRPr="00BB34C8">
              <w:rPr>
                <w:rFonts w:ascii="Arial" w:hAnsi="Arial" w:cs="Arial"/>
                <w:i/>
                <w:sz w:val="16"/>
                <w:szCs w:val="16"/>
                <w:vertAlign w:val="superscript"/>
              </w:rPr>
              <w:t>a</w:t>
            </w:r>
          </w:p>
          <w:p w14:paraId="7C417A72" w14:textId="77777777" w:rsidR="00A1256C" w:rsidRPr="00BB34C8" w:rsidRDefault="00C77E62">
            <w:pPr>
              <w:pStyle w:val="NormalWeb"/>
              <w:spacing w:before="2" w:after="2"/>
              <w:rPr>
                <w:rFonts w:ascii="Arial" w:hAnsi="Arial" w:cs="Arial"/>
                <w:sz w:val="16"/>
                <w:szCs w:val="16"/>
              </w:rPr>
            </w:pPr>
            <w:r w:rsidRPr="00BB34C8">
              <w:rPr>
                <w:rFonts w:ascii="Arial" w:hAnsi="Arial" w:cs="Arial"/>
                <w:sz w:val="16"/>
                <w:szCs w:val="16"/>
              </w:rPr>
              <w:t xml:space="preserve"> (</w:t>
            </w:r>
            <w:r w:rsidR="00BB34C8" w:rsidRPr="00BB34C8">
              <w:rPr>
                <w:rFonts w:ascii="Arial" w:hAnsi="Arial" w:cs="Arial"/>
                <w:sz w:val="16"/>
                <w:szCs w:val="16"/>
              </w:rPr>
              <w:t>6</w:t>
            </w:r>
            <w:r w:rsidR="00A1256C" w:rsidRPr="00BB34C8">
              <w:rPr>
                <w:rFonts w:ascii="Arial" w:hAnsi="Arial" w:cs="Arial"/>
                <w:sz w:val="16"/>
                <w:szCs w:val="16"/>
              </w:rPr>
              <w:t>)</w:t>
            </w:r>
          </w:p>
        </w:tc>
        <w:tc>
          <w:tcPr>
            <w:tcW w:w="1276" w:type="dxa"/>
          </w:tcPr>
          <w:p w14:paraId="77036AE9" w14:textId="77777777" w:rsidR="00A1256C" w:rsidRPr="00BB34C8" w:rsidRDefault="008608C2">
            <w:pPr>
              <w:pStyle w:val="NormalWeb"/>
              <w:spacing w:before="2" w:after="2"/>
              <w:rPr>
                <w:rFonts w:ascii="Arial" w:hAnsi="Arial" w:cs="Arial"/>
                <w:sz w:val="16"/>
                <w:szCs w:val="16"/>
              </w:rPr>
            </w:pPr>
            <w:r w:rsidRPr="00A1256C">
              <w:rPr>
                <w:rFonts w:ascii="Symbol" w:hAnsi="Symbol" w:cs="Symbol"/>
                <w:sz w:val="16"/>
              </w:rPr>
              <w:t>⊕</w:t>
            </w:r>
            <w:r w:rsidRPr="00A1256C">
              <w:rPr>
                <w:rFonts w:ascii="Arial" w:hAnsi="Apple Symbols" w:cs="Apple Symbols"/>
                <w:sz w:val="16"/>
              </w:rPr>
              <w:t>⊝⊝⊝</w:t>
            </w:r>
            <w:r w:rsidR="00A1256C" w:rsidRPr="00BB34C8">
              <w:rPr>
                <w:rFonts w:ascii="Arial" w:hAnsi="Arial" w:cs="Arial"/>
                <w:sz w:val="16"/>
                <w:szCs w:val="16"/>
              </w:rPr>
              <w:br/>
            </w:r>
            <w:r w:rsidR="00A1256C" w:rsidRPr="00BB34C8">
              <w:rPr>
                <w:rFonts w:ascii="Arial" w:hAnsi="Arial" w:cs="Arial"/>
                <w:b/>
                <w:sz w:val="16"/>
                <w:szCs w:val="16"/>
              </w:rPr>
              <w:t>very</w:t>
            </w:r>
            <w:r w:rsidR="00A1256C" w:rsidRPr="00BB34C8">
              <w:rPr>
                <w:rFonts w:ascii="Arial" w:hAnsi="Arial" w:cs="Arial"/>
                <w:sz w:val="16"/>
                <w:szCs w:val="16"/>
              </w:rPr>
              <w:t xml:space="preserve"> </w:t>
            </w:r>
            <w:r w:rsidR="00A1256C" w:rsidRPr="00BB34C8">
              <w:rPr>
                <w:rFonts w:ascii="Arial" w:hAnsi="Arial" w:cs="Arial"/>
                <w:b/>
                <w:sz w:val="16"/>
                <w:szCs w:val="16"/>
              </w:rPr>
              <w:t>low</w:t>
            </w:r>
            <w:r w:rsidR="00A1256C" w:rsidRPr="00BB34C8">
              <w:rPr>
                <w:rFonts w:ascii="Arial" w:hAnsi="Arial" w:cs="Arial"/>
                <w:i/>
                <w:sz w:val="16"/>
                <w:szCs w:val="16"/>
                <w:vertAlign w:val="superscript"/>
              </w:rPr>
              <w:t>c</w:t>
            </w:r>
          </w:p>
        </w:tc>
        <w:tc>
          <w:tcPr>
            <w:tcW w:w="3685" w:type="dxa"/>
          </w:tcPr>
          <w:p w14:paraId="59296474"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Itch:</w:t>
            </w:r>
          </w:p>
          <w:p w14:paraId="23FFA111"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SCORAD C itch severity at the end of treatment:</w:t>
            </w:r>
          </w:p>
          <w:p w14:paraId="20D2C45F" w14:textId="77777777" w:rsidR="00CC5EF7" w:rsidRDefault="00BB34C8" w:rsidP="00BB34C8">
            <w:pPr>
              <w:pStyle w:val="NormalWeb"/>
              <w:spacing w:before="2" w:after="2"/>
            </w:pPr>
            <w:r w:rsidRPr="00BB34C8">
              <w:rPr>
                <w:rFonts w:ascii="Arial" w:hAnsi="Arial" w:cs="Arial"/>
                <w:sz w:val="16"/>
                <w:szCs w:val="16"/>
              </w:rPr>
              <w:t>MD -0.24, 95% CI -1.00 to 0.52; I² = 0% for</w:t>
            </w:r>
            <w:r w:rsidR="00CC5EF7">
              <w:rPr>
                <w:rFonts w:ascii="Arial" w:hAnsi="Arial" w:cs="Arial"/>
                <w:sz w:val="16"/>
                <w:szCs w:val="16"/>
              </w:rPr>
              <w:t xml:space="preserve"> (Di Rienzo) and (Novak)</w:t>
            </w:r>
          </w:p>
          <w:p w14:paraId="50C43705" w14:textId="77777777" w:rsidR="00BB34C8" w:rsidRPr="00BB34C8" w:rsidRDefault="00CC5EF7" w:rsidP="00BB34C8">
            <w:pPr>
              <w:pStyle w:val="NormalWeb"/>
              <w:spacing w:before="2" w:after="2"/>
              <w:rPr>
                <w:rFonts w:ascii="Arial" w:hAnsi="Arial" w:cs="Arial"/>
                <w:sz w:val="16"/>
                <w:szCs w:val="16"/>
              </w:rPr>
            </w:pPr>
            <w:r w:rsidRPr="00BB34C8">
              <w:rPr>
                <w:rFonts w:ascii="Arial" w:hAnsi="Arial" w:cs="Arial"/>
                <w:sz w:val="16"/>
                <w:szCs w:val="16"/>
              </w:rPr>
              <w:t xml:space="preserve"> </w:t>
            </w:r>
          </w:p>
          <w:p w14:paraId="127F91BD" w14:textId="77777777" w:rsidR="00BB34C8" w:rsidRPr="00BB34C8" w:rsidRDefault="00BB34C8" w:rsidP="00BB34C8">
            <w:pPr>
              <w:pStyle w:val="NormalWeb"/>
              <w:spacing w:before="2" w:after="2"/>
              <w:rPr>
                <w:rFonts w:ascii="Arial" w:hAnsi="Arial" w:cs="Arial"/>
                <w:sz w:val="16"/>
                <w:szCs w:val="16"/>
              </w:rPr>
            </w:pPr>
            <w:r w:rsidRPr="00BB34C8">
              <w:rPr>
                <w:rFonts w:ascii="Arial" w:hAnsi="Arial" w:cs="Arial"/>
                <w:sz w:val="16"/>
                <w:szCs w:val="16"/>
              </w:rPr>
              <w:t>Itch severity score: MD -4.20, 95% CI -3.69 to -4.71 for</w:t>
            </w:r>
            <w:r w:rsidR="00CC5EF7">
              <w:rPr>
                <w:rFonts w:ascii="Arial" w:hAnsi="Arial" w:cs="Arial"/>
                <w:sz w:val="16"/>
                <w:szCs w:val="16"/>
              </w:rPr>
              <w:t xml:space="preserve"> Sanchez 2012.</w:t>
            </w:r>
          </w:p>
          <w:p w14:paraId="4306A7BF" w14:textId="77777777" w:rsidR="00BB34C8" w:rsidRDefault="00BB34C8" w:rsidP="00BB34C8">
            <w:pPr>
              <w:pStyle w:val="NormalWeb"/>
              <w:spacing w:before="2" w:after="2"/>
              <w:rPr>
                <w:rFonts w:ascii="Arial" w:hAnsi="Arial" w:cs="Arial"/>
                <w:sz w:val="16"/>
                <w:szCs w:val="16"/>
              </w:rPr>
            </w:pPr>
          </w:p>
          <w:p w14:paraId="715E2B0B" w14:textId="77777777" w:rsidR="00BB34C8" w:rsidRPr="00BB34C8" w:rsidRDefault="00BB34C8" w:rsidP="00BB34C8">
            <w:pPr>
              <w:pStyle w:val="NormalWeb"/>
              <w:spacing w:before="2" w:after="2"/>
              <w:rPr>
                <w:rFonts w:ascii="Arial" w:hAnsi="Arial" w:cs="Arial"/>
                <w:sz w:val="16"/>
                <w:szCs w:val="16"/>
              </w:rPr>
            </w:pPr>
            <w:r>
              <w:rPr>
                <w:rFonts w:ascii="Arial" w:hAnsi="Arial" w:cs="Arial"/>
                <w:sz w:val="16"/>
                <w:szCs w:val="16"/>
              </w:rPr>
              <w:t>U</w:t>
            </w:r>
            <w:r w:rsidRPr="00BB34C8">
              <w:rPr>
                <w:rFonts w:ascii="Arial" w:hAnsi="Arial" w:cs="Arial"/>
                <w:sz w:val="16"/>
                <w:szCs w:val="16"/>
              </w:rPr>
              <w:t>nexplained statistical heterogeneity, data not pooled</w:t>
            </w:r>
          </w:p>
          <w:p w14:paraId="44A62AF9" w14:textId="77777777" w:rsidR="00A1256C" w:rsidRPr="00BB34C8" w:rsidRDefault="00A1256C">
            <w:pPr>
              <w:pStyle w:val="NormalWeb"/>
              <w:spacing w:before="2" w:after="2"/>
              <w:rPr>
                <w:rFonts w:ascii="Arial" w:hAnsi="Arial" w:cs="Arial"/>
                <w:sz w:val="16"/>
                <w:szCs w:val="16"/>
              </w:rPr>
            </w:pPr>
          </w:p>
        </w:tc>
      </w:tr>
      <w:tr w:rsidR="008608C2" w:rsidRPr="00DF1191" w14:paraId="45F26CB8" w14:textId="77777777">
        <w:tc>
          <w:tcPr>
            <w:tcW w:w="1951" w:type="dxa"/>
            <w:vMerge w:val="restart"/>
          </w:tcPr>
          <w:p w14:paraId="5942A30E" w14:textId="77777777" w:rsidR="00DF1191" w:rsidRPr="00DF1191" w:rsidRDefault="00DF1191">
            <w:pPr>
              <w:pStyle w:val="NormalWeb"/>
              <w:spacing w:before="2" w:after="2"/>
              <w:rPr>
                <w:rFonts w:ascii="Arial" w:hAnsi="Arial"/>
                <w:sz w:val="16"/>
              </w:rPr>
            </w:pPr>
            <w:r w:rsidRPr="00DF1191">
              <w:rPr>
                <w:rFonts w:ascii="Arial" w:hAnsi="Arial"/>
                <w:b/>
                <w:sz w:val="16"/>
              </w:rPr>
              <w:t>Adverse events -</w:t>
            </w:r>
            <w:r w:rsidR="008608C2">
              <w:rPr>
                <w:rFonts w:ascii="Arial" w:hAnsi="Arial"/>
                <w:b/>
                <w:sz w:val="16"/>
              </w:rPr>
              <w:t xml:space="preserve"> </w:t>
            </w:r>
            <w:r w:rsidRPr="00DF1191">
              <w:rPr>
                <w:rFonts w:ascii="Arial" w:hAnsi="Arial"/>
                <w:b/>
                <w:sz w:val="16"/>
              </w:rPr>
              <w:t xml:space="preserve">any systemic reaction </w:t>
            </w:r>
          </w:p>
          <w:p w14:paraId="6C763084" w14:textId="77777777" w:rsidR="00DF1191" w:rsidRPr="00DF1191" w:rsidRDefault="00DF1191">
            <w:pPr>
              <w:pStyle w:val="NormalWeb"/>
              <w:spacing w:before="2" w:after="2"/>
              <w:rPr>
                <w:rFonts w:ascii="Arial" w:hAnsi="Arial"/>
                <w:sz w:val="16"/>
              </w:rPr>
            </w:pPr>
            <w:r w:rsidRPr="00DF1191">
              <w:rPr>
                <w:rFonts w:ascii="Arial" w:hAnsi="Arial"/>
                <w:sz w:val="16"/>
              </w:rPr>
              <w:t>Follow-up: 6 to 18 months</w:t>
            </w:r>
          </w:p>
        </w:tc>
        <w:tc>
          <w:tcPr>
            <w:tcW w:w="4140" w:type="dxa"/>
            <w:gridSpan w:val="2"/>
          </w:tcPr>
          <w:p w14:paraId="0D302F64" w14:textId="77777777" w:rsidR="00DF1191" w:rsidRPr="00DF1191" w:rsidRDefault="00DF1191">
            <w:pPr>
              <w:pStyle w:val="NormalWeb"/>
              <w:spacing w:before="2" w:after="2"/>
              <w:rPr>
                <w:rFonts w:ascii="Arial" w:hAnsi="Arial"/>
                <w:sz w:val="16"/>
              </w:rPr>
            </w:pPr>
            <w:r w:rsidRPr="00DF1191">
              <w:rPr>
                <w:rFonts w:ascii="Arial" w:hAnsi="Arial"/>
                <w:b/>
                <w:sz w:val="16"/>
              </w:rPr>
              <w:t>Low risk population</w:t>
            </w:r>
          </w:p>
        </w:tc>
        <w:tc>
          <w:tcPr>
            <w:tcW w:w="992" w:type="dxa"/>
            <w:vMerge w:val="restart"/>
          </w:tcPr>
          <w:p w14:paraId="0C96D77D" w14:textId="77777777" w:rsidR="00DF1191" w:rsidRPr="00DF1191" w:rsidRDefault="008608C2">
            <w:pPr>
              <w:pStyle w:val="NormalWeb"/>
              <w:spacing w:before="2" w:after="2"/>
              <w:rPr>
                <w:rFonts w:ascii="Arial" w:hAnsi="Arial"/>
                <w:sz w:val="16"/>
              </w:rPr>
            </w:pPr>
            <w:r>
              <w:rPr>
                <w:rFonts w:ascii="Arial" w:hAnsi="Arial"/>
                <w:b/>
                <w:sz w:val="16"/>
              </w:rPr>
              <w:t>RR 0.78</w:t>
            </w:r>
            <w:r w:rsidR="00C77E62">
              <w:rPr>
                <w:rFonts w:ascii="Arial" w:hAnsi="Arial"/>
                <w:b/>
                <w:sz w:val="16"/>
              </w:rPr>
              <w:t xml:space="preserve"> (</w:t>
            </w:r>
            <w:r>
              <w:rPr>
                <w:rFonts w:ascii="Arial" w:hAnsi="Arial"/>
                <w:sz w:val="16"/>
              </w:rPr>
              <w:t>0.41 to 1.49</w:t>
            </w:r>
            <w:r w:rsidR="00DF1191" w:rsidRPr="00DF1191">
              <w:rPr>
                <w:rFonts w:ascii="Arial" w:hAnsi="Arial"/>
                <w:sz w:val="16"/>
              </w:rPr>
              <w:t>)</w:t>
            </w:r>
          </w:p>
        </w:tc>
        <w:tc>
          <w:tcPr>
            <w:tcW w:w="1134" w:type="dxa"/>
            <w:vMerge w:val="restart"/>
          </w:tcPr>
          <w:p w14:paraId="11D586D1" w14:textId="77777777" w:rsidR="00DF1191" w:rsidRPr="00DF1191" w:rsidRDefault="008608C2">
            <w:pPr>
              <w:pStyle w:val="NormalWeb"/>
              <w:spacing w:before="2" w:after="2"/>
              <w:rPr>
                <w:rFonts w:ascii="Arial" w:hAnsi="Arial"/>
                <w:sz w:val="16"/>
              </w:rPr>
            </w:pPr>
            <w:r>
              <w:rPr>
                <w:rFonts w:ascii="Arial" w:hAnsi="Arial"/>
                <w:sz w:val="16"/>
              </w:rPr>
              <w:t>492</w:t>
            </w:r>
            <w:r w:rsidR="00DF1191" w:rsidRPr="00DF1191">
              <w:rPr>
                <w:rFonts w:ascii="Arial" w:hAnsi="Arial"/>
                <w:i/>
                <w:sz w:val="16"/>
                <w:vertAlign w:val="superscript"/>
              </w:rPr>
              <w:t>a</w:t>
            </w:r>
            <w:r w:rsidR="00DF1191" w:rsidRPr="00DF1191">
              <w:rPr>
                <w:rFonts w:ascii="Arial" w:hAnsi="Arial"/>
                <w:sz w:val="16"/>
              </w:rPr>
              <w:br/>
            </w:r>
            <w:r w:rsidR="00C77E62">
              <w:rPr>
                <w:rFonts w:ascii="Arial" w:hAnsi="Arial"/>
                <w:sz w:val="16"/>
              </w:rPr>
              <w:t xml:space="preserve"> (</w:t>
            </w:r>
            <w:r>
              <w:rPr>
                <w:rFonts w:ascii="Arial" w:hAnsi="Arial"/>
                <w:sz w:val="16"/>
              </w:rPr>
              <w:t>7</w:t>
            </w:r>
            <w:r w:rsidR="00DF1191" w:rsidRPr="00DF1191">
              <w:rPr>
                <w:rFonts w:ascii="Arial" w:hAnsi="Arial"/>
                <w:sz w:val="16"/>
              </w:rPr>
              <w:t>)</w:t>
            </w:r>
          </w:p>
        </w:tc>
        <w:tc>
          <w:tcPr>
            <w:tcW w:w="1276" w:type="dxa"/>
            <w:vMerge w:val="restart"/>
          </w:tcPr>
          <w:p w14:paraId="47A1C070" w14:textId="77777777" w:rsidR="00DF1191" w:rsidRPr="00DF1191" w:rsidRDefault="00DF1191">
            <w:pPr>
              <w:pStyle w:val="NormalWeb"/>
              <w:spacing w:before="2" w:after="2"/>
              <w:rPr>
                <w:rFonts w:ascii="Arial" w:hAnsi="Arial"/>
                <w:sz w:val="16"/>
              </w:rPr>
            </w:pPr>
            <w:r w:rsidRPr="00DF1191">
              <w:rPr>
                <w:rFonts w:ascii="Symbol" w:hAnsi="Symbol" w:cs="Symbol"/>
                <w:sz w:val="16"/>
              </w:rPr>
              <w:t>⊕⊕⊕</w:t>
            </w:r>
            <w:r w:rsidRPr="00DF1191">
              <w:rPr>
                <w:rFonts w:ascii="Arial" w:hAnsi="Apple Symbols" w:cs="Apple Symbols"/>
                <w:sz w:val="16"/>
              </w:rPr>
              <w:t>⊝</w:t>
            </w:r>
            <w:r w:rsidRPr="00DF1191">
              <w:rPr>
                <w:rFonts w:ascii="Arial" w:hAnsi="Arial"/>
                <w:sz w:val="16"/>
              </w:rPr>
              <w:br/>
            </w:r>
            <w:r w:rsidRPr="00DF1191">
              <w:rPr>
                <w:rFonts w:ascii="Arial" w:hAnsi="Arial"/>
                <w:b/>
                <w:sz w:val="16"/>
              </w:rPr>
              <w:t>moderate</w:t>
            </w:r>
            <w:r w:rsidRPr="00DF1191">
              <w:rPr>
                <w:rFonts w:ascii="Arial" w:hAnsi="Arial"/>
                <w:i/>
                <w:sz w:val="16"/>
                <w:vertAlign w:val="superscript"/>
              </w:rPr>
              <w:t>d</w:t>
            </w:r>
          </w:p>
        </w:tc>
        <w:tc>
          <w:tcPr>
            <w:tcW w:w="3685" w:type="dxa"/>
            <w:vMerge w:val="restart"/>
          </w:tcPr>
          <w:p w14:paraId="23607197" w14:textId="77777777" w:rsidR="00DF1191" w:rsidRPr="00DF1191" w:rsidRDefault="00DF1191" w:rsidP="00DC5E17">
            <w:pPr>
              <w:pStyle w:val="NormalWeb"/>
              <w:spacing w:before="2" w:after="2"/>
              <w:rPr>
                <w:rFonts w:ascii="Arial" w:hAnsi="Arial"/>
                <w:b/>
                <w:sz w:val="16"/>
              </w:rPr>
            </w:pPr>
          </w:p>
        </w:tc>
      </w:tr>
      <w:tr w:rsidR="008608C2" w:rsidRPr="00DF1191" w14:paraId="5B7D7EC7" w14:textId="77777777">
        <w:tc>
          <w:tcPr>
            <w:tcW w:w="1951" w:type="dxa"/>
            <w:vMerge/>
            <w:vAlign w:val="center"/>
          </w:tcPr>
          <w:p w14:paraId="0041B7E6" w14:textId="77777777" w:rsidR="00DF1191" w:rsidRPr="00DF1191" w:rsidRDefault="00DF1191">
            <w:pPr>
              <w:rPr>
                <w:rFonts w:ascii="Arial" w:hAnsi="Arial" w:cs="Times New Roman"/>
                <w:sz w:val="16"/>
              </w:rPr>
            </w:pPr>
          </w:p>
        </w:tc>
        <w:tc>
          <w:tcPr>
            <w:tcW w:w="2070" w:type="dxa"/>
          </w:tcPr>
          <w:p w14:paraId="743898FD" w14:textId="77777777" w:rsidR="00DF1191" w:rsidRPr="00DF1191" w:rsidRDefault="00DF1191">
            <w:pPr>
              <w:pStyle w:val="NormalWeb"/>
              <w:spacing w:before="2" w:after="2"/>
              <w:rPr>
                <w:rFonts w:ascii="Arial" w:hAnsi="Arial"/>
                <w:sz w:val="16"/>
              </w:rPr>
            </w:pPr>
            <w:r w:rsidRPr="00DF1191">
              <w:rPr>
                <w:rFonts w:ascii="Arial" w:hAnsi="Arial"/>
                <w:b/>
                <w:sz w:val="16"/>
              </w:rPr>
              <w:t>0 per 1000</w:t>
            </w:r>
          </w:p>
        </w:tc>
        <w:tc>
          <w:tcPr>
            <w:tcW w:w="2070" w:type="dxa"/>
          </w:tcPr>
          <w:p w14:paraId="3A522915" w14:textId="77777777" w:rsidR="00DF1191" w:rsidRPr="00DF1191" w:rsidRDefault="00DF1191">
            <w:pPr>
              <w:pStyle w:val="NormalWeb"/>
              <w:spacing w:before="2" w:after="2"/>
              <w:rPr>
                <w:rFonts w:ascii="Arial" w:hAnsi="Arial"/>
                <w:sz w:val="16"/>
              </w:rPr>
            </w:pPr>
            <w:r w:rsidRPr="00DF1191">
              <w:rPr>
                <w:rFonts w:ascii="Arial" w:hAnsi="Arial"/>
                <w:b/>
                <w:sz w:val="16"/>
              </w:rPr>
              <w:t>0 per 1000</w:t>
            </w:r>
            <w:r w:rsidRPr="00DF1191">
              <w:rPr>
                <w:rFonts w:ascii="Arial" w:hAnsi="Arial"/>
                <w:sz w:val="16"/>
              </w:rPr>
              <w:br/>
            </w:r>
            <w:r w:rsidR="00C77E62">
              <w:rPr>
                <w:rFonts w:ascii="Arial" w:hAnsi="Arial"/>
                <w:sz w:val="16"/>
              </w:rPr>
              <w:t xml:space="preserve"> (</w:t>
            </w:r>
            <w:r w:rsidRPr="00DF1191">
              <w:rPr>
                <w:rFonts w:ascii="Arial" w:hAnsi="Arial"/>
                <w:sz w:val="16"/>
              </w:rPr>
              <w:t>0 to 0)</w:t>
            </w:r>
          </w:p>
        </w:tc>
        <w:tc>
          <w:tcPr>
            <w:tcW w:w="992" w:type="dxa"/>
            <w:vMerge/>
            <w:vAlign w:val="center"/>
          </w:tcPr>
          <w:p w14:paraId="7CFEE690" w14:textId="77777777" w:rsidR="00DF1191" w:rsidRPr="00DF1191" w:rsidRDefault="00DF1191">
            <w:pPr>
              <w:rPr>
                <w:rFonts w:ascii="Arial" w:hAnsi="Arial" w:cs="Times New Roman"/>
                <w:sz w:val="16"/>
              </w:rPr>
            </w:pPr>
          </w:p>
        </w:tc>
        <w:tc>
          <w:tcPr>
            <w:tcW w:w="1134" w:type="dxa"/>
            <w:vMerge/>
            <w:vAlign w:val="center"/>
          </w:tcPr>
          <w:p w14:paraId="59E01DA5" w14:textId="77777777" w:rsidR="00DF1191" w:rsidRPr="00DF1191" w:rsidRDefault="00DF1191">
            <w:pPr>
              <w:rPr>
                <w:rFonts w:ascii="Arial" w:hAnsi="Arial" w:cs="Times New Roman"/>
                <w:sz w:val="16"/>
              </w:rPr>
            </w:pPr>
          </w:p>
        </w:tc>
        <w:tc>
          <w:tcPr>
            <w:tcW w:w="1276" w:type="dxa"/>
            <w:vMerge/>
            <w:vAlign w:val="center"/>
          </w:tcPr>
          <w:p w14:paraId="05DE1C2F" w14:textId="77777777" w:rsidR="00DF1191" w:rsidRPr="00DF1191" w:rsidRDefault="00DF1191">
            <w:pPr>
              <w:rPr>
                <w:rFonts w:ascii="Arial" w:hAnsi="Arial" w:cs="Times New Roman"/>
                <w:sz w:val="16"/>
              </w:rPr>
            </w:pPr>
          </w:p>
        </w:tc>
        <w:tc>
          <w:tcPr>
            <w:tcW w:w="3685" w:type="dxa"/>
            <w:vMerge/>
            <w:vAlign w:val="center"/>
          </w:tcPr>
          <w:p w14:paraId="34EBF75D" w14:textId="77777777" w:rsidR="00DF1191" w:rsidRPr="00DF1191" w:rsidRDefault="00DF1191">
            <w:pPr>
              <w:rPr>
                <w:rFonts w:ascii="Arial" w:hAnsi="Arial"/>
                <w:sz w:val="16"/>
              </w:rPr>
            </w:pPr>
          </w:p>
        </w:tc>
      </w:tr>
      <w:tr w:rsidR="008608C2" w:rsidRPr="00DF1191" w14:paraId="0B9069AF" w14:textId="77777777">
        <w:tc>
          <w:tcPr>
            <w:tcW w:w="1951" w:type="dxa"/>
            <w:vMerge/>
            <w:vAlign w:val="center"/>
          </w:tcPr>
          <w:p w14:paraId="787589E2" w14:textId="77777777" w:rsidR="00DF1191" w:rsidRPr="00DF1191" w:rsidRDefault="00DF1191">
            <w:pPr>
              <w:rPr>
                <w:rFonts w:ascii="Arial" w:hAnsi="Arial" w:cs="Times New Roman"/>
                <w:sz w:val="16"/>
              </w:rPr>
            </w:pPr>
          </w:p>
        </w:tc>
        <w:tc>
          <w:tcPr>
            <w:tcW w:w="4140" w:type="dxa"/>
            <w:gridSpan w:val="2"/>
          </w:tcPr>
          <w:p w14:paraId="50378B07" w14:textId="77777777" w:rsidR="00DF1191" w:rsidRPr="00DF1191" w:rsidRDefault="00DF1191">
            <w:pPr>
              <w:rPr>
                <w:rFonts w:ascii="Arial" w:hAnsi="Arial" w:cs="Times New Roman"/>
                <w:sz w:val="16"/>
              </w:rPr>
            </w:pPr>
            <w:r w:rsidRPr="00DF1191">
              <w:rPr>
                <w:rFonts w:ascii="Arial" w:hAnsi="Arial"/>
                <w:b/>
                <w:sz w:val="16"/>
              </w:rPr>
              <w:t>Medium risk population</w:t>
            </w:r>
          </w:p>
        </w:tc>
        <w:tc>
          <w:tcPr>
            <w:tcW w:w="992" w:type="dxa"/>
            <w:vMerge/>
            <w:vAlign w:val="center"/>
          </w:tcPr>
          <w:p w14:paraId="7DDD62FB" w14:textId="77777777" w:rsidR="00DF1191" w:rsidRPr="00DF1191" w:rsidRDefault="00DF1191">
            <w:pPr>
              <w:rPr>
                <w:rFonts w:ascii="Arial" w:hAnsi="Arial" w:cs="Times New Roman"/>
                <w:sz w:val="16"/>
              </w:rPr>
            </w:pPr>
          </w:p>
        </w:tc>
        <w:tc>
          <w:tcPr>
            <w:tcW w:w="1134" w:type="dxa"/>
            <w:vMerge/>
            <w:vAlign w:val="center"/>
          </w:tcPr>
          <w:p w14:paraId="312B366A" w14:textId="77777777" w:rsidR="00DF1191" w:rsidRPr="00DF1191" w:rsidRDefault="00DF1191">
            <w:pPr>
              <w:rPr>
                <w:rFonts w:ascii="Arial" w:hAnsi="Arial" w:cs="Times New Roman"/>
                <w:sz w:val="16"/>
              </w:rPr>
            </w:pPr>
          </w:p>
        </w:tc>
        <w:tc>
          <w:tcPr>
            <w:tcW w:w="1276" w:type="dxa"/>
            <w:vMerge/>
            <w:vAlign w:val="center"/>
          </w:tcPr>
          <w:p w14:paraId="61D34477" w14:textId="77777777" w:rsidR="00DF1191" w:rsidRPr="00DF1191" w:rsidRDefault="00DF1191">
            <w:pPr>
              <w:rPr>
                <w:rFonts w:ascii="Arial" w:hAnsi="Arial"/>
                <w:sz w:val="16"/>
              </w:rPr>
            </w:pPr>
          </w:p>
        </w:tc>
        <w:tc>
          <w:tcPr>
            <w:tcW w:w="3685" w:type="dxa"/>
            <w:vMerge/>
          </w:tcPr>
          <w:p w14:paraId="00F67FC5" w14:textId="77777777" w:rsidR="00DF1191" w:rsidRPr="00DF1191" w:rsidRDefault="00DF1191" w:rsidP="00DC5E17">
            <w:pPr>
              <w:pStyle w:val="NormalWeb"/>
              <w:spacing w:before="2" w:after="2"/>
              <w:rPr>
                <w:rFonts w:ascii="Arial" w:hAnsi="Arial"/>
                <w:b/>
                <w:sz w:val="16"/>
              </w:rPr>
            </w:pPr>
          </w:p>
        </w:tc>
      </w:tr>
      <w:tr w:rsidR="008608C2" w:rsidRPr="00DF1191" w14:paraId="1980A7B6" w14:textId="77777777">
        <w:tc>
          <w:tcPr>
            <w:tcW w:w="1951" w:type="dxa"/>
            <w:vMerge/>
            <w:vAlign w:val="center"/>
          </w:tcPr>
          <w:p w14:paraId="3E330C22" w14:textId="77777777" w:rsidR="00DF1191" w:rsidRPr="00DF1191" w:rsidRDefault="00DF1191">
            <w:pPr>
              <w:rPr>
                <w:rFonts w:ascii="Arial" w:hAnsi="Arial" w:cs="Times New Roman"/>
                <w:sz w:val="16"/>
              </w:rPr>
            </w:pPr>
          </w:p>
        </w:tc>
        <w:tc>
          <w:tcPr>
            <w:tcW w:w="2070" w:type="dxa"/>
          </w:tcPr>
          <w:p w14:paraId="4765441D" w14:textId="77777777" w:rsidR="00DF1191" w:rsidRPr="00DF1191" w:rsidRDefault="00BB34C8">
            <w:pPr>
              <w:pStyle w:val="NormalWeb"/>
              <w:spacing w:before="2" w:after="2"/>
              <w:rPr>
                <w:rFonts w:ascii="Arial" w:hAnsi="Arial"/>
                <w:sz w:val="16"/>
              </w:rPr>
            </w:pPr>
            <w:r>
              <w:rPr>
                <w:rFonts w:ascii="Arial" w:hAnsi="Arial"/>
                <w:b/>
                <w:sz w:val="16"/>
              </w:rPr>
              <w:t>71</w:t>
            </w:r>
            <w:r w:rsidR="00DF1191" w:rsidRPr="00DF1191">
              <w:rPr>
                <w:rFonts w:ascii="Arial" w:hAnsi="Arial"/>
                <w:b/>
                <w:sz w:val="16"/>
              </w:rPr>
              <w:t xml:space="preserve"> per 1000</w:t>
            </w:r>
          </w:p>
        </w:tc>
        <w:tc>
          <w:tcPr>
            <w:tcW w:w="2070" w:type="dxa"/>
          </w:tcPr>
          <w:p w14:paraId="12F2E0E8" w14:textId="77777777" w:rsidR="00DF1191" w:rsidRPr="00DF1191" w:rsidRDefault="00DF1191">
            <w:pPr>
              <w:pStyle w:val="NormalWeb"/>
              <w:spacing w:before="2" w:after="2"/>
              <w:rPr>
                <w:rFonts w:ascii="Arial" w:hAnsi="Arial"/>
                <w:sz w:val="16"/>
              </w:rPr>
            </w:pPr>
            <w:r w:rsidRPr="00DF1191">
              <w:rPr>
                <w:rFonts w:ascii="Arial" w:hAnsi="Arial"/>
                <w:b/>
                <w:sz w:val="16"/>
              </w:rPr>
              <w:t>55 per 1000</w:t>
            </w:r>
            <w:r w:rsidRPr="00DF1191">
              <w:rPr>
                <w:rFonts w:ascii="Arial" w:hAnsi="Arial"/>
                <w:sz w:val="16"/>
              </w:rPr>
              <w:br/>
            </w:r>
            <w:r w:rsidR="00C77E62">
              <w:rPr>
                <w:rFonts w:ascii="Arial" w:hAnsi="Arial"/>
                <w:sz w:val="16"/>
              </w:rPr>
              <w:t xml:space="preserve"> (</w:t>
            </w:r>
            <w:r w:rsidR="00BB34C8">
              <w:rPr>
                <w:rFonts w:ascii="Arial" w:hAnsi="Arial"/>
                <w:sz w:val="16"/>
              </w:rPr>
              <w:t>29 to 106</w:t>
            </w:r>
            <w:r w:rsidRPr="00DF1191">
              <w:rPr>
                <w:rFonts w:ascii="Arial" w:hAnsi="Arial"/>
                <w:sz w:val="16"/>
              </w:rPr>
              <w:t>)</w:t>
            </w:r>
          </w:p>
        </w:tc>
        <w:tc>
          <w:tcPr>
            <w:tcW w:w="992" w:type="dxa"/>
            <w:vMerge/>
            <w:vAlign w:val="center"/>
          </w:tcPr>
          <w:p w14:paraId="0AAAEBFE" w14:textId="77777777" w:rsidR="00DF1191" w:rsidRPr="00DF1191" w:rsidRDefault="00DF1191">
            <w:pPr>
              <w:rPr>
                <w:rFonts w:ascii="Arial" w:hAnsi="Arial" w:cs="Times New Roman"/>
                <w:sz w:val="16"/>
              </w:rPr>
            </w:pPr>
          </w:p>
        </w:tc>
        <w:tc>
          <w:tcPr>
            <w:tcW w:w="1134" w:type="dxa"/>
            <w:vMerge/>
            <w:vAlign w:val="center"/>
          </w:tcPr>
          <w:p w14:paraId="5A2C1C3B" w14:textId="77777777" w:rsidR="00DF1191" w:rsidRPr="00DF1191" w:rsidRDefault="00DF1191">
            <w:pPr>
              <w:rPr>
                <w:rFonts w:ascii="Arial" w:hAnsi="Arial" w:cs="Times New Roman"/>
                <w:sz w:val="16"/>
              </w:rPr>
            </w:pPr>
          </w:p>
        </w:tc>
        <w:tc>
          <w:tcPr>
            <w:tcW w:w="1276" w:type="dxa"/>
            <w:vMerge/>
            <w:vAlign w:val="center"/>
          </w:tcPr>
          <w:p w14:paraId="6943DCAC" w14:textId="77777777" w:rsidR="00DF1191" w:rsidRPr="00DF1191" w:rsidRDefault="00DF1191">
            <w:pPr>
              <w:rPr>
                <w:rFonts w:ascii="Arial" w:hAnsi="Arial" w:cs="Times New Roman"/>
                <w:sz w:val="16"/>
              </w:rPr>
            </w:pPr>
          </w:p>
        </w:tc>
        <w:tc>
          <w:tcPr>
            <w:tcW w:w="3685" w:type="dxa"/>
            <w:vMerge/>
            <w:vAlign w:val="center"/>
          </w:tcPr>
          <w:p w14:paraId="6B759922" w14:textId="77777777" w:rsidR="00DF1191" w:rsidRPr="00DF1191" w:rsidRDefault="00DF1191">
            <w:pPr>
              <w:rPr>
                <w:rFonts w:ascii="Arial" w:hAnsi="Arial"/>
                <w:sz w:val="16"/>
              </w:rPr>
            </w:pPr>
          </w:p>
        </w:tc>
      </w:tr>
      <w:tr w:rsidR="008608C2" w:rsidRPr="00DF1191" w14:paraId="24EAFFF0" w14:textId="77777777">
        <w:tc>
          <w:tcPr>
            <w:tcW w:w="1951" w:type="dxa"/>
            <w:vMerge/>
            <w:vAlign w:val="center"/>
          </w:tcPr>
          <w:p w14:paraId="77AEBC6B" w14:textId="77777777" w:rsidR="00DF1191" w:rsidRPr="00DF1191" w:rsidRDefault="00DF1191">
            <w:pPr>
              <w:rPr>
                <w:rFonts w:ascii="Arial" w:hAnsi="Arial" w:cs="Times New Roman"/>
                <w:sz w:val="16"/>
              </w:rPr>
            </w:pPr>
          </w:p>
        </w:tc>
        <w:tc>
          <w:tcPr>
            <w:tcW w:w="4140" w:type="dxa"/>
            <w:gridSpan w:val="2"/>
          </w:tcPr>
          <w:p w14:paraId="057F43C5" w14:textId="77777777" w:rsidR="00DF1191" w:rsidRPr="00DF1191" w:rsidRDefault="00DF1191">
            <w:pPr>
              <w:rPr>
                <w:rFonts w:ascii="Arial" w:hAnsi="Arial" w:cs="Times New Roman"/>
                <w:sz w:val="16"/>
              </w:rPr>
            </w:pPr>
            <w:r w:rsidRPr="00DF1191">
              <w:rPr>
                <w:rFonts w:ascii="Arial" w:hAnsi="Arial"/>
                <w:b/>
                <w:sz w:val="16"/>
              </w:rPr>
              <w:t>High risk population</w:t>
            </w:r>
          </w:p>
        </w:tc>
        <w:tc>
          <w:tcPr>
            <w:tcW w:w="992" w:type="dxa"/>
            <w:vMerge/>
            <w:vAlign w:val="center"/>
          </w:tcPr>
          <w:p w14:paraId="7E578972" w14:textId="77777777" w:rsidR="00DF1191" w:rsidRPr="00DF1191" w:rsidRDefault="00DF1191">
            <w:pPr>
              <w:rPr>
                <w:rFonts w:ascii="Arial" w:hAnsi="Arial" w:cs="Times New Roman"/>
                <w:sz w:val="16"/>
              </w:rPr>
            </w:pPr>
          </w:p>
        </w:tc>
        <w:tc>
          <w:tcPr>
            <w:tcW w:w="1134" w:type="dxa"/>
            <w:vMerge/>
            <w:vAlign w:val="center"/>
          </w:tcPr>
          <w:p w14:paraId="7F40D30C" w14:textId="77777777" w:rsidR="00DF1191" w:rsidRPr="00DF1191" w:rsidRDefault="00DF1191">
            <w:pPr>
              <w:rPr>
                <w:rFonts w:ascii="Arial" w:hAnsi="Arial" w:cs="Times New Roman"/>
                <w:sz w:val="16"/>
              </w:rPr>
            </w:pPr>
          </w:p>
        </w:tc>
        <w:tc>
          <w:tcPr>
            <w:tcW w:w="1276" w:type="dxa"/>
            <w:vMerge/>
            <w:vAlign w:val="center"/>
          </w:tcPr>
          <w:p w14:paraId="74ED5E47" w14:textId="77777777" w:rsidR="00DF1191" w:rsidRPr="00DF1191" w:rsidRDefault="00DF1191">
            <w:pPr>
              <w:rPr>
                <w:rFonts w:ascii="Arial" w:hAnsi="Arial"/>
                <w:sz w:val="16"/>
              </w:rPr>
            </w:pPr>
          </w:p>
        </w:tc>
        <w:tc>
          <w:tcPr>
            <w:tcW w:w="3685" w:type="dxa"/>
            <w:vMerge/>
          </w:tcPr>
          <w:p w14:paraId="5146D1C9" w14:textId="77777777" w:rsidR="00DF1191" w:rsidRPr="00DF1191" w:rsidRDefault="00DF1191" w:rsidP="00DC5E17">
            <w:pPr>
              <w:pStyle w:val="NormalWeb"/>
              <w:spacing w:before="2" w:after="2"/>
              <w:rPr>
                <w:rFonts w:ascii="Arial" w:hAnsi="Arial"/>
                <w:b/>
                <w:sz w:val="16"/>
              </w:rPr>
            </w:pPr>
          </w:p>
        </w:tc>
      </w:tr>
      <w:tr w:rsidR="008608C2" w:rsidRPr="00DF1191" w14:paraId="037B556F" w14:textId="77777777">
        <w:tc>
          <w:tcPr>
            <w:tcW w:w="1951" w:type="dxa"/>
            <w:vMerge/>
            <w:vAlign w:val="center"/>
          </w:tcPr>
          <w:p w14:paraId="66694D96" w14:textId="77777777" w:rsidR="00DF1191" w:rsidRPr="00DF1191" w:rsidRDefault="00DF1191">
            <w:pPr>
              <w:rPr>
                <w:rFonts w:ascii="Arial" w:hAnsi="Arial" w:cs="Times New Roman"/>
                <w:sz w:val="16"/>
              </w:rPr>
            </w:pPr>
          </w:p>
        </w:tc>
        <w:tc>
          <w:tcPr>
            <w:tcW w:w="2070" w:type="dxa"/>
          </w:tcPr>
          <w:p w14:paraId="70D2648E" w14:textId="77777777" w:rsidR="00DF1191" w:rsidRPr="00DF1191" w:rsidRDefault="008608C2">
            <w:pPr>
              <w:pStyle w:val="NormalWeb"/>
              <w:spacing w:before="2" w:after="2"/>
              <w:rPr>
                <w:rFonts w:ascii="Arial" w:hAnsi="Arial"/>
                <w:sz w:val="16"/>
              </w:rPr>
            </w:pPr>
            <w:r>
              <w:rPr>
                <w:rFonts w:ascii="Arial" w:hAnsi="Arial"/>
                <w:b/>
                <w:sz w:val="16"/>
              </w:rPr>
              <w:t>163</w:t>
            </w:r>
            <w:r w:rsidR="00DF1191" w:rsidRPr="00DF1191">
              <w:rPr>
                <w:rFonts w:ascii="Arial" w:hAnsi="Arial"/>
                <w:b/>
                <w:sz w:val="16"/>
              </w:rPr>
              <w:t xml:space="preserve"> per 1000</w:t>
            </w:r>
          </w:p>
        </w:tc>
        <w:tc>
          <w:tcPr>
            <w:tcW w:w="2070" w:type="dxa"/>
          </w:tcPr>
          <w:p w14:paraId="52689F75" w14:textId="77777777" w:rsidR="00DF1191" w:rsidRPr="00DF1191" w:rsidRDefault="008608C2" w:rsidP="008608C2">
            <w:pPr>
              <w:pStyle w:val="NormalWeb"/>
              <w:spacing w:before="2" w:after="2"/>
              <w:rPr>
                <w:rFonts w:ascii="Arial" w:hAnsi="Arial"/>
                <w:sz w:val="16"/>
              </w:rPr>
            </w:pPr>
            <w:r>
              <w:rPr>
                <w:rFonts w:ascii="Arial" w:hAnsi="Arial"/>
                <w:b/>
                <w:sz w:val="16"/>
              </w:rPr>
              <w:t>127</w:t>
            </w:r>
            <w:r w:rsidR="00DF1191" w:rsidRPr="00DF1191">
              <w:rPr>
                <w:rFonts w:ascii="Arial" w:hAnsi="Arial"/>
                <w:b/>
                <w:sz w:val="16"/>
              </w:rPr>
              <w:t xml:space="preserve"> per 1000</w:t>
            </w:r>
            <w:r w:rsidR="00DF1191" w:rsidRPr="00DF1191">
              <w:rPr>
                <w:rFonts w:ascii="Arial" w:hAnsi="Arial"/>
                <w:sz w:val="16"/>
              </w:rPr>
              <w:br/>
            </w:r>
            <w:r w:rsidR="00C77E62">
              <w:rPr>
                <w:rFonts w:ascii="Arial" w:hAnsi="Arial"/>
                <w:sz w:val="16"/>
              </w:rPr>
              <w:t xml:space="preserve"> (</w:t>
            </w:r>
            <w:r>
              <w:rPr>
                <w:rFonts w:ascii="Arial" w:hAnsi="Arial"/>
                <w:sz w:val="16"/>
              </w:rPr>
              <w:t>67 to 243</w:t>
            </w:r>
            <w:r w:rsidR="00DF1191" w:rsidRPr="00DF1191">
              <w:rPr>
                <w:rFonts w:ascii="Arial" w:hAnsi="Arial"/>
                <w:sz w:val="16"/>
              </w:rPr>
              <w:t>)</w:t>
            </w:r>
          </w:p>
        </w:tc>
        <w:tc>
          <w:tcPr>
            <w:tcW w:w="992" w:type="dxa"/>
            <w:vMerge/>
            <w:vAlign w:val="center"/>
          </w:tcPr>
          <w:p w14:paraId="12BA3FB9" w14:textId="77777777" w:rsidR="00DF1191" w:rsidRPr="00DF1191" w:rsidRDefault="00DF1191">
            <w:pPr>
              <w:rPr>
                <w:rFonts w:ascii="Arial" w:hAnsi="Arial" w:cs="Times New Roman"/>
                <w:sz w:val="16"/>
              </w:rPr>
            </w:pPr>
          </w:p>
        </w:tc>
        <w:tc>
          <w:tcPr>
            <w:tcW w:w="1134" w:type="dxa"/>
            <w:vMerge/>
            <w:vAlign w:val="center"/>
          </w:tcPr>
          <w:p w14:paraId="0E2B451F" w14:textId="77777777" w:rsidR="00DF1191" w:rsidRPr="00DF1191" w:rsidRDefault="00DF1191">
            <w:pPr>
              <w:rPr>
                <w:rFonts w:ascii="Arial" w:hAnsi="Arial" w:cs="Times New Roman"/>
                <w:sz w:val="16"/>
              </w:rPr>
            </w:pPr>
          </w:p>
        </w:tc>
        <w:tc>
          <w:tcPr>
            <w:tcW w:w="1276" w:type="dxa"/>
            <w:vMerge/>
            <w:vAlign w:val="center"/>
          </w:tcPr>
          <w:p w14:paraId="2D07707C" w14:textId="77777777" w:rsidR="00DF1191" w:rsidRPr="00DF1191" w:rsidRDefault="00DF1191">
            <w:pPr>
              <w:rPr>
                <w:rFonts w:ascii="Arial" w:hAnsi="Arial" w:cs="Times New Roman"/>
                <w:sz w:val="16"/>
              </w:rPr>
            </w:pPr>
          </w:p>
        </w:tc>
        <w:tc>
          <w:tcPr>
            <w:tcW w:w="3685" w:type="dxa"/>
            <w:vMerge/>
            <w:vAlign w:val="center"/>
          </w:tcPr>
          <w:p w14:paraId="1172FDB2" w14:textId="77777777" w:rsidR="00DF1191" w:rsidRPr="00DF1191" w:rsidRDefault="00DF1191">
            <w:pPr>
              <w:rPr>
                <w:rFonts w:ascii="Arial" w:hAnsi="Arial"/>
                <w:sz w:val="16"/>
              </w:rPr>
            </w:pPr>
          </w:p>
        </w:tc>
      </w:tr>
      <w:tr w:rsidR="008608C2" w:rsidRPr="00DF1191" w14:paraId="5C048F4B" w14:textId="77777777">
        <w:tc>
          <w:tcPr>
            <w:tcW w:w="1951" w:type="dxa"/>
            <w:vMerge w:val="restart"/>
          </w:tcPr>
          <w:p w14:paraId="2D89268B" w14:textId="77777777" w:rsidR="00C81C1C" w:rsidRDefault="00DF1191" w:rsidP="00C81C1C">
            <w:pPr>
              <w:pStyle w:val="NormalWeb"/>
              <w:spacing w:before="2" w:after="2"/>
              <w:rPr>
                <w:rFonts w:ascii="Arial" w:hAnsi="Arial"/>
                <w:b/>
                <w:sz w:val="16"/>
              </w:rPr>
            </w:pPr>
            <w:r w:rsidRPr="00DF1191">
              <w:rPr>
                <w:rFonts w:ascii="Arial" w:hAnsi="Arial"/>
                <w:b/>
                <w:sz w:val="16"/>
              </w:rPr>
              <w:t>Investigator- or physician-rated global assessment of disease severity</w:t>
            </w:r>
          </w:p>
          <w:p w14:paraId="01986436" w14:textId="77777777" w:rsidR="00DF1191" w:rsidRPr="00DF1191" w:rsidRDefault="00DF1191" w:rsidP="00C81C1C">
            <w:pPr>
              <w:pStyle w:val="NormalWeb"/>
              <w:spacing w:before="2" w:after="2"/>
              <w:rPr>
                <w:rFonts w:ascii="Arial" w:hAnsi="Arial"/>
                <w:sz w:val="16"/>
              </w:rPr>
            </w:pPr>
            <w:r w:rsidRPr="00DF1191">
              <w:rPr>
                <w:rFonts w:ascii="Arial" w:hAnsi="Arial"/>
                <w:sz w:val="16"/>
              </w:rPr>
              <w:t xml:space="preserve">Follow-up: 1 to 3 years </w:t>
            </w:r>
          </w:p>
        </w:tc>
        <w:tc>
          <w:tcPr>
            <w:tcW w:w="4140" w:type="dxa"/>
            <w:gridSpan w:val="2"/>
          </w:tcPr>
          <w:p w14:paraId="4E492A8E" w14:textId="77777777" w:rsidR="00DF1191" w:rsidRPr="00DF1191" w:rsidRDefault="00DF1191">
            <w:pPr>
              <w:pStyle w:val="NormalWeb"/>
              <w:spacing w:before="2" w:after="2"/>
              <w:rPr>
                <w:rFonts w:ascii="Arial" w:hAnsi="Arial"/>
                <w:sz w:val="16"/>
              </w:rPr>
            </w:pPr>
            <w:r w:rsidRPr="00DF1191">
              <w:rPr>
                <w:rFonts w:ascii="Arial" w:hAnsi="Arial"/>
                <w:b/>
                <w:sz w:val="16"/>
              </w:rPr>
              <w:t>Low risk population</w:t>
            </w:r>
          </w:p>
        </w:tc>
        <w:tc>
          <w:tcPr>
            <w:tcW w:w="992" w:type="dxa"/>
            <w:vMerge w:val="restart"/>
          </w:tcPr>
          <w:p w14:paraId="67F2799A" w14:textId="77777777" w:rsidR="00DF1191" w:rsidRPr="00DF1191" w:rsidRDefault="008608C2">
            <w:pPr>
              <w:pStyle w:val="NormalWeb"/>
              <w:spacing w:before="2" w:after="2"/>
              <w:rPr>
                <w:rFonts w:ascii="Arial" w:hAnsi="Arial"/>
                <w:sz w:val="16"/>
              </w:rPr>
            </w:pPr>
            <w:r>
              <w:rPr>
                <w:rFonts w:ascii="Arial" w:hAnsi="Arial"/>
                <w:b/>
                <w:sz w:val="16"/>
              </w:rPr>
              <w:t>RR 1.48</w:t>
            </w:r>
            <w:r w:rsidR="00C77E62">
              <w:rPr>
                <w:rFonts w:ascii="Arial" w:hAnsi="Arial"/>
                <w:b/>
                <w:sz w:val="16"/>
              </w:rPr>
              <w:t xml:space="preserve"> (</w:t>
            </w:r>
            <w:r>
              <w:rPr>
                <w:rFonts w:ascii="Arial" w:hAnsi="Arial"/>
                <w:sz w:val="16"/>
              </w:rPr>
              <w:t>1.16 to 1.88</w:t>
            </w:r>
            <w:r w:rsidR="00DF1191" w:rsidRPr="00DF1191">
              <w:rPr>
                <w:rFonts w:ascii="Arial" w:hAnsi="Arial"/>
                <w:sz w:val="16"/>
              </w:rPr>
              <w:t>)</w:t>
            </w:r>
          </w:p>
          <w:p w14:paraId="5C300374" w14:textId="77777777" w:rsidR="00DF1191" w:rsidRPr="00DF1191" w:rsidRDefault="00DF1191" w:rsidP="00DF1191">
            <w:pPr>
              <w:jc w:val="center"/>
              <w:rPr>
                <w:rFonts w:ascii="Arial" w:hAnsi="Arial"/>
                <w:sz w:val="16"/>
              </w:rPr>
            </w:pPr>
          </w:p>
        </w:tc>
        <w:tc>
          <w:tcPr>
            <w:tcW w:w="1134" w:type="dxa"/>
            <w:vMerge w:val="restart"/>
          </w:tcPr>
          <w:p w14:paraId="3901524E" w14:textId="77777777" w:rsidR="00DF1191" w:rsidRPr="00DF1191" w:rsidRDefault="008608C2">
            <w:pPr>
              <w:pStyle w:val="NormalWeb"/>
              <w:spacing w:before="2" w:after="2"/>
              <w:rPr>
                <w:rFonts w:ascii="Arial" w:hAnsi="Arial"/>
                <w:sz w:val="16"/>
              </w:rPr>
            </w:pPr>
            <w:r>
              <w:rPr>
                <w:rFonts w:ascii="Arial" w:hAnsi="Arial"/>
                <w:sz w:val="16"/>
              </w:rPr>
              <w:t>286</w:t>
            </w:r>
            <w:r w:rsidR="00DF1191" w:rsidRPr="00DF1191">
              <w:rPr>
                <w:rFonts w:ascii="Arial" w:hAnsi="Arial"/>
                <w:i/>
                <w:sz w:val="16"/>
                <w:vertAlign w:val="superscript"/>
              </w:rPr>
              <w:t>a</w:t>
            </w:r>
          </w:p>
          <w:p w14:paraId="02BF5A06" w14:textId="77777777" w:rsidR="00DF1191" w:rsidRPr="00DF1191" w:rsidRDefault="00C77E62">
            <w:pPr>
              <w:pStyle w:val="NormalWeb"/>
              <w:spacing w:before="2" w:after="2"/>
              <w:rPr>
                <w:rFonts w:ascii="Arial" w:hAnsi="Arial"/>
                <w:sz w:val="16"/>
              </w:rPr>
            </w:pPr>
            <w:r>
              <w:rPr>
                <w:rFonts w:ascii="Arial" w:hAnsi="Arial"/>
                <w:sz w:val="16"/>
              </w:rPr>
              <w:t xml:space="preserve"> (</w:t>
            </w:r>
            <w:r w:rsidR="008608C2">
              <w:rPr>
                <w:rFonts w:ascii="Arial" w:hAnsi="Arial"/>
                <w:sz w:val="16"/>
              </w:rPr>
              <w:t>7</w:t>
            </w:r>
            <w:r w:rsidR="00DF1191" w:rsidRPr="00DF1191">
              <w:rPr>
                <w:rFonts w:ascii="Arial" w:hAnsi="Arial"/>
                <w:sz w:val="16"/>
              </w:rPr>
              <w:t>)</w:t>
            </w:r>
          </w:p>
        </w:tc>
        <w:tc>
          <w:tcPr>
            <w:tcW w:w="1276" w:type="dxa"/>
            <w:vMerge w:val="restart"/>
          </w:tcPr>
          <w:p w14:paraId="01ED49F0" w14:textId="77777777" w:rsidR="00DF1191" w:rsidRPr="00DF1191" w:rsidRDefault="008608C2" w:rsidP="008608C2">
            <w:pPr>
              <w:pStyle w:val="NormalWeb"/>
              <w:spacing w:before="2" w:after="2"/>
              <w:rPr>
                <w:rFonts w:ascii="Arial" w:hAnsi="Arial"/>
                <w:sz w:val="16"/>
              </w:rPr>
            </w:pPr>
            <w:r>
              <w:rPr>
                <w:rFonts w:ascii="Symbol" w:hAnsi="Symbol" w:cs="Symbol"/>
                <w:sz w:val="16"/>
              </w:rPr>
              <w:t>⊕</w:t>
            </w:r>
            <w:r w:rsidR="00A132A0" w:rsidRPr="00DF1191">
              <w:rPr>
                <w:rFonts w:ascii="Arial" w:hAnsi="Apple Symbols" w:cs="Apple Symbols"/>
                <w:sz w:val="16"/>
              </w:rPr>
              <w:t>⊝⊝</w:t>
            </w:r>
            <w:r w:rsidRPr="00DF1191">
              <w:rPr>
                <w:rFonts w:ascii="Arial" w:hAnsi="Apple Symbols" w:cs="Apple Symbols"/>
                <w:sz w:val="16"/>
              </w:rPr>
              <w:t>⊝</w:t>
            </w:r>
            <w:r w:rsidR="00DF1191" w:rsidRPr="00DF1191">
              <w:rPr>
                <w:rFonts w:ascii="Arial" w:hAnsi="Arial"/>
                <w:sz w:val="16"/>
              </w:rPr>
              <w:br/>
            </w:r>
            <w:r w:rsidR="00A132A0">
              <w:rPr>
                <w:rFonts w:ascii="Arial" w:hAnsi="Arial"/>
                <w:b/>
                <w:sz w:val="16"/>
              </w:rPr>
              <w:t xml:space="preserve">very </w:t>
            </w:r>
            <w:r>
              <w:rPr>
                <w:rFonts w:ascii="Arial" w:hAnsi="Arial"/>
                <w:b/>
                <w:sz w:val="16"/>
              </w:rPr>
              <w:t>low</w:t>
            </w:r>
            <w:r w:rsidR="002B7385" w:rsidRPr="002B7385">
              <w:rPr>
                <w:rFonts w:ascii="Arial" w:hAnsi="Arial"/>
                <w:sz w:val="16"/>
                <w:vertAlign w:val="superscript"/>
              </w:rPr>
              <w:t>e</w:t>
            </w:r>
          </w:p>
        </w:tc>
        <w:tc>
          <w:tcPr>
            <w:tcW w:w="3685" w:type="dxa"/>
            <w:vMerge w:val="restart"/>
          </w:tcPr>
          <w:p w14:paraId="073A20AF" w14:textId="77777777" w:rsidR="00DF1191" w:rsidRPr="00DF1191" w:rsidRDefault="00DF1191" w:rsidP="00DC5E17">
            <w:pPr>
              <w:pStyle w:val="NormalWeb"/>
              <w:spacing w:before="2" w:after="2"/>
              <w:rPr>
                <w:rFonts w:ascii="Arial" w:hAnsi="Arial"/>
                <w:b/>
                <w:sz w:val="16"/>
              </w:rPr>
            </w:pPr>
          </w:p>
        </w:tc>
      </w:tr>
      <w:tr w:rsidR="008608C2" w:rsidRPr="00DF1191" w14:paraId="67B85BF1" w14:textId="77777777">
        <w:tc>
          <w:tcPr>
            <w:tcW w:w="1951" w:type="dxa"/>
            <w:vMerge/>
            <w:vAlign w:val="center"/>
          </w:tcPr>
          <w:p w14:paraId="35FA0B87" w14:textId="77777777" w:rsidR="00DF1191" w:rsidRPr="00DF1191" w:rsidRDefault="00DF1191">
            <w:pPr>
              <w:rPr>
                <w:rFonts w:ascii="Arial" w:hAnsi="Arial" w:cs="Times New Roman"/>
                <w:sz w:val="16"/>
              </w:rPr>
            </w:pPr>
          </w:p>
        </w:tc>
        <w:tc>
          <w:tcPr>
            <w:tcW w:w="2070" w:type="dxa"/>
          </w:tcPr>
          <w:p w14:paraId="54991528" w14:textId="77777777" w:rsidR="00DF1191" w:rsidRPr="00DF1191" w:rsidRDefault="00DF1191">
            <w:pPr>
              <w:pStyle w:val="NormalWeb"/>
              <w:spacing w:before="2" w:after="2"/>
              <w:rPr>
                <w:rFonts w:ascii="Arial" w:hAnsi="Arial"/>
                <w:sz w:val="16"/>
              </w:rPr>
            </w:pPr>
            <w:r w:rsidRPr="00DF1191">
              <w:rPr>
                <w:rFonts w:ascii="Arial" w:hAnsi="Arial"/>
                <w:b/>
                <w:sz w:val="16"/>
              </w:rPr>
              <w:t>0 per 1000</w:t>
            </w:r>
          </w:p>
        </w:tc>
        <w:tc>
          <w:tcPr>
            <w:tcW w:w="2070" w:type="dxa"/>
          </w:tcPr>
          <w:p w14:paraId="0FCD7494" w14:textId="77777777" w:rsidR="00DF1191" w:rsidRPr="00DF1191" w:rsidRDefault="00DF1191">
            <w:pPr>
              <w:pStyle w:val="NormalWeb"/>
              <w:spacing w:before="2" w:after="2"/>
              <w:rPr>
                <w:rFonts w:ascii="Arial" w:hAnsi="Arial"/>
                <w:sz w:val="16"/>
              </w:rPr>
            </w:pPr>
            <w:r w:rsidRPr="00DF1191">
              <w:rPr>
                <w:rFonts w:ascii="Arial" w:hAnsi="Arial"/>
                <w:b/>
                <w:sz w:val="16"/>
              </w:rPr>
              <w:t>0 per 1000</w:t>
            </w:r>
            <w:r w:rsidRPr="00DF1191">
              <w:rPr>
                <w:rFonts w:ascii="Arial" w:hAnsi="Arial"/>
                <w:sz w:val="16"/>
              </w:rPr>
              <w:br/>
            </w:r>
            <w:r w:rsidR="00C77E62">
              <w:rPr>
                <w:rFonts w:ascii="Arial" w:hAnsi="Arial"/>
                <w:sz w:val="16"/>
              </w:rPr>
              <w:t xml:space="preserve"> (</w:t>
            </w:r>
            <w:r w:rsidRPr="00DF1191">
              <w:rPr>
                <w:rFonts w:ascii="Arial" w:hAnsi="Arial"/>
                <w:sz w:val="16"/>
              </w:rPr>
              <w:t xml:space="preserve">0 to </w:t>
            </w:r>
            <w:r w:rsidR="008608C2">
              <w:rPr>
                <w:rFonts w:ascii="Arial" w:hAnsi="Arial"/>
                <w:sz w:val="16"/>
              </w:rPr>
              <w:t>1</w:t>
            </w:r>
            <w:r w:rsidRPr="00DF1191">
              <w:rPr>
                <w:rFonts w:ascii="Arial" w:hAnsi="Arial"/>
                <w:sz w:val="16"/>
              </w:rPr>
              <w:t>0)</w:t>
            </w:r>
          </w:p>
        </w:tc>
        <w:tc>
          <w:tcPr>
            <w:tcW w:w="992" w:type="dxa"/>
            <w:vMerge/>
            <w:vAlign w:val="center"/>
          </w:tcPr>
          <w:p w14:paraId="57FE0B76" w14:textId="77777777" w:rsidR="00DF1191" w:rsidRPr="00DF1191" w:rsidRDefault="00DF1191">
            <w:pPr>
              <w:rPr>
                <w:rFonts w:ascii="Arial" w:hAnsi="Arial" w:cs="Times New Roman"/>
                <w:sz w:val="16"/>
              </w:rPr>
            </w:pPr>
          </w:p>
        </w:tc>
        <w:tc>
          <w:tcPr>
            <w:tcW w:w="1134" w:type="dxa"/>
            <w:vMerge/>
            <w:vAlign w:val="center"/>
          </w:tcPr>
          <w:p w14:paraId="480A8276" w14:textId="77777777" w:rsidR="00DF1191" w:rsidRPr="00DF1191" w:rsidRDefault="00DF1191">
            <w:pPr>
              <w:rPr>
                <w:rFonts w:ascii="Arial" w:hAnsi="Arial" w:cs="Times New Roman"/>
                <w:sz w:val="16"/>
              </w:rPr>
            </w:pPr>
          </w:p>
        </w:tc>
        <w:tc>
          <w:tcPr>
            <w:tcW w:w="1276" w:type="dxa"/>
            <w:vMerge/>
            <w:vAlign w:val="center"/>
          </w:tcPr>
          <w:p w14:paraId="563BC57A" w14:textId="77777777" w:rsidR="00DF1191" w:rsidRPr="00DF1191" w:rsidRDefault="00DF1191">
            <w:pPr>
              <w:rPr>
                <w:rFonts w:ascii="Arial" w:hAnsi="Arial" w:cs="Times New Roman"/>
                <w:sz w:val="16"/>
              </w:rPr>
            </w:pPr>
          </w:p>
        </w:tc>
        <w:tc>
          <w:tcPr>
            <w:tcW w:w="3685" w:type="dxa"/>
            <w:vMerge/>
            <w:vAlign w:val="center"/>
          </w:tcPr>
          <w:p w14:paraId="4E13C6A4" w14:textId="77777777" w:rsidR="00DF1191" w:rsidRPr="00DF1191" w:rsidRDefault="00DF1191">
            <w:pPr>
              <w:rPr>
                <w:rFonts w:ascii="Arial" w:hAnsi="Arial"/>
                <w:sz w:val="16"/>
              </w:rPr>
            </w:pPr>
          </w:p>
        </w:tc>
      </w:tr>
      <w:tr w:rsidR="008608C2" w:rsidRPr="00DF1191" w14:paraId="26336CA6" w14:textId="77777777">
        <w:tc>
          <w:tcPr>
            <w:tcW w:w="1951" w:type="dxa"/>
            <w:vMerge/>
            <w:vAlign w:val="center"/>
          </w:tcPr>
          <w:p w14:paraId="26AC08A4" w14:textId="77777777" w:rsidR="00DF1191" w:rsidRPr="00DF1191" w:rsidRDefault="00DF1191">
            <w:pPr>
              <w:rPr>
                <w:rFonts w:ascii="Arial" w:hAnsi="Arial" w:cs="Times New Roman"/>
                <w:sz w:val="16"/>
              </w:rPr>
            </w:pPr>
          </w:p>
        </w:tc>
        <w:tc>
          <w:tcPr>
            <w:tcW w:w="4140" w:type="dxa"/>
            <w:gridSpan w:val="2"/>
          </w:tcPr>
          <w:p w14:paraId="30D4381F" w14:textId="77777777" w:rsidR="00DF1191" w:rsidRPr="00DF1191" w:rsidRDefault="00DF1191">
            <w:pPr>
              <w:rPr>
                <w:rFonts w:ascii="Arial" w:hAnsi="Arial" w:cs="Times New Roman"/>
                <w:sz w:val="16"/>
              </w:rPr>
            </w:pPr>
            <w:r w:rsidRPr="00DF1191">
              <w:rPr>
                <w:rFonts w:ascii="Arial" w:hAnsi="Arial"/>
                <w:b/>
                <w:sz w:val="16"/>
              </w:rPr>
              <w:t>Medium risk population</w:t>
            </w:r>
          </w:p>
        </w:tc>
        <w:tc>
          <w:tcPr>
            <w:tcW w:w="992" w:type="dxa"/>
            <w:vMerge/>
            <w:vAlign w:val="center"/>
          </w:tcPr>
          <w:p w14:paraId="5879CE1C" w14:textId="77777777" w:rsidR="00DF1191" w:rsidRPr="00DF1191" w:rsidRDefault="00DF1191">
            <w:pPr>
              <w:rPr>
                <w:rFonts w:ascii="Arial" w:hAnsi="Arial" w:cs="Times New Roman"/>
                <w:sz w:val="16"/>
              </w:rPr>
            </w:pPr>
          </w:p>
        </w:tc>
        <w:tc>
          <w:tcPr>
            <w:tcW w:w="1134" w:type="dxa"/>
            <w:vMerge/>
            <w:vAlign w:val="center"/>
          </w:tcPr>
          <w:p w14:paraId="53E4E1A3" w14:textId="77777777" w:rsidR="00DF1191" w:rsidRPr="00DF1191" w:rsidRDefault="00DF1191">
            <w:pPr>
              <w:rPr>
                <w:rFonts w:ascii="Arial" w:hAnsi="Arial" w:cs="Times New Roman"/>
                <w:sz w:val="16"/>
              </w:rPr>
            </w:pPr>
          </w:p>
        </w:tc>
        <w:tc>
          <w:tcPr>
            <w:tcW w:w="1276" w:type="dxa"/>
            <w:vMerge/>
            <w:vAlign w:val="center"/>
          </w:tcPr>
          <w:p w14:paraId="0EB0FF69" w14:textId="77777777" w:rsidR="00DF1191" w:rsidRPr="00DF1191" w:rsidRDefault="00DF1191">
            <w:pPr>
              <w:rPr>
                <w:rFonts w:ascii="Arial" w:hAnsi="Arial"/>
                <w:sz w:val="16"/>
              </w:rPr>
            </w:pPr>
          </w:p>
        </w:tc>
        <w:tc>
          <w:tcPr>
            <w:tcW w:w="3685" w:type="dxa"/>
            <w:vMerge/>
          </w:tcPr>
          <w:p w14:paraId="374326C7" w14:textId="77777777" w:rsidR="00DF1191" w:rsidRPr="00DF1191" w:rsidRDefault="00DF1191" w:rsidP="00DC5E17">
            <w:pPr>
              <w:pStyle w:val="NormalWeb"/>
              <w:spacing w:before="2" w:after="2"/>
              <w:rPr>
                <w:rFonts w:ascii="Arial" w:hAnsi="Arial"/>
                <w:b/>
                <w:sz w:val="16"/>
              </w:rPr>
            </w:pPr>
          </w:p>
        </w:tc>
      </w:tr>
      <w:tr w:rsidR="008608C2" w:rsidRPr="00DF1191" w14:paraId="1A2F61B5" w14:textId="77777777">
        <w:tc>
          <w:tcPr>
            <w:tcW w:w="1951" w:type="dxa"/>
            <w:vMerge/>
            <w:vAlign w:val="center"/>
          </w:tcPr>
          <w:p w14:paraId="1DDBD34E" w14:textId="77777777" w:rsidR="00DF1191" w:rsidRPr="00DF1191" w:rsidRDefault="00DF1191">
            <w:pPr>
              <w:rPr>
                <w:rFonts w:ascii="Arial" w:hAnsi="Arial" w:cs="Times New Roman"/>
                <w:sz w:val="16"/>
              </w:rPr>
            </w:pPr>
          </w:p>
        </w:tc>
        <w:tc>
          <w:tcPr>
            <w:tcW w:w="2070" w:type="dxa"/>
          </w:tcPr>
          <w:p w14:paraId="15461741" w14:textId="77777777" w:rsidR="00DF1191" w:rsidRPr="00DF1191" w:rsidRDefault="008608C2">
            <w:pPr>
              <w:pStyle w:val="NormalWeb"/>
              <w:spacing w:before="2" w:after="2"/>
              <w:rPr>
                <w:rFonts w:ascii="Arial" w:hAnsi="Arial"/>
                <w:sz w:val="16"/>
              </w:rPr>
            </w:pPr>
            <w:r>
              <w:rPr>
                <w:rFonts w:ascii="Arial" w:hAnsi="Arial"/>
                <w:b/>
                <w:sz w:val="16"/>
              </w:rPr>
              <w:t>471</w:t>
            </w:r>
            <w:r w:rsidR="00DF1191" w:rsidRPr="00DF1191">
              <w:rPr>
                <w:rFonts w:ascii="Arial" w:hAnsi="Arial"/>
                <w:b/>
                <w:sz w:val="16"/>
              </w:rPr>
              <w:t xml:space="preserve"> per 1000</w:t>
            </w:r>
          </w:p>
        </w:tc>
        <w:tc>
          <w:tcPr>
            <w:tcW w:w="2070" w:type="dxa"/>
          </w:tcPr>
          <w:p w14:paraId="3CF6C9C4" w14:textId="77777777" w:rsidR="00DF1191" w:rsidRPr="00DF1191" w:rsidRDefault="008608C2">
            <w:pPr>
              <w:pStyle w:val="NormalWeb"/>
              <w:spacing w:before="2" w:after="2"/>
              <w:rPr>
                <w:rFonts w:ascii="Arial" w:hAnsi="Arial"/>
                <w:sz w:val="16"/>
              </w:rPr>
            </w:pPr>
            <w:r>
              <w:rPr>
                <w:rFonts w:ascii="Arial" w:hAnsi="Arial"/>
                <w:b/>
                <w:sz w:val="16"/>
              </w:rPr>
              <w:t>697</w:t>
            </w:r>
            <w:r w:rsidR="00DF1191" w:rsidRPr="00DF1191">
              <w:rPr>
                <w:rFonts w:ascii="Arial" w:hAnsi="Arial"/>
                <w:b/>
                <w:sz w:val="16"/>
              </w:rPr>
              <w:t xml:space="preserve"> per 1000</w:t>
            </w:r>
          </w:p>
          <w:p w14:paraId="62A74409" w14:textId="77777777" w:rsidR="00DF1191" w:rsidRPr="00DF1191" w:rsidRDefault="00C77E62" w:rsidP="008608C2">
            <w:pPr>
              <w:pStyle w:val="NormalWeb"/>
              <w:spacing w:before="2" w:after="2"/>
              <w:rPr>
                <w:rFonts w:ascii="Arial" w:hAnsi="Arial"/>
                <w:sz w:val="16"/>
              </w:rPr>
            </w:pPr>
            <w:r>
              <w:rPr>
                <w:rFonts w:ascii="Arial" w:hAnsi="Arial"/>
                <w:sz w:val="16"/>
              </w:rPr>
              <w:t xml:space="preserve"> (</w:t>
            </w:r>
            <w:r w:rsidR="008608C2">
              <w:rPr>
                <w:rFonts w:ascii="Arial" w:hAnsi="Arial"/>
                <w:sz w:val="16"/>
              </w:rPr>
              <w:t>546</w:t>
            </w:r>
            <w:r w:rsidR="00DF1191" w:rsidRPr="00DF1191">
              <w:rPr>
                <w:rFonts w:ascii="Arial" w:hAnsi="Arial"/>
                <w:sz w:val="16"/>
              </w:rPr>
              <w:t xml:space="preserve"> to </w:t>
            </w:r>
            <w:r w:rsidR="008608C2">
              <w:rPr>
                <w:rFonts w:ascii="Arial" w:hAnsi="Arial"/>
                <w:sz w:val="16"/>
              </w:rPr>
              <w:t>885</w:t>
            </w:r>
            <w:r w:rsidR="00DF1191" w:rsidRPr="00DF1191">
              <w:rPr>
                <w:rFonts w:ascii="Arial" w:hAnsi="Arial"/>
                <w:sz w:val="16"/>
              </w:rPr>
              <w:t>)</w:t>
            </w:r>
          </w:p>
        </w:tc>
        <w:tc>
          <w:tcPr>
            <w:tcW w:w="992" w:type="dxa"/>
            <w:vMerge/>
            <w:vAlign w:val="center"/>
          </w:tcPr>
          <w:p w14:paraId="45E9F352" w14:textId="77777777" w:rsidR="00DF1191" w:rsidRPr="00DF1191" w:rsidRDefault="00DF1191">
            <w:pPr>
              <w:rPr>
                <w:rFonts w:ascii="Arial" w:hAnsi="Arial" w:cs="Times New Roman"/>
                <w:sz w:val="16"/>
              </w:rPr>
            </w:pPr>
          </w:p>
        </w:tc>
        <w:tc>
          <w:tcPr>
            <w:tcW w:w="1134" w:type="dxa"/>
            <w:vMerge/>
            <w:vAlign w:val="center"/>
          </w:tcPr>
          <w:p w14:paraId="3B2879C4" w14:textId="77777777" w:rsidR="00DF1191" w:rsidRPr="00DF1191" w:rsidRDefault="00DF1191">
            <w:pPr>
              <w:rPr>
                <w:rFonts w:ascii="Arial" w:hAnsi="Arial" w:cs="Times New Roman"/>
                <w:sz w:val="16"/>
              </w:rPr>
            </w:pPr>
          </w:p>
        </w:tc>
        <w:tc>
          <w:tcPr>
            <w:tcW w:w="1276" w:type="dxa"/>
            <w:vMerge/>
            <w:vAlign w:val="center"/>
          </w:tcPr>
          <w:p w14:paraId="1AD41A0A" w14:textId="77777777" w:rsidR="00DF1191" w:rsidRPr="00DF1191" w:rsidRDefault="00DF1191">
            <w:pPr>
              <w:rPr>
                <w:rFonts w:ascii="Arial" w:hAnsi="Arial" w:cs="Times New Roman"/>
                <w:sz w:val="16"/>
              </w:rPr>
            </w:pPr>
          </w:p>
        </w:tc>
        <w:tc>
          <w:tcPr>
            <w:tcW w:w="3685" w:type="dxa"/>
            <w:vMerge/>
            <w:vAlign w:val="center"/>
          </w:tcPr>
          <w:p w14:paraId="55F7B032" w14:textId="77777777" w:rsidR="00DF1191" w:rsidRPr="00DF1191" w:rsidRDefault="00DF1191">
            <w:pPr>
              <w:rPr>
                <w:rFonts w:ascii="Arial" w:hAnsi="Arial"/>
                <w:sz w:val="16"/>
              </w:rPr>
            </w:pPr>
          </w:p>
        </w:tc>
      </w:tr>
      <w:tr w:rsidR="008608C2" w:rsidRPr="00DF1191" w14:paraId="528A209D" w14:textId="77777777">
        <w:tc>
          <w:tcPr>
            <w:tcW w:w="1951" w:type="dxa"/>
            <w:vMerge/>
            <w:vAlign w:val="center"/>
          </w:tcPr>
          <w:p w14:paraId="26C413AE" w14:textId="77777777" w:rsidR="00DF1191" w:rsidRPr="00DF1191" w:rsidRDefault="00DF1191">
            <w:pPr>
              <w:rPr>
                <w:rFonts w:ascii="Arial" w:hAnsi="Arial" w:cs="Times New Roman"/>
                <w:sz w:val="16"/>
              </w:rPr>
            </w:pPr>
          </w:p>
        </w:tc>
        <w:tc>
          <w:tcPr>
            <w:tcW w:w="4140" w:type="dxa"/>
            <w:gridSpan w:val="2"/>
          </w:tcPr>
          <w:p w14:paraId="4B33B328" w14:textId="77777777" w:rsidR="00DF1191" w:rsidRPr="00DF1191" w:rsidRDefault="00DF1191">
            <w:pPr>
              <w:rPr>
                <w:rFonts w:ascii="Arial" w:hAnsi="Arial" w:cs="Times New Roman"/>
                <w:sz w:val="16"/>
              </w:rPr>
            </w:pPr>
            <w:r w:rsidRPr="00DF1191">
              <w:rPr>
                <w:rFonts w:ascii="Arial" w:hAnsi="Arial"/>
                <w:b/>
                <w:sz w:val="16"/>
              </w:rPr>
              <w:t>High risk population</w:t>
            </w:r>
          </w:p>
        </w:tc>
        <w:tc>
          <w:tcPr>
            <w:tcW w:w="992" w:type="dxa"/>
            <w:vMerge/>
            <w:vAlign w:val="center"/>
          </w:tcPr>
          <w:p w14:paraId="196CE12C" w14:textId="77777777" w:rsidR="00DF1191" w:rsidRPr="00DF1191" w:rsidRDefault="00DF1191">
            <w:pPr>
              <w:rPr>
                <w:rFonts w:ascii="Arial" w:hAnsi="Arial" w:cs="Times New Roman"/>
                <w:sz w:val="16"/>
              </w:rPr>
            </w:pPr>
          </w:p>
        </w:tc>
        <w:tc>
          <w:tcPr>
            <w:tcW w:w="1134" w:type="dxa"/>
            <w:vMerge/>
            <w:vAlign w:val="center"/>
          </w:tcPr>
          <w:p w14:paraId="01070E15" w14:textId="77777777" w:rsidR="00DF1191" w:rsidRPr="00DF1191" w:rsidRDefault="00DF1191">
            <w:pPr>
              <w:rPr>
                <w:rFonts w:ascii="Arial" w:hAnsi="Arial" w:cs="Times New Roman"/>
                <w:sz w:val="16"/>
              </w:rPr>
            </w:pPr>
          </w:p>
        </w:tc>
        <w:tc>
          <w:tcPr>
            <w:tcW w:w="1276" w:type="dxa"/>
            <w:vMerge/>
            <w:vAlign w:val="center"/>
          </w:tcPr>
          <w:p w14:paraId="06B3FED8" w14:textId="77777777" w:rsidR="00DF1191" w:rsidRPr="00DF1191" w:rsidRDefault="00DF1191">
            <w:pPr>
              <w:rPr>
                <w:rFonts w:ascii="Arial" w:hAnsi="Arial"/>
                <w:sz w:val="16"/>
              </w:rPr>
            </w:pPr>
          </w:p>
        </w:tc>
        <w:tc>
          <w:tcPr>
            <w:tcW w:w="3685" w:type="dxa"/>
            <w:vMerge/>
          </w:tcPr>
          <w:p w14:paraId="42445553" w14:textId="77777777" w:rsidR="00DF1191" w:rsidRPr="00DF1191" w:rsidRDefault="00DF1191" w:rsidP="00DC5E17">
            <w:pPr>
              <w:pStyle w:val="NormalWeb"/>
              <w:spacing w:before="2" w:after="2"/>
              <w:rPr>
                <w:rFonts w:ascii="Arial" w:hAnsi="Arial"/>
                <w:b/>
                <w:sz w:val="16"/>
              </w:rPr>
            </w:pPr>
          </w:p>
        </w:tc>
      </w:tr>
      <w:tr w:rsidR="008608C2" w:rsidRPr="00DF1191" w14:paraId="16E3162A" w14:textId="77777777">
        <w:tc>
          <w:tcPr>
            <w:tcW w:w="1951" w:type="dxa"/>
            <w:vMerge/>
            <w:vAlign w:val="center"/>
          </w:tcPr>
          <w:p w14:paraId="181205E6" w14:textId="77777777" w:rsidR="00DF1191" w:rsidRPr="00DF1191" w:rsidRDefault="00DF1191">
            <w:pPr>
              <w:rPr>
                <w:rFonts w:ascii="Arial" w:hAnsi="Arial" w:cs="Times New Roman"/>
                <w:sz w:val="16"/>
              </w:rPr>
            </w:pPr>
          </w:p>
        </w:tc>
        <w:tc>
          <w:tcPr>
            <w:tcW w:w="2070" w:type="dxa"/>
          </w:tcPr>
          <w:p w14:paraId="0678FA63" w14:textId="77777777" w:rsidR="00DF1191" w:rsidRPr="00DF1191" w:rsidRDefault="008608C2">
            <w:pPr>
              <w:pStyle w:val="NormalWeb"/>
              <w:spacing w:before="2" w:after="2"/>
              <w:rPr>
                <w:rFonts w:ascii="Arial" w:hAnsi="Arial"/>
                <w:sz w:val="16"/>
              </w:rPr>
            </w:pPr>
            <w:r>
              <w:rPr>
                <w:rFonts w:ascii="Arial" w:hAnsi="Arial"/>
                <w:b/>
                <w:sz w:val="16"/>
              </w:rPr>
              <w:t>778</w:t>
            </w:r>
            <w:r w:rsidR="00DF1191" w:rsidRPr="00DF1191">
              <w:rPr>
                <w:rFonts w:ascii="Arial" w:hAnsi="Arial"/>
                <w:b/>
                <w:sz w:val="16"/>
              </w:rPr>
              <w:t xml:space="preserve"> per 1000</w:t>
            </w:r>
          </w:p>
        </w:tc>
        <w:tc>
          <w:tcPr>
            <w:tcW w:w="2070" w:type="dxa"/>
          </w:tcPr>
          <w:p w14:paraId="6A2A536C" w14:textId="77777777" w:rsidR="00DF1191" w:rsidRPr="00DF1191" w:rsidRDefault="008608C2">
            <w:pPr>
              <w:pStyle w:val="NormalWeb"/>
              <w:spacing w:before="2" w:after="2"/>
              <w:rPr>
                <w:rFonts w:ascii="Arial" w:hAnsi="Arial"/>
                <w:sz w:val="16"/>
              </w:rPr>
            </w:pPr>
            <w:r>
              <w:rPr>
                <w:rFonts w:ascii="Arial" w:hAnsi="Arial"/>
                <w:b/>
                <w:sz w:val="16"/>
              </w:rPr>
              <w:t>1151</w:t>
            </w:r>
            <w:r w:rsidR="00DF1191" w:rsidRPr="00DF1191">
              <w:rPr>
                <w:rFonts w:ascii="Arial" w:hAnsi="Arial"/>
                <w:b/>
                <w:sz w:val="16"/>
              </w:rPr>
              <w:t xml:space="preserve"> per 1000</w:t>
            </w:r>
          </w:p>
          <w:p w14:paraId="74CF3D8F" w14:textId="77777777" w:rsidR="00DF1191" w:rsidRPr="00DF1191" w:rsidRDefault="00C77E62" w:rsidP="008608C2">
            <w:pPr>
              <w:pStyle w:val="NormalWeb"/>
              <w:spacing w:before="2" w:after="2"/>
              <w:rPr>
                <w:rFonts w:ascii="Arial" w:hAnsi="Arial"/>
                <w:sz w:val="16"/>
              </w:rPr>
            </w:pPr>
            <w:r>
              <w:rPr>
                <w:rFonts w:ascii="Arial" w:hAnsi="Arial"/>
                <w:sz w:val="16"/>
              </w:rPr>
              <w:t xml:space="preserve"> (</w:t>
            </w:r>
            <w:r w:rsidR="008608C2">
              <w:rPr>
                <w:rFonts w:ascii="Arial" w:hAnsi="Arial"/>
                <w:sz w:val="16"/>
              </w:rPr>
              <w:t>903</w:t>
            </w:r>
            <w:r w:rsidR="00DF1191" w:rsidRPr="00DF1191">
              <w:rPr>
                <w:rFonts w:ascii="Arial" w:hAnsi="Arial"/>
                <w:sz w:val="16"/>
              </w:rPr>
              <w:t xml:space="preserve"> to </w:t>
            </w:r>
            <w:r w:rsidR="008608C2">
              <w:rPr>
                <w:rFonts w:ascii="Arial" w:hAnsi="Arial"/>
                <w:sz w:val="16"/>
              </w:rPr>
              <w:t>1462</w:t>
            </w:r>
            <w:r w:rsidR="00DF1191" w:rsidRPr="00DF1191">
              <w:rPr>
                <w:rFonts w:ascii="Arial" w:hAnsi="Arial"/>
                <w:sz w:val="16"/>
              </w:rPr>
              <w:t>)</w:t>
            </w:r>
          </w:p>
        </w:tc>
        <w:tc>
          <w:tcPr>
            <w:tcW w:w="992" w:type="dxa"/>
            <w:vMerge/>
            <w:vAlign w:val="center"/>
          </w:tcPr>
          <w:p w14:paraId="4D79834C" w14:textId="77777777" w:rsidR="00DF1191" w:rsidRPr="00DF1191" w:rsidRDefault="00DF1191">
            <w:pPr>
              <w:rPr>
                <w:rFonts w:ascii="Arial" w:hAnsi="Arial" w:cs="Times New Roman"/>
                <w:sz w:val="16"/>
              </w:rPr>
            </w:pPr>
          </w:p>
        </w:tc>
        <w:tc>
          <w:tcPr>
            <w:tcW w:w="1134" w:type="dxa"/>
            <w:vMerge/>
            <w:vAlign w:val="center"/>
          </w:tcPr>
          <w:p w14:paraId="49AEC743" w14:textId="77777777" w:rsidR="00DF1191" w:rsidRPr="00DF1191" w:rsidRDefault="00DF1191">
            <w:pPr>
              <w:rPr>
                <w:rFonts w:ascii="Arial" w:hAnsi="Arial" w:cs="Times New Roman"/>
                <w:sz w:val="16"/>
              </w:rPr>
            </w:pPr>
          </w:p>
        </w:tc>
        <w:tc>
          <w:tcPr>
            <w:tcW w:w="1276" w:type="dxa"/>
            <w:vMerge/>
            <w:vAlign w:val="center"/>
          </w:tcPr>
          <w:p w14:paraId="511F2836" w14:textId="77777777" w:rsidR="00DF1191" w:rsidRPr="00DF1191" w:rsidRDefault="00DF1191">
            <w:pPr>
              <w:rPr>
                <w:rFonts w:ascii="Arial" w:hAnsi="Arial" w:cs="Times New Roman"/>
                <w:sz w:val="16"/>
              </w:rPr>
            </w:pPr>
          </w:p>
        </w:tc>
        <w:tc>
          <w:tcPr>
            <w:tcW w:w="3685" w:type="dxa"/>
            <w:vMerge/>
            <w:vAlign w:val="center"/>
          </w:tcPr>
          <w:p w14:paraId="33567569" w14:textId="77777777" w:rsidR="00DF1191" w:rsidRPr="00DF1191" w:rsidRDefault="00DF1191">
            <w:pPr>
              <w:rPr>
                <w:rFonts w:ascii="Arial" w:hAnsi="Arial"/>
                <w:sz w:val="16"/>
              </w:rPr>
            </w:pPr>
          </w:p>
        </w:tc>
      </w:tr>
      <w:tr w:rsidR="00CA16E0" w:rsidRPr="00DF1191" w14:paraId="03489536" w14:textId="77777777">
        <w:tc>
          <w:tcPr>
            <w:tcW w:w="1951" w:type="dxa"/>
          </w:tcPr>
          <w:p w14:paraId="20D5F4A5" w14:textId="77777777" w:rsidR="00CA16E0" w:rsidRPr="00CA16E0" w:rsidRDefault="00CA16E0">
            <w:pPr>
              <w:pStyle w:val="NormalWeb"/>
              <w:spacing w:before="2" w:after="2"/>
              <w:rPr>
                <w:rFonts w:ascii="Arial" w:hAnsi="Arial" w:cs="Arial"/>
                <w:sz w:val="16"/>
                <w:szCs w:val="16"/>
              </w:rPr>
            </w:pPr>
            <w:r w:rsidRPr="00CA16E0">
              <w:rPr>
                <w:rFonts w:ascii="Arial" w:hAnsi="Arial" w:cs="Arial"/>
                <w:b/>
                <w:bCs/>
                <w:sz w:val="16"/>
                <w:szCs w:val="16"/>
              </w:rPr>
              <w:t xml:space="preserve">Investigator- or </w:t>
            </w:r>
            <w:r w:rsidRPr="00CA16E0">
              <w:rPr>
                <w:rFonts w:ascii="Arial" w:hAnsi="Arial" w:cs="Arial"/>
                <w:b/>
                <w:bCs/>
                <w:sz w:val="16"/>
                <w:szCs w:val="16"/>
              </w:rPr>
              <w:lastRenderedPageBreak/>
              <w:t>physician-rated eczema severity using a published scale</w:t>
            </w:r>
          </w:p>
          <w:p w14:paraId="4B1717F0" w14:textId="77777777" w:rsidR="00CA16E0" w:rsidRPr="00CA16E0" w:rsidRDefault="00CA16E0">
            <w:pPr>
              <w:rPr>
                <w:rFonts w:ascii="Arial" w:hAnsi="Arial" w:cs="Arial"/>
                <w:sz w:val="16"/>
                <w:szCs w:val="16"/>
              </w:rPr>
            </w:pPr>
            <w:r w:rsidRPr="00CA16E0">
              <w:rPr>
                <w:rFonts w:ascii="Arial" w:hAnsi="Arial" w:cs="Arial"/>
                <w:sz w:val="16"/>
                <w:szCs w:val="16"/>
              </w:rPr>
              <w:t>Follow-up: 12 to 18 months</w:t>
            </w:r>
          </w:p>
        </w:tc>
        <w:tc>
          <w:tcPr>
            <w:tcW w:w="2070" w:type="dxa"/>
          </w:tcPr>
          <w:p w14:paraId="4FFE1C4A" w14:textId="77777777" w:rsidR="00CA16E0" w:rsidRDefault="00CA16E0">
            <w:pPr>
              <w:pStyle w:val="NormalWeb"/>
              <w:spacing w:before="2" w:after="2"/>
              <w:rPr>
                <w:rFonts w:ascii="Arial" w:hAnsi="Arial" w:cs="Arial"/>
                <w:sz w:val="16"/>
                <w:szCs w:val="16"/>
              </w:rPr>
            </w:pPr>
            <w:r w:rsidRPr="00CA16E0">
              <w:rPr>
                <w:rFonts w:ascii="Arial" w:hAnsi="Arial" w:cs="Arial"/>
                <w:sz w:val="16"/>
                <w:szCs w:val="16"/>
              </w:rPr>
              <w:lastRenderedPageBreak/>
              <w:t xml:space="preserve">The mean SCORAD </w:t>
            </w:r>
            <w:r w:rsidRPr="00CA16E0">
              <w:rPr>
                <w:rFonts w:ascii="Arial" w:hAnsi="Arial" w:cs="Arial"/>
                <w:sz w:val="16"/>
                <w:szCs w:val="16"/>
              </w:rPr>
              <w:lastRenderedPageBreak/>
              <w:t>score ranged across control groups from</w:t>
            </w:r>
          </w:p>
          <w:p w14:paraId="6290355F" w14:textId="77777777" w:rsidR="00CA16E0" w:rsidRDefault="00CA16E0">
            <w:pPr>
              <w:pStyle w:val="NormalWeb"/>
              <w:spacing w:before="2" w:after="2"/>
              <w:rPr>
                <w:rFonts w:ascii="Arial" w:hAnsi="Arial" w:cs="Arial"/>
                <w:b/>
                <w:bCs/>
                <w:sz w:val="16"/>
                <w:szCs w:val="16"/>
              </w:rPr>
            </w:pPr>
            <w:r w:rsidRPr="00CA16E0">
              <w:rPr>
                <w:rFonts w:ascii="Arial" w:hAnsi="Arial" w:cs="Arial"/>
                <w:b/>
                <w:bCs/>
                <w:sz w:val="16"/>
                <w:szCs w:val="16"/>
              </w:rPr>
              <w:t>26.7 to 32.6</w:t>
            </w:r>
          </w:p>
          <w:p w14:paraId="515C6C54" w14:textId="77777777" w:rsidR="00FB075F" w:rsidRPr="00CA16E0" w:rsidRDefault="00FB075F">
            <w:pPr>
              <w:pStyle w:val="NormalWeb"/>
              <w:spacing w:before="2" w:after="2"/>
              <w:rPr>
                <w:rFonts w:ascii="Arial" w:hAnsi="Arial" w:cs="Arial"/>
                <w:b/>
                <w:sz w:val="16"/>
                <w:szCs w:val="16"/>
              </w:rPr>
            </w:pPr>
            <w:r w:rsidRPr="00CC5EF7">
              <w:rPr>
                <w:rFonts w:ascii="Arial" w:hAnsi="Arial" w:cs="Arial"/>
                <w:sz w:val="16"/>
                <w:szCs w:val="16"/>
              </w:rPr>
              <w:t>(Di Rienzo; Novak</w:t>
            </w:r>
            <w:r>
              <w:rPr>
                <w:rFonts w:ascii="Arial" w:hAnsi="Arial" w:cs="Arial"/>
                <w:sz w:val="16"/>
                <w:szCs w:val="16"/>
              </w:rPr>
              <w:t>; Sanchez</w:t>
            </w:r>
            <w:r w:rsidRPr="00CC5EF7">
              <w:rPr>
                <w:rFonts w:ascii="Arial" w:hAnsi="Arial" w:cs="Arial"/>
                <w:sz w:val="16"/>
                <w:szCs w:val="16"/>
              </w:rPr>
              <w:t>)</w:t>
            </w:r>
          </w:p>
        </w:tc>
        <w:tc>
          <w:tcPr>
            <w:tcW w:w="2070" w:type="dxa"/>
          </w:tcPr>
          <w:p w14:paraId="61B4C527" w14:textId="77777777" w:rsidR="00CA16E0" w:rsidRPr="00CA16E0" w:rsidRDefault="00CA16E0">
            <w:pPr>
              <w:pStyle w:val="NormalWeb"/>
              <w:spacing w:before="2" w:after="2"/>
              <w:rPr>
                <w:rFonts w:ascii="Arial" w:hAnsi="Arial" w:cs="Arial"/>
                <w:sz w:val="16"/>
                <w:szCs w:val="16"/>
              </w:rPr>
            </w:pPr>
            <w:r w:rsidRPr="00CA16E0">
              <w:rPr>
                <w:rFonts w:ascii="Arial" w:hAnsi="Arial" w:cs="Arial"/>
                <w:sz w:val="16"/>
                <w:szCs w:val="16"/>
              </w:rPr>
              <w:lastRenderedPageBreak/>
              <w:t xml:space="preserve">The mean SCORAD </w:t>
            </w:r>
            <w:r w:rsidRPr="00CA16E0">
              <w:rPr>
                <w:rFonts w:ascii="Arial" w:hAnsi="Arial" w:cs="Arial"/>
                <w:sz w:val="16"/>
                <w:szCs w:val="16"/>
              </w:rPr>
              <w:lastRenderedPageBreak/>
              <w:t>score in the immunotherapy group was on average</w:t>
            </w:r>
          </w:p>
          <w:p w14:paraId="6EFC65EC" w14:textId="77777777" w:rsidR="00CA16E0" w:rsidRPr="00CA16E0" w:rsidRDefault="00CA16E0">
            <w:pPr>
              <w:pStyle w:val="NormalWeb"/>
              <w:spacing w:before="2" w:after="2"/>
              <w:rPr>
                <w:rFonts w:ascii="Arial" w:hAnsi="Arial" w:cs="Arial"/>
                <w:sz w:val="16"/>
                <w:szCs w:val="16"/>
              </w:rPr>
            </w:pPr>
            <w:r w:rsidRPr="00CA16E0">
              <w:rPr>
                <w:rFonts w:ascii="Arial" w:hAnsi="Arial" w:cs="Arial"/>
                <w:b/>
                <w:bCs/>
                <w:sz w:val="16"/>
                <w:szCs w:val="16"/>
              </w:rPr>
              <w:t>5.79 lower</w:t>
            </w:r>
          </w:p>
          <w:p w14:paraId="63DEF921" w14:textId="77777777" w:rsidR="00CA16E0" w:rsidRDefault="00CA16E0">
            <w:pPr>
              <w:pStyle w:val="NormalWeb"/>
              <w:spacing w:before="2" w:after="2"/>
              <w:rPr>
                <w:rFonts w:ascii="Arial" w:hAnsi="Arial" w:cs="Arial"/>
                <w:b/>
                <w:bCs/>
                <w:sz w:val="16"/>
                <w:szCs w:val="16"/>
              </w:rPr>
            </w:pPr>
            <w:r w:rsidRPr="00CA16E0">
              <w:rPr>
                <w:rFonts w:ascii="Arial" w:hAnsi="Arial" w:cs="Arial"/>
                <w:b/>
                <w:bCs/>
                <w:sz w:val="16"/>
                <w:szCs w:val="16"/>
              </w:rPr>
              <w:t>(95% CI -7.92 to -3.66)</w:t>
            </w:r>
          </w:p>
          <w:p w14:paraId="7C08647D" w14:textId="77777777" w:rsidR="00FB075F" w:rsidRPr="00CA16E0" w:rsidRDefault="00FB075F">
            <w:pPr>
              <w:pStyle w:val="NormalWeb"/>
              <w:spacing w:before="2" w:after="2"/>
              <w:rPr>
                <w:rFonts w:ascii="Arial" w:hAnsi="Arial" w:cs="Arial"/>
                <w:b/>
                <w:sz w:val="16"/>
                <w:szCs w:val="16"/>
              </w:rPr>
            </w:pPr>
            <w:r w:rsidRPr="00CC5EF7">
              <w:rPr>
                <w:rFonts w:ascii="Arial" w:hAnsi="Arial" w:cs="Arial"/>
                <w:sz w:val="16"/>
                <w:szCs w:val="16"/>
              </w:rPr>
              <w:t>(Di Rienzo; Novak</w:t>
            </w:r>
            <w:r>
              <w:rPr>
                <w:rFonts w:ascii="Arial" w:hAnsi="Arial" w:cs="Arial"/>
                <w:sz w:val="16"/>
                <w:szCs w:val="16"/>
              </w:rPr>
              <w:t>; Sanchez</w:t>
            </w:r>
            <w:r w:rsidRPr="00CC5EF7">
              <w:rPr>
                <w:rFonts w:ascii="Arial" w:hAnsi="Arial" w:cs="Arial"/>
                <w:sz w:val="16"/>
                <w:szCs w:val="16"/>
              </w:rPr>
              <w:t>)</w:t>
            </w:r>
          </w:p>
        </w:tc>
        <w:tc>
          <w:tcPr>
            <w:tcW w:w="992" w:type="dxa"/>
          </w:tcPr>
          <w:p w14:paraId="69041920" w14:textId="77777777" w:rsidR="00CA16E0" w:rsidRPr="00CA16E0" w:rsidRDefault="00CA16E0">
            <w:pPr>
              <w:rPr>
                <w:rFonts w:ascii="Arial" w:hAnsi="Arial" w:cs="Arial"/>
                <w:sz w:val="16"/>
                <w:szCs w:val="16"/>
              </w:rPr>
            </w:pPr>
          </w:p>
        </w:tc>
        <w:tc>
          <w:tcPr>
            <w:tcW w:w="1134" w:type="dxa"/>
          </w:tcPr>
          <w:p w14:paraId="5D44DB6E" w14:textId="77777777" w:rsidR="00CA16E0" w:rsidRPr="00CA16E0" w:rsidRDefault="00CA16E0">
            <w:pPr>
              <w:pStyle w:val="NormalWeb"/>
              <w:spacing w:before="2" w:after="2"/>
              <w:rPr>
                <w:rFonts w:ascii="Arial" w:hAnsi="Arial" w:cs="Arial"/>
                <w:sz w:val="16"/>
                <w:szCs w:val="16"/>
              </w:rPr>
            </w:pPr>
            <w:r w:rsidRPr="00CA16E0">
              <w:rPr>
                <w:rFonts w:ascii="Arial" w:hAnsi="Arial" w:cs="Arial"/>
                <w:sz w:val="16"/>
                <w:szCs w:val="16"/>
              </w:rPr>
              <w:t>435</w:t>
            </w:r>
            <w:r w:rsidRPr="00070DC1">
              <w:rPr>
                <w:rFonts w:ascii="Arial" w:hAnsi="Arial" w:cs="Arial"/>
                <w:iCs/>
                <w:sz w:val="16"/>
                <w:szCs w:val="16"/>
                <w:vertAlign w:val="superscript"/>
              </w:rPr>
              <w:t>a</w:t>
            </w:r>
          </w:p>
          <w:p w14:paraId="35A30000" w14:textId="77777777" w:rsidR="00CA16E0" w:rsidRPr="00CA16E0" w:rsidRDefault="00CA16E0">
            <w:pPr>
              <w:rPr>
                <w:rFonts w:ascii="Arial" w:hAnsi="Arial" w:cs="Arial"/>
                <w:sz w:val="16"/>
                <w:szCs w:val="16"/>
              </w:rPr>
            </w:pPr>
            <w:r w:rsidRPr="00CA16E0">
              <w:rPr>
                <w:rFonts w:ascii="Arial" w:hAnsi="Arial" w:cs="Arial"/>
                <w:sz w:val="16"/>
                <w:szCs w:val="16"/>
              </w:rPr>
              <w:lastRenderedPageBreak/>
              <w:t>(6)</w:t>
            </w:r>
          </w:p>
        </w:tc>
        <w:tc>
          <w:tcPr>
            <w:tcW w:w="1276" w:type="dxa"/>
          </w:tcPr>
          <w:p w14:paraId="4943CF33" w14:textId="77777777" w:rsidR="00CA16E0" w:rsidRPr="00CA16E0" w:rsidRDefault="00FB075F" w:rsidP="00FB075F">
            <w:pPr>
              <w:rPr>
                <w:rFonts w:ascii="Arial" w:hAnsi="Arial" w:cs="Arial"/>
                <w:sz w:val="16"/>
                <w:szCs w:val="16"/>
              </w:rPr>
            </w:pPr>
            <w:r>
              <w:rPr>
                <w:rFonts w:ascii="Symbol" w:hAnsi="Symbol" w:cs="Symbol"/>
                <w:sz w:val="16"/>
              </w:rPr>
              <w:lastRenderedPageBreak/>
              <w:t>⊕</w:t>
            </w:r>
            <w:r w:rsidRPr="00DF1191">
              <w:rPr>
                <w:rFonts w:ascii="Arial" w:hAnsi="Apple Symbols" w:cs="Apple Symbols"/>
                <w:sz w:val="16"/>
              </w:rPr>
              <w:t>⊝⊝⊝</w:t>
            </w:r>
            <w:r w:rsidRPr="00DF1191">
              <w:rPr>
                <w:rFonts w:ascii="Arial" w:hAnsi="Arial"/>
                <w:sz w:val="16"/>
              </w:rPr>
              <w:br/>
            </w:r>
            <w:r>
              <w:rPr>
                <w:rFonts w:ascii="Arial" w:hAnsi="Arial"/>
                <w:b/>
                <w:sz w:val="16"/>
              </w:rPr>
              <w:lastRenderedPageBreak/>
              <w:t xml:space="preserve">very </w:t>
            </w:r>
            <w:r w:rsidR="00CA16E0" w:rsidRPr="00CA16E0">
              <w:rPr>
                <w:rFonts w:ascii="Arial" w:hAnsi="Arial" w:cs="Arial"/>
                <w:b/>
                <w:bCs/>
                <w:sz w:val="16"/>
                <w:szCs w:val="16"/>
              </w:rPr>
              <w:t>low</w:t>
            </w:r>
            <w:r w:rsidR="00CA16E0" w:rsidRPr="00070DC1">
              <w:rPr>
                <w:rFonts w:ascii="Arial" w:hAnsi="Arial" w:cs="Arial"/>
                <w:iCs/>
                <w:sz w:val="16"/>
                <w:szCs w:val="16"/>
                <w:vertAlign w:val="superscript"/>
              </w:rPr>
              <w:t>f</w:t>
            </w:r>
          </w:p>
        </w:tc>
        <w:tc>
          <w:tcPr>
            <w:tcW w:w="3685" w:type="dxa"/>
            <w:vAlign w:val="center"/>
          </w:tcPr>
          <w:p w14:paraId="4970B124" w14:textId="77777777" w:rsidR="00CA16E0" w:rsidRPr="00DF1191" w:rsidRDefault="00CA16E0">
            <w:pPr>
              <w:rPr>
                <w:rFonts w:ascii="Arial" w:hAnsi="Arial"/>
                <w:sz w:val="16"/>
              </w:rPr>
            </w:pPr>
          </w:p>
        </w:tc>
      </w:tr>
      <w:tr w:rsidR="00DF1191" w:rsidRPr="00DF1191" w14:paraId="038F7F57" w14:textId="77777777">
        <w:tc>
          <w:tcPr>
            <w:tcW w:w="13178" w:type="dxa"/>
            <w:gridSpan w:val="7"/>
          </w:tcPr>
          <w:p w14:paraId="1290F802" w14:textId="77777777" w:rsidR="00DF1191" w:rsidRPr="00DF1191" w:rsidRDefault="00DF1191" w:rsidP="009C3EA5">
            <w:pPr>
              <w:spacing w:beforeLines="1" w:before="2" w:afterLines="1" w:after="2"/>
              <w:rPr>
                <w:rFonts w:ascii="Arial" w:hAnsi="Arial" w:cs="Times New Roman"/>
                <w:sz w:val="16"/>
                <w:szCs w:val="20"/>
              </w:rPr>
            </w:pPr>
            <w:r w:rsidRPr="00DF1191">
              <w:rPr>
                <w:rFonts w:ascii="Arial" w:hAnsi="Arial" w:cs="Times New Roman"/>
                <w:b/>
                <w:sz w:val="16"/>
                <w:szCs w:val="20"/>
              </w:rPr>
              <w:lastRenderedPageBreak/>
              <w:t xml:space="preserve">GRADE: </w:t>
            </w:r>
            <w:r w:rsidRPr="00DF1191">
              <w:rPr>
                <w:rFonts w:ascii="Arial" w:hAnsi="Arial" w:cs="Times New Roman"/>
                <w:sz w:val="16"/>
                <w:szCs w:val="20"/>
              </w:rPr>
              <w:t>Grading of Recommendations Assessment, Development and Education;</w:t>
            </w:r>
            <w:r w:rsidRPr="00DF1191">
              <w:rPr>
                <w:rFonts w:ascii="Arial" w:hAnsi="Arial" w:cs="Times New Roman"/>
                <w:b/>
                <w:sz w:val="16"/>
                <w:szCs w:val="20"/>
              </w:rPr>
              <w:t xml:space="preserve"> CI:</w:t>
            </w:r>
            <w:r w:rsidRPr="00DF1191">
              <w:rPr>
                <w:rFonts w:ascii="Arial" w:hAnsi="Arial" w:cs="Times New Roman"/>
                <w:sz w:val="16"/>
                <w:szCs w:val="20"/>
              </w:rPr>
              <w:t xml:space="preserve"> Confidence interval; </w:t>
            </w:r>
            <w:r w:rsidRPr="00DF1191">
              <w:rPr>
                <w:rFonts w:ascii="Arial" w:hAnsi="Arial" w:cs="Times New Roman"/>
                <w:b/>
                <w:sz w:val="16"/>
                <w:szCs w:val="20"/>
              </w:rPr>
              <w:t>RR:</w:t>
            </w:r>
            <w:r w:rsidRPr="00DF1191">
              <w:rPr>
                <w:rFonts w:ascii="Arial" w:hAnsi="Arial" w:cs="Times New Roman"/>
                <w:sz w:val="16"/>
                <w:szCs w:val="20"/>
              </w:rPr>
              <w:t xml:space="preserve"> Risk Ratio.</w:t>
            </w:r>
          </w:p>
          <w:p w14:paraId="5E8731D4" w14:textId="77777777" w:rsidR="00DF1191" w:rsidRPr="00DF1191" w:rsidRDefault="00DF1191" w:rsidP="00DF1191">
            <w:pPr>
              <w:pStyle w:val="NormalWeb"/>
              <w:spacing w:before="2" w:after="2"/>
              <w:rPr>
                <w:rFonts w:ascii="Arial" w:hAnsi="Arial"/>
                <w:sz w:val="16"/>
              </w:rPr>
            </w:pPr>
            <w:r w:rsidRPr="00DF1191">
              <w:rPr>
                <w:rFonts w:ascii="Arial" w:hAnsi="Arial"/>
                <w:sz w:val="16"/>
              </w:rPr>
              <w:t xml:space="preserve">*The basis for the </w:t>
            </w:r>
            <w:r w:rsidRPr="00DF1191">
              <w:rPr>
                <w:rFonts w:ascii="Arial" w:hAnsi="Arial"/>
                <w:b/>
                <w:sz w:val="16"/>
              </w:rPr>
              <w:t>assumed risk</w:t>
            </w:r>
            <w:r w:rsidR="00C77E62">
              <w:rPr>
                <w:rFonts w:ascii="Arial" w:hAnsi="Arial"/>
                <w:sz w:val="16"/>
              </w:rPr>
              <w:t xml:space="preserve"> (</w:t>
            </w:r>
            <w:r w:rsidRPr="00DF1191">
              <w:rPr>
                <w:rFonts w:ascii="Arial" w:hAnsi="Arial"/>
                <w:sz w:val="16"/>
              </w:rPr>
              <w:t xml:space="preserve">e.g. the median control group risk across studies) is provided in footnotes. The </w:t>
            </w:r>
            <w:r w:rsidRPr="00DF1191">
              <w:rPr>
                <w:rFonts w:ascii="Arial" w:hAnsi="Arial"/>
                <w:b/>
                <w:sz w:val="16"/>
              </w:rPr>
              <w:t>corresponding risk</w:t>
            </w:r>
            <w:r w:rsidR="00C77E62">
              <w:rPr>
                <w:rFonts w:ascii="Arial" w:hAnsi="Arial"/>
                <w:sz w:val="16"/>
              </w:rPr>
              <w:t xml:space="preserve"> (</w:t>
            </w:r>
            <w:r w:rsidRPr="00DF1191">
              <w:rPr>
                <w:rFonts w:ascii="Arial" w:hAnsi="Arial"/>
                <w:sz w:val="16"/>
              </w:rPr>
              <w:t xml:space="preserve">and its 95% confidence interval) is based on the assumed risk in the comparison group and the </w:t>
            </w:r>
            <w:r w:rsidRPr="00DF1191">
              <w:rPr>
                <w:rFonts w:ascii="Arial" w:hAnsi="Arial"/>
                <w:b/>
                <w:sz w:val="16"/>
              </w:rPr>
              <w:t>relative effect</w:t>
            </w:r>
            <w:r w:rsidRPr="00DF1191">
              <w:rPr>
                <w:rFonts w:ascii="Arial" w:hAnsi="Arial"/>
                <w:sz w:val="16"/>
              </w:rPr>
              <w:t xml:space="preserve"> of the intervention</w:t>
            </w:r>
            <w:r w:rsidR="00C77E62">
              <w:rPr>
                <w:rFonts w:ascii="Arial" w:hAnsi="Arial"/>
                <w:sz w:val="16"/>
              </w:rPr>
              <w:t xml:space="preserve"> (</w:t>
            </w:r>
            <w:r w:rsidRPr="00DF1191">
              <w:rPr>
                <w:rFonts w:ascii="Arial" w:hAnsi="Arial"/>
                <w:sz w:val="16"/>
              </w:rPr>
              <w:t>and its 95% CI).</w:t>
            </w:r>
            <w:r w:rsidRPr="00DF1191">
              <w:rPr>
                <w:rFonts w:ascii="Arial" w:hAnsi="Arial"/>
                <w:sz w:val="16"/>
              </w:rPr>
              <w:br/>
              <w:t>GRADE Working Group grades of evidence</w:t>
            </w:r>
            <w:r w:rsidRPr="00DF1191">
              <w:rPr>
                <w:rFonts w:ascii="Arial" w:hAnsi="Arial"/>
                <w:sz w:val="16"/>
              </w:rPr>
              <w:br/>
            </w:r>
            <w:r w:rsidRPr="00DF1191">
              <w:rPr>
                <w:rFonts w:ascii="Arial" w:hAnsi="Arial"/>
                <w:b/>
                <w:sz w:val="16"/>
              </w:rPr>
              <w:t>High quality:</w:t>
            </w:r>
            <w:r w:rsidRPr="00DF1191">
              <w:rPr>
                <w:rFonts w:ascii="Arial" w:hAnsi="Arial"/>
                <w:sz w:val="16"/>
              </w:rPr>
              <w:t xml:space="preserve"> Further research is very unlikely to change our confidence in the estimate of effect.</w:t>
            </w:r>
            <w:r w:rsidRPr="00DF1191">
              <w:rPr>
                <w:rFonts w:ascii="Arial" w:hAnsi="Arial"/>
                <w:sz w:val="16"/>
              </w:rPr>
              <w:br/>
            </w:r>
            <w:r w:rsidRPr="00DF1191">
              <w:rPr>
                <w:rFonts w:ascii="Arial" w:hAnsi="Arial"/>
                <w:b/>
                <w:sz w:val="16"/>
              </w:rPr>
              <w:t>Moderate quality:</w:t>
            </w:r>
            <w:r w:rsidRPr="00DF1191">
              <w:rPr>
                <w:rFonts w:ascii="Arial" w:hAnsi="Arial"/>
                <w:sz w:val="16"/>
              </w:rPr>
              <w:t xml:space="preserve"> Further research is likely to have an important impact on our confidence in the estimate of effect and may change the estimate.</w:t>
            </w:r>
            <w:r w:rsidRPr="00DF1191">
              <w:rPr>
                <w:rFonts w:ascii="Arial" w:hAnsi="Arial"/>
                <w:sz w:val="16"/>
              </w:rPr>
              <w:br/>
            </w:r>
            <w:r w:rsidRPr="00DF1191">
              <w:rPr>
                <w:rFonts w:ascii="Arial" w:hAnsi="Arial"/>
                <w:b/>
                <w:sz w:val="16"/>
              </w:rPr>
              <w:t>Low quality:</w:t>
            </w:r>
            <w:r w:rsidRPr="00DF1191">
              <w:rPr>
                <w:rFonts w:ascii="Arial" w:hAnsi="Arial"/>
                <w:sz w:val="16"/>
              </w:rPr>
              <w:t xml:space="preserve"> Further research is very likely to have an important impact on our confidence in the estimate of effect and is likely to change the estimate.</w:t>
            </w:r>
            <w:r w:rsidRPr="00DF1191">
              <w:rPr>
                <w:rFonts w:ascii="Arial" w:hAnsi="Arial"/>
                <w:sz w:val="16"/>
              </w:rPr>
              <w:br/>
            </w:r>
            <w:r w:rsidRPr="00DF1191">
              <w:rPr>
                <w:rFonts w:ascii="Arial" w:hAnsi="Arial"/>
                <w:b/>
                <w:sz w:val="16"/>
              </w:rPr>
              <w:t>Very low quality:</w:t>
            </w:r>
            <w:r w:rsidRPr="00DF1191">
              <w:rPr>
                <w:rFonts w:ascii="Arial" w:hAnsi="Arial"/>
                <w:sz w:val="16"/>
              </w:rPr>
              <w:t xml:space="preserve"> We are very uncertain about the estimate.</w:t>
            </w:r>
          </w:p>
        </w:tc>
      </w:tr>
    </w:tbl>
    <w:p w14:paraId="3314E09B" w14:textId="77777777" w:rsidR="00DF1191" w:rsidRPr="002B7385" w:rsidRDefault="00DF1191" w:rsidP="009C3EA5">
      <w:pPr>
        <w:spacing w:beforeLines="1" w:before="2" w:afterLines="1" w:after="2"/>
        <w:rPr>
          <w:rFonts w:ascii="Arial" w:hAnsi="Arial" w:cs="Times New Roman"/>
          <w:sz w:val="16"/>
          <w:szCs w:val="20"/>
        </w:rPr>
      </w:pPr>
      <w:r w:rsidRPr="00DF1191">
        <w:rPr>
          <w:rFonts w:ascii="Arial" w:hAnsi="Arial" w:cs="Times New Roman"/>
          <w:sz w:val="16"/>
          <w:szCs w:val="20"/>
        </w:rPr>
        <w:t>Assumed risks are based on the total control group risk across all included studies</w:t>
      </w:r>
      <w:r w:rsidR="00C77E62">
        <w:rPr>
          <w:rFonts w:ascii="Arial" w:hAnsi="Arial" w:cs="Times New Roman"/>
          <w:sz w:val="16"/>
          <w:szCs w:val="20"/>
        </w:rPr>
        <w:t xml:space="preserve"> (</w:t>
      </w:r>
      <w:r w:rsidRPr="00DF1191">
        <w:rPr>
          <w:rFonts w:ascii="Arial" w:hAnsi="Arial" w:cs="Times New Roman"/>
          <w:sz w:val="16"/>
          <w:szCs w:val="20"/>
        </w:rPr>
        <w:t>medium-risk population) and the included studies with the lowest</w:t>
      </w:r>
      <w:r w:rsidR="00C77E62">
        <w:rPr>
          <w:rFonts w:ascii="Arial" w:hAnsi="Arial" w:cs="Times New Roman"/>
          <w:sz w:val="16"/>
          <w:szCs w:val="20"/>
        </w:rPr>
        <w:t xml:space="preserve"> (</w:t>
      </w:r>
      <w:r w:rsidRPr="00DF1191">
        <w:rPr>
          <w:rFonts w:ascii="Arial" w:hAnsi="Arial" w:cs="Times New Roman"/>
          <w:sz w:val="16"/>
          <w:szCs w:val="20"/>
        </w:rPr>
        <w:t>low-risk population) and highest</w:t>
      </w:r>
      <w:r w:rsidR="00C77E62">
        <w:rPr>
          <w:rFonts w:ascii="Arial" w:hAnsi="Arial" w:cs="Times New Roman"/>
          <w:sz w:val="16"/>
          <w:szCs w:val="20"/>
        </w:rPr>
        <w:t xml:space="preserve"> (</w:t>
      </w:r>
      <w:r w:rsidRPr="00F600C2">
        <w:rPr>
          <w:rFonts w:ascii="Arial" w:hAnsi="Arial" w:cs="Times New Roman"/>
          <w:sz w:val="16"/>
          <w:szCs w:val="20"/>
        </w:rPr>
        <w:t>high-risk population) control group risks.</w:t>
      </w:r>
      <w:r w:rsidRPr="00F600C2">
        <w:rPr>
          <w:rFonts w:ascii="Arial" w:hAnsi="Arial" w:cs="Times New Roman"/>
          <w:sz w:val="16"/>
          <w:szCs w:val="20"/>
        </w:rPr>
        <w:br/>
        <w:t>a</w:t>
      </w:r>
      <w:r w:rsidRPr="002B7385">
        <w:rPr>
          <w:rFonts w:ascii="Arial" w:hAnsi="Arial" w:cs="Times New Roman"/>
          <w:sz w:val="16"/>
          <w:szCs w:val="20"/>
        </w:rPr>
        <w:t>. The number of total participants did not include tho</w:t>
      </w:r>
      <w:r w:rsidR="00070DC1">
        <w:rPr>
          <w:rFonts w:ascii="Arial" w:hAnsi="Arial" w:cs="Times New Roman"/>
          <w:sz w:val="16"/>
          <w:szCs w:val="20"/>
        </w:rPr>
        <w:t>se there were lost to follow-up. The number of participants and trials included those that contributed to narrative synthesis.</w:t>
      </w:r>
    </w:p>
    <w:p w14:paraId="42F97665" w14:textId="77777777" w:rsidR="002B7385" w:rsidRPr="002B7385" w:rsidRDefault="002B7385" w:rsidP="009C3EA5">
      <w:pPr>
        <w:spacing w:beforeLines="1" w:before="2" w:afterLines="1" w:after="2"/>
        <w:rPr>
          <w:rFonts w:ascii="Arial" w:hAnsi="Arial" w:cs="Times New Roman"/>
          <w:sz w:val="16"/>
          <w:szCs w:val="20"/>
        </w:rPr>
      </w:pPr>
      <w:r w:rsidRPr="002B7385">
        <w:rPr>
          <w:rFonts w:ascii="Arial" w:hAnsi="Arial" w:cs="Times New Roman"/>
          <w:sz w:val="16"/>
          <w:szCs w:val="20"/>
        </w:rPr>
        <w:t xml:space="preserve">b. </w:t>
      </w:r>
      <w:r>
        <w:rPr>
          <w:rFonts w:ascii="Arial" w:hAnsi="Arial" w:cs="Times New Roman"/>
          <w:sz w:val="16"/>
          <w:szCs w:val="20"/>
        </w:rPr>
        <w:t>Reasons for downgrading: un</w:t>
      </w:r>
      <w:r w:rsidRPr="002B7385">
        <w:rPr>
          <w:rFonts w:ascii="Arial" w:hAnsi="Arial" w:cs="Times New Roman"/>
          <w:sz w:val="16"/>
          <w:szCs w:val="20"/>
        </w:rPr>
        <w:t>explained heterogeneity</w:t>
      </w:r>
      <w:r w:rsidR="00C77E62">
        <w:rPr>
          <w:rFonts w:ascii="Arial" w:hAnsi="Arial" w:cs="Times New Roman"/>
          <w:sz w:val="16"/>
          <w:szCs w:val="20"/>
        </w:rPr>
        <w:t xml:space="preserve"> (</w:t>
      </w:r>
      <w:r w:rsidRPr="002B7385">
        <w:rPr>
          <w:rFonts w:ascii="Arial" w:hAnsi="Arial" w:cs="Times New Roman"/>
          <w:sz w:val="16"/>
          <w:szCs w:val="20"/>
        </w:rPr>
        <w:t>serious, -1), and imprecision</w:t>
      </w:r>
      <w:r w:rsidR="00C77E62">
        <w:rPr>
          <w:rFonts w:ascii="Arial" w:hAnsi="Arial" w:cs="Times New Roman"/>
          <w:sz w:val="16"/>
          <w:szCs w:val="20"/>
        </w:rPr>
        <w:t xml:space="preserve"> (</w:t>
      </w:r>
      <w:r w:rsidRPr="002B7385">
        <w:rPr>
          <w:rFonts w:ascii="Arial" w:hAnsi="Arial" w:cs="Times New Roman"/>
          <w:sz w:val="16"/>
          <w:szCs w:val="20"/>
        </w:rPr>
        <w:t>serious, -1). There was significant heterogeneity</w:t>
      </w:r>
      <w:r w:rsidR="00C77E62">
        <w:rPr>
          <w:rFonts w:ascii="Arial" w:hAnsi="Arial" w:cs="Times New Roman"/>
          <w:sz w:val="16"/>
          <w:szCs w:val="20"/>
        </w:rPr>
        <w:t xml:space="preserve"> (</w:t>
      </w:r>
      <w:r w:rsidRPr="002B7385">
        <w:rPr>
          <w:rFonts w:ascii="Arial" w:hAnsi="Arial" w:cs="Times New Roman"/>
          <w:sz w:val="16"/>
          <w:szCs w:val="20"/>
        </w:rPr>
        <w:t>I² = 83%) between the estimate of treatment effects in the two studies</w:t>
      </w:r>
      <w:r w:rsidR="00C77E62">
        <w:rPr>
          <w:rFonts w:ascii="Arial" w:hAnsi="Arial" w:cs="Times New Roman"/>
          <w:sz w:val="16"/>
          <w:szCs w:val="20"/>
        </w:rPr>
        <w:t xml:space="preserve"> (</w:t>
      </w:r>
      <w:r w:rsidRPr="002B7385">
        <w:rPr>
          <w:rFonts w:ascii="Arial" w:hAnsi="Arial" w:cs="Times New Roman"/>
          <w:sz w:val="16"/>
          <w:szCs w:val="20"/>
        </w:rPr>
        <w:t>Warner and Glover) and data was not pooled. The information size is small.</w:t>
      </w:r>
    </w:p>
    <w:p w14:paraId="773FE398" w14:textId="77777777" w:rsidR="002B7385" w:rsidRPr="002B7385" w:rsidRDefault="002B7385" w:rsidP="009C3EA5">
      <w:pPr>
        <w:spacing w:beforeLines="1" w:before="2" w:afterLines="1" w:after="2"/>
        <w:rPr>
          <w:rFonts w:ascii="Arial" w:hAnsi="Arial" w:cs="Times New Roman"/>
          <w:sz w:val="16"/>
          <w:szCs w:val="20"/>
        </w:rPr>
      </w:pPr>
      <w:r w:rsidRPr="002B7385">
        <w:rPr>
          <w:rFonts w:ascii="Arial" w:hAnsi="Arial" w:cs="Times New Roman"/>
          <w:sz w:val="16"/>
          <w:szCs w:val="20"/>
        </w:rPr>
        <w:t xml:space="preserve">c. </w:t>
      </w:r>
      <w:r>
        <w:rPr>
          <w:rFonts w:ascii="Arial" w:hAnsi="Arial" w:cs="Times New Roman"/>
          <w:sz w:val="16"/>
          <w:szCs w:val="20"/>
        </w:rPr>
        <w:t xml:space="preserve">Reasons for downgrading: </w:t>
      </w:r>
      <w:r w:rsidRPr="002B7385">
        <w:rPr>
          <w:rFonts w:ascii="Arial" w:hAnsi="Arial" w:cs="Times New Roman"/>
          <w:sz w:val="16"/>
          <w:szCs w:val="20"/>
        </w:rPr>
        <w:t>study limitations of the study design</w:t>
      </w:r>
      <w:r w:rsidR="00C77E62">
        <w:rPr>
          <w:rFonts w:ascii="Arial" w:hAnsi="Arial" w:cs="Times New Roman"/>
          <w:sz w:val="16"/>
          <w:szCs w:val="20"/>
        </w:rPr>
        <w:t xml:space="preserve"> (</w:t>
      </w:r>
      <w:r w:rsidR="00070DC1">
        <w:rPr>
          <w:rFonts w:ascii="Arial" w:hAnsi="Arial" w:cs="Times New Roman"/>
          <w:sz w:val="16"/>
          <w:szCs w:val="20"/>
        </w:rPr>
        <w:t>serious, -1),</w:t>
      </w:r>
      <w:r w:rsidRPr="002B7385">
        <w:rPr>
          <w:rFonts w:ascii="Arial" w:hAnsi="Arial" w:cs="Times New Roman"/>
          <w:sz w:val="16"/>
          <w:szCs w:val="20"/>
        </w:rPr>
        <w:t xml:space="preserve"> imprecision</w:t>
      </w:r>
      <w:r w:rsidR="00C77E62">
        <w:rPr>
          <w:rFonts w:ascii="Arial" w:hAnsi="Arial" w:cs="Times New Roman"/>
          <w:sz w:val="16"/>
          <w:szCs w:val="20"/>
        </w:rPr>
        <w:t xml:space="preserve"> (</w:t>
      </w:r>
      <w:r w:rsidRPr="002B7385">
        <w:rPr>
          <w:rFonts w:ascii="Arial" w:hAnsi="Arial" w:cs="Times New Roman"/>
          <w:sz w:val="16"/>
          <w:szCs w:val="20"/>
        </w:rPr>
        <w:t>serious, -1)</w:t>
      </w:r>
      <w:r w:rsidR="00070DC1">
        <w:rPr>
          <w:rFonts w:ascii="Arial" w:hAnsi="Arial" w:cs="Times New Roman"/>
          <w:sz w:val="16"/>
          <w:szCs w:val="20"/>
        </w:rPr>
        <w:t>, and unexplained heterogeneity (serious, -1)</w:t>
      </w:r>
      <w:r w:rsidRPr="002B7385">
        <w:rPr>
          <w:rFonts w:ascii="Arial" w:hAnsi="Arial" w:cs="Times New Roman"/>
          <w:sz w:val="16"/>
          <w:szCs w:val="20"/>
        </w:rPr>
        <w:t xml:space="preserve">. </w:t>
      </w:r>
      <w:r w:rsidR="00070DC1">
        <w:rPr>
          <w:rFonts w:ascii="Arial" w:hAnsi="Arial" w:cs="Times New Roman"/>
          <w:sz w:val="16"/>
          <w:szCs w:val="20"/>
        </w:rPr>
        <w:t>Two</w:t>
      </w:r>
      <w:r w:rsidRPr="002B7385">
        <w:rPr>
          <w:rFonts w:ascii="Arial" w:hAnsi="Arial" w:cs="Times New Roman"/>
          <w:sz w:val="16"/>
          <w:szCs w:val="20"/>
        </w:rPr>
        <w:t xml:space="preserve"> trial</w:t>
      </w:r>
      <w:r w:rsidR="00070DC1">
        <w:rPr>
          <w:rFonts w:ascii="Arial" w:hAnsi="Arial" w:cs="Times New Roman"/>
          <w:sz w:val="16"/>
          <w:szCs w:val="20"/>
        </w:rPr>
        <w:t>s</w:t>
      </w:r>
      <w:r w:rsidRPr="002B7385">
        <w:rPr>
          <w:rFonts w:ascii="Arial" w:hAnsi="Arial" w:cs="Times New Roman"/>
          <w:sz w:val="16"/>
          <w:szCs w:val="20"/>
        </w:rPr>
        <w:t xml:space="preserve"> w</w:t>
      </w:r>
      <w:r w:rsidR="00070DC1">
        <w:rPr>
          <w:rFonts w:ascii="Arial" w:hAnsi="Arial" w:cs="Times New Roman"/>
          <w:sz w:val="16"/>
          <w:szCs w:val="20"/>
        </w:rPr>
        <w:t>ere</w:t>
      </w:r>
      <w:r w:rsidRPr="002B7385">
        <w:rPr>
          <w:rFonts w:ascii="Arial" w:hAnsi="Arial" w:cs="Times New Roman"/>
          <w:sz w:val="16"/>
          <w:szCs w:val="20"/>
        </w:rPr>
        <w:t xml:space="preserve"> non-blinded. Moderate proportions of participants were not analysed</w:t>
      </w:r>
      <w:r w:rsidR="00C77E62">
        <w:rPr>
          <w:rFonts w:ascii="Arial" w:hAnsi="Arial" w:cs="Times New Roman"/>
          <w:sz w:val="16"/>
          <w:szCs w:val="20"/>
        </w:rPr>
        <w:t xml:space="preserve"> (</w:t>
      </w:r>
      <w:r w:rsidRPr="002B7385">
        <w:rPr>
          <w:rFonts w:ascii="Arial" w:hAnsi="Arial" w:cs="Times New Roman"/>
          <w:sz w:val="16"/>
          <w:szCs w:val="20"/>
        </w:rPr>
        <w:t>losses to follow up). The information size is small. Most subgroups of estimate of treatment effects were not statistically significant</w:t>
      </w:r>
      <w:r w:rsidR="00070DC1">
        <w:rPr>
          <w:rFonts w:ascii="Arial" w:hAnsi="Arial" w:cs="Times New Roman"/>
          <w:sz w:val="16"/>
          <w:szCs w:val="20"/>
        </w:rPr>
        <w:t xml:space="preserve"> with itch displaying high heterogeneity (</w:t>
      </w:r>
      <w:r w:rsidR="00070DC1" w:rsidRPr="002B7385">
        <w:rPr>
          <w:rFonts w:ascii="Arial" w:hAnsi="Arial" w:cs="Times New Roman"/>
          <w:sz w:val="16"/>
          <w:szCs w:val="20"/>
        </w:rPr>
        <w:t xml:space="preserve">I² </w:t>
      </w:r>
      <w:r w:rsidR="00070DC1">
        <w:rPr>
          <w:rFonts w:ascii="Arial" w:hAnsi="Arial" w:cs="Times New Roman"/>
          <w:sz w:val="16"/>
          <w:szCs w:val="20"/>
        </w:rPr>
        <w:t>= 98</w:t>
      </w:r>
      <w:r w:rsidR="00070DC1" w:rsidRPr="002B7385">
        <w:rPr>
          <w:rFonts w:ascii="Arial" w:hAnsi="Arial" w:cs="Times New Roman"/>
          <w:sz w:val="16"/>
          <w:szCs w:val="20"/>
        </w:rPr>
        <w:t>%)</w:t>
      </w:r>
      <w:r w:rsidRPr="002B7385">
        <w:rPr>
          <w:rFonts w:ascii="Arial" w:hAnsi="Arial" w:cs="Times New Roman"/>
          <w:sz w:val="16"/>
          <w:szCs w:val="20"/>
        </w:rPr>
        <w:t>. Data were not pooled due to different symptoms and different scoring systems reported.</w:t>
      </w:r>
    </w:p>
    <w:p w14:paraId="690B356D" w14:textId="77777777" w:rsidR="002B7385" w:rsidRPr="002B7385" w:rsidRDefault="002B7385" w:rsidP="009C3EA5">
      <w:pPr>
        <w:spacing w:beforeLines="1" w:before="2" w:afterLines="1" w:after="2"/>
        <w:rPr>
          <w:rFonts w:ascii="Arial" w:hAnsi="Arial" w:cs="Times New Roman"/>
          <w:sz w:val="16"/>
          <w:szCs w:val="20"/>
        </w:rPr>
      </w:pPr>
      <w:r w:rsidRPr="002B7385">
        <w:rPr>
          <w:rFonts w:ascii="Arial" w:hAnsi="Arial" w:cs="Times New Roman"/>
          <w:sz w:val="16"/>
          <w:szCs w:val="20"/>
        </w:rPr>
        <w:t xml:space="preserve">d. </w:t>
      </w:r>
      <w:r>
        <w:rPr>
          <w:rFonts w:ascii="Arial" w:hAnsi="Arial" w:cs="Times New Roman"/>
          <w:sz w:val="16"/>
          <w:szCs w:val="20"/>
        </w:rPr>
        <w:t xml:space="preserve">Reason for downgrading: </w:t>
      </w:r>
      <w:r w:rsidRPr="002B7385">
        <w:rPr>
          <w:rFonts w:ascii="Arial" w:hAnsi="Arial" w:cs="Times New Roman"/>
          <w:sz w:val="16"/>
          <w:szCs w:val="20"/>
        </w:rPr>
        <w:t>imprecision</w:t>
      </w:r>
      <w:r w:rsidR="00C77E62">
        <w:rPr>
          <w:rFonts w:ascii="Arial" w:hAnsi="Arial" w:cs="Times New Roman"/>
          <w:sz w:val="16"/>
          <w:szCs w:val="20"/>
        </w:rPr>
        <w:t xml:space="preserve"> (</w:t>
      </w:r>
      <w:r w:rsidRPr="002B7385">
        <w:rPr>
          <w:rFonts w:ascii="Arial" w:hAnsi="Arial" w:cs="Times New Roman"/>
          <w:sz w:val="16"/>
          <w:szCs w:val="20"/>
        </w:rPr>
        <w:t>serious, -1). The estimate of treatment effect relied largely on one study. It is unclear whether the estimate obtained from a small number of adverse reactions to a single dust mite extract in this study can be generalised. Indeed data from other populations suggest that specific allergen immunotherapy is generally associated with a small but significant risk of systemic adverse reactions.</w:t>
      </w:r>
    </w:p>
    <w:p w14:paraId="6E0D967F" w14:textId="77777777" w:rsidR="002B7385" w:rsidRDefault="002B7385" w:rsidP="009C3EA5">
      <w:pPr>
        <w:spacing w:beforeLines="1" w:before="2" w:afterLines="1" w:after="2"/>
        <w:rPr>
          <w:rFonts w:ascii="Arial" w:hAnsi="Arial" w:cs="Times New Roman"/>
          <w:sz w:val="16"/>
          <w:szCs w:val="20"/>
        </w:rPr>
      </w:pPr>
      <w:r w:rsidRPr="002B7385">
        <w:rPr>
          <w:rFonts w:ascii="Arial" w:hAnsi="Arial" w:cs="Times New Roman"/>
          <w:sz w:val="16"/>
          <w:szCs w:val="20"/>
        </w:rPr>
        <w:t xml:space="preserve">e. </w:t>
      </w:r>
      <w:r>
        <w:rPr>
          <w:rFonts w:ascii="Arial" w:hAnsi="Arial" w:cs="Times New Roman"/>
          <w:sz w:val="16"/>
          <w:szCs w:val="20"/>
        </w:rPr>
        <w:t>Reason for downgrading:</w:t>
      </w:r>
      <w:r w:rsidRPr="002B7385">
        <w:rPr>
          <w:rFonts w:ascii="Arial" w:hAnsi="Arial" w:cs="Times New Roman"/>
          <w:sz w:val="16"/>
          <w:szCs w:val="20"/>
        </w:rPr>
        <w:t xml:space="preserve"> </w:t>
      </w:r>
      <w:r w:rsidR="00A132A0">
        <w:rPr>
          <w:rFonts w:ascii="Arial" w:hAnsi="Arial" w:cs="Times New Roman"/>
          <w:sz w:val="16"/>
          <w:szCs w:val="20"/>
        </w:rPr>
        <w:t>study limitations (serious, -2</w:t>
      </w:r>
      <w:r w:rsidR="00070DC1">
        <w:rPr>
          <w:rFonts w:ascii="Arial" w:hAnsi="Arial" w:cs="Times New Roman"/>
          <w:sz w:val="16"/>
          <w:szCs w:val="20"/>
        </w:rPr>
        <w:t xml:space="preserve">), and </w:t>
      </w:r>
      <w:r w:rsidRPr="002B7385">
        <w:rPr>
          <w:rFonts w:ascii="Arial" w:hAnsi="Arial" w:cs="Times New Roman"/>
          <w:sz w:val="16"/>
          <w:szCs w:val="20"/>
        </w:rPr>
        <w:t>imprecision</w:t>
      </w:r>
      <w:r w:rsidR="00C77E62">
        <w:rPr>
          <w:rFonts w:ascii="Arial" w:hAnsi="Arial" w:cs="Times New Roman"/>
          <w:sz w:val="16"/>
          <w:szCs w:val="20"/>
        </w:rPr>
        <w:t xml:space="preserve"> (</w:t>
      </w:r>
      <w:r w:rsidR="00070DC1">
        <w:rPr>
          <w:rFonts w:ascii="Arial" w:hAnsi="Arial" w:cs="Times New Roman"/>
          <w:sz w:val="16"/>
          <w:szCs w:val="20"/>
        </w:rPr>
        <w:t>serious, -1).</w:t>
      </w:r>
      <w:r w:rsidRPr="002B7385">
        <w:rPr>
          <w:rFonts w:ascii="Arial" w:hAnsi="Arial" w:cs="Times New Roman"/>
          <w:sz w:val="16"/>
          <w:szCs w:val="20"/>
        </w:rPr>
        <w:t xml:space="preserve"> </w:t>
      </w:r>
      <w:r w:rsidR="00A132A0">
        <w:rPr>
          <w:rFonts w:ascii="Arial" w:hAnsi="Arial" w:cs="Times New Roman"/>
          <w:sz w:val="16"/>
          <w:szCs w:val="20"/>
        </w:rPr>
        <w:t>The estimate of treatment effect relied on two non-blinded studies</w:t>
      </w:r>
      <w:r w:rsidR="00070DC1">
        <w:rPr>
          <w:rFonts w:ascii="Arial" w:hAnsi="Arial" w:cs="Times New Roman"/>
          <w:sz w:val="16"/>
          <w:szCs w:val="20"/>
        </w:rPr>
        <w:t xml:space="preserve">. </w:t>
      </w:r>
      <w:r w:rsidRPr="002B7385">
        <w:rPr>
          <w:rFonts w:ascii="Arial" w:hAnsi="Arial" w:cs="Times New Roman"/>
          <w:sz w:val="16"/>
          <w:szCs w:val="20"/>
        </w:rPr>
        <w:t>T</w:t>
      </w:r>
      <w:r w:rsidR="00070DC1">
        <w:rPr>
          <w:rFonts w:ascii="Arial" w:hAnsi="Arial" w:cs="Times New Roman"/>
          <w:sz w:val="16"/>
          <w:szCs w:val="20"/>
        </w:rPr>
        <w:t>he information size is small.</w:t>
      </w:r>
    </w:p>
    <w:p w14:paraId="1A5388AA" w14:textId="77777777" w:rsidR="00070DC1" w:rsidRPr="002B7385" w:rsidRDefault="00070DC1" w:rsidP="009C3EA5">
      <w:pPr>
        <w:spacing w:beforeLines="1" w:before="2" w:afterLines="1" w:after="2"/>
        <w:rPr>
          <w:rFonts w:ascii="Arial" w:hAnsi="Arial" w:cs="Times New Roman"/>
          <w:sz w:val="16"/>
          <w:szCs w:val="20"/>
        </w:rPr>
      </w:pPr>
      <w:r>
        <w:rPr>
          <w:rFonts w:ascii="Arial" w:hAnsi="Arial" w:cs="Times New Roman"/>
          <w:sz w:val="16"/>
          <w:szCs w:val="20"/>
        </w:rPr>
        <w:t>f</w:t>
      </w:r>
      <w:r w:rsidRPr="002B7385">
        <w:rPr>
          <w:rFonts w:ascii="Arial" w:hAnsi="Arial" w:cs="Times New Roman"/>
          <w:sz w:val="16"/>
          <w:szCs w:val="20"/>
        </w:rPr>
        <w:t xml:space="preserve">. </w:t>
      </w:r>
      <w:r>
        <w:rPr>
          <w:rFonts w:ascii="Arial" w:hAnsi="Arial" w:cs="Times New Roman"/>
          <w:sz w:val="16"/>
          <w:szCs w:val="20"/>
        </w:rPr>
        <w:t>Reason for downgrading:</w:t>
      </w:r>
      <w:r w:rsidRPr="002B7385">
        <w:rPr>
          <w:rFonts w:ascii="Arial" w:hAnsi="Arial" w:cs="Times New Roman"/>
          <w:sz w:val="16"/>
          <w:szCs w:val="20"/>
        </w:rPr>
        <w:t xml:space="preserve"> </w:t>
      </w:r>
      <w:r w:rsidR="00FB075F">
        <w:rPr>
          <w:rFonts w:ascii="Arial" w:hAnsi="Arial" w:cs="Times New Roman"/>
          <w:sz w:val="16"/>
          <w:szCs w:val="20"/>
        </w:rPr>
        <w:t>study limitations (serious, -2</w:t>
      </w:r>
      <w:r>
        <w:rPr>
          <w:rFonts w:ascii="Arial" w:hAnsi="Arial" w:cs="Times New Roman"/>
          <w:sz w:val="16"/>
          <w:szCs w:val="20"/>
        </w:rPr>
        <w:t xml:space="preserve">), and </w:t>
      </w:r>
      <w:r w:rsidRPr="002B7385">
        <w:rPr>
          <w:rFonts w:ascii="Arial" w:hAnsi="Arial" w:cs="Times New Roman"/>
          <w:sz w:val="16"/>
          <w:szCs w:val="20"/>
        </w:rPr>
        <w:t>imprecision</w:t>
      </w:r>
      <w:r>
        <w:rPr>
          <w:rFonts w:ascii="Arial" w:hAnsi="Arial" w:cs="Times New Roman"/>
          <w:sz w:val="16"/>
          <w:szCs w:val="20"/>
        </w:rPr>
        <w:t xml:space="preserve"> (serious, -1)</w:t>
      </w:r>
      <w:r w:rsidRPr="002B7385">
        <w:rPr>
          <w:rFonts w:ascii="Arial" w:hAnsi="Arial" w:cs="Times New Roman"/>
          <w:sz w:val="16"/>
          <w:szCs w:val="20"/>
        </w:rPr>
        <w:t xml:space="preserve">. </w:t>
      </w:r>
      <w:r>
        <w:rPr>
          <w:rFonts w:ascii="Arial" w:hAnsi="Arial" w:cs="Times New Roman"/>
          <w:sz w:val="16"/>
          <w:szCs w:val="20"/>
        </w:rPr>
        <w:t xml:space="preserve">Two studies were non-blinded. </w:t>
      </w:r>
      <w:r w:rsidRPr="002B7385">
        <w:rPr>
          <w:rFonts w:ascii="Arial" w:hAnsi="Arial" w:cs="Times New Roman"/>
          <w:sz w:val="16"/>
          <w:szCs w:val="20"/>
        </w:rPr>
        <w:t>Moderate proportions of participants were not analysed</w:t>
      </w:r>
      <w:r>
        <w:rPr>
          <w:rFonts w:ascii="Arial" w:hAnsi="Arial" w:cs="Times New Roman"/>
          <w:sz w:val="16"/>
          <w:szCs w:val="20"/>
        </w:rPr>
        <w:t xml:space="preserve"> (</w:t>
      </w:r>
      <w:r w:rsidRPr="002B7385">
        <w:rPr>
          <w:rFonts w:ascii="Arial" w:hAnsi="Arial" w:cs="Times New Roman"/>
          <w:sz w:val="16"/>
          <w:szCs w:val="20"/>
        </w:rPr>
        <w:t>losses to follow up). T</w:t>
      </w:r>
      <w:r>
        <w:rPr>
          <w:rFonts w:ascii="Arial" w:hAnsi="Arial" w:cs="Times New Roman"/>
          <w:sz w:val="16"/>
          <w:szCs w:val="20"/>
        </w:rPr>
        <w:t>he information size is small.</w:t>
      </w:r>
    </w:p>
    <w:p w14:paraId="11AEA56C" w14:textId="77777777" w:rsidR="00070DC1" w:rsidRPr="002B7385" w:rsidRDefault="00070DC1" w:rsidP="009C3EA5">
      <w:pPr>
        <w:spacing w:beforeLines="1" w:before="2" w:afterLines="1" w:after="2"/>
        <w:rPr>
          <w:rFonts w:ascii="Arial" w:hAnsi="Arial" w:cs="Times New Roman"/>
          <w:sz w:val="16"/>
          <w:szCs w:val="20"/>
        </w:rPr>
      </w:pPr>
    </w:p>
    <w:p w14:paraId="740CD488" w14:textId="77777777" w:rsidR="00DF1191" w:rsidRPr="00F600C2" w:rsidRDefault="00DF1191" w:rsidP="009C3EA5">
      <w:pPr>
        <w:spacing w:beforeLines="1" w:before="2" w:afterLines="1" w:after="2"/>
        <w:rPr>
          <w:rFonts w:ascii="Arial" w:hAnsi="Arial" w:cs="Times New Roman"/>
          <w:sz w:val="16"/>
          <w:szCs w:val="20"/>
        </w:rPr>
      </w:pPr>
    </w:p>
    <w:p w14:paraId="2B425D5E" w14:textId="77777777" w:rsidR="00A96371" w:rsidRDefault="00A96371" w:rsidP="006A2FD6">
      <w:pPr>
        <w:rPr>
          <w:rFonts w:ascii="Arial" w:hAnsi="Arial" w:cs="Times New Roman"/>
          <w:b/>
          <w:sz w:val="16"/>
          <w:szCs w:val="20"/>
        </w:rPr>
      </w:pPr>
      <w:r>
        <w:rPr>
          <w:rFonts w:ascii="Arial" w:hAnsi="Arial" w:cs="Times New Roman"/>
          <w:b/>
          <w:sz w:val="16"/>
          <w:szCs w:val="20"/>
        </w:rPr>
        <w:br w:type="column"/>
      </w:r>
      <w:r>
        <w:rPr>
          <w:rFonts w:ascii="Arial" w:hAnsi="Arial" w:cs="Times New Roman"/>
          <w:b/>
          <w:sz w:val="16"/>
          <w:szCs w:val="20"/>
        </w:rPr>
        <w:lastRenderedPageBreak/>
        <w:t>Table 3</w:t>
      </w:r>
      <w:r w:rsidR="00BA2C0E">
        <w:rPr>
          <w:rFonts w:ascii="Arial" w:hAnsi="Arial" w:cs="Times New Roman"/>
          <w:b/>
          <w:sz w:val="16"/>
          <w:szCs w:val="20"/>
        </w:rPr>
        <w:t xml:space="preserve"> </w:t>
      </w:r>
      <w:r>
        <w:rPr>
          <w:rFonts w:ascii="Arial" w:hAnsi="Arial" w:cs="Times New Roman"/>
          <w:b/>
          <w:sz w:val="16"/>
          <w:szCs w:val="20"/>
        </w:rPr>
        <w:t xml:space="preserve">Limitation of </w:t>
      </w:r>
      <w:r w:rsidR="00BA2C0E">
        <w:rPr>
          <w:rFonts w:ascii="Arial" w:hAnsi="Arial" w:cs="Times New Roman"/>
          <w:b/>
          <w:sz w:val="16"/>
          <w:szCs w:val="20"/>
        </w:rPr>
        <w:t>meta-</w:t>
      </w:r>
      <w:r>
        <w:rPr>
          <w:rFonts w:ascii="Arial" w:hAnsi="Arial" w:cs="Times New Roman"/>
          <w:b/>
          <w:sz w:val="16"/>
          <w:szCs w:val="20"/>
        </w:rPr>
        <w:t>analyses</w:t>
      </w:r>
    </w:p>
    <w:tbl>
      <w:tblPr>
        <w:tblStyle w:val="PlainTable41"/>
        <w:tblW w:w="5000" w:type="pct"/>
        <w:tblLook w:val="04A0" w:firstRow="1" w:lastRow="0" w:firstColumn="1" w:lastColumn="0" w:noHBand="0" w:noVBand="1"/>
      </w:tblPr>
      <w:tblGrid>
        <w:gridCol w:w="3313"/>
        <w:gridCol w:w="4934"/>
        <w:gridCol w:w="4931"/>
      </w:tblGrid>
      <w:tr w:rsidR="007A25B3" w14:paraId="741ACCAB" w14:textId="77777777" w:rsidTr="00A53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pct"/>
            <w:tcBorders>
              <w:bottom w:val="single" w:sz="12" w:space="0" w:color="auto"/>
            </w:tcBorders>
          </w:tcPr>
          <w:p w14:paraId="2C04B1A5" w14:textId="77777777" w:rsidR="00A96371" w:rsidRDefault="00A96371" w:rsidP="00A53015">
            <w:pPr>
              <w:spacing w:after="120"/>
              <w:rPr>
                <w:rFonts w:ascii="Arial" w:hAnsi="Arial" w:cs="Times New Roman"/>
                <w:b w:val="0"/>
                <w:bCs w:val="0"/>
                <w:sz w:val="16"/>
                <w:szCs w:val="20"/>
              </w:rPr>
            </w:pPr>
            <w:r>
              <w:rPr>
                <w:rFonts w:ascii="Arial" w:hAnsi="Arial" w:cs="Times New Roman"/>
                <w:sz w:val="16"/>
                <w:szCs w:val="20"/>
              </w:rPr>
              <w:t>Limitation</w:t>
            </w:r>
          </w:p>
        </w:tc>
        <w:tc>
          <w:tcPr>
            <w:tcW w:w="1872" w:type="pct"/>
            <w:tcBorders>
              <w:bottom w:val="single" w:sz="12" w:space="0" w:color="auto"/>
            </w:tcBorders>
          </w:tcPr>
          <w:p w14:paraId="4B1FE041" w14:textId="77777777" w:rsidR="00A96371" w:rsidRDefault="00A96371" w:rsidP="00A53015">
            <w:pPr>
              <w:spacing w:after="120"/>
              <w:cnfStyle w:val="100000000000" w:firstRow="1" w:lastRow="0" w:firstColumn="0" w:lastColumn="0" w:oddVBand="0" w:evenVBand="0" w:oddHBand="0" w:evenHBand="0" w:firstRowFirstColumn="0" w:firstRowLastColumn="0" w:lastRowFirstColumn="0" w:lastRowLastColumn="0"/>
              <w:rPr>
                <w:rFonts w:ascii="Arial" w:hAnsi="Arial" w:cs="Times New Roman"/>
                <w:b w:val="0"/>
                <w:bCs w:val="0"/>
                <w:sz w:val="16"/>
                <w:szCs w:val="20"/>
              </w:rPr>
            </w:pPr>
            <w:r>
              <w:rPr>
                <w:rFonts w:ascii="Arial" w:hAnsi="Arial" w:cs="Times New Roman"/>
                <w:sz w:val="16"/>
                <w:szCs w:val="20"/>
              </w:rPr>
              <w:t>Details</w:t>
            </w:r>
          </w:p>
        </w:tc>
        <w:tc>
          <w:tcPr>
            <w:tcW w:w="1871" w:type="pct"/>
            <w:tcBorders>
              <w:bottom w:val="single" w:sz="12" w:space="0" w:color="auto"/>
            </w:tcBorders>
          </w:tcPr>
          <w:p w14:paraId="20EB0B3C" w14:textId="77777777" w:rsidR="00A96371" w:rsidRDefault="00A96371" w:rsidP="00A53015">
            <w:pPr>
              <w:spacing w:after="120"/>
              <w:cnfStyle w:val="100000000000" w:firstRow="1" w:lastRow="0" w:firstColumn="0" w:lastColumn="0" w:oddVBand="0" w:evenVBand="0" w:oddHBand="0" w:evenHBand="0" w:firstRowFirstColumn="0" w:firstRowLastColumn="0" w:lastRowFirstColumn="0" w:lastRowLastColumn="0"/>
              <w:rPr>
                <w:rFonts w:ascii="Arial" w:hAnsi="Arial" w:cs="Times New Roman"/>
                <w:b w:val="0"/>
                <w:bCs w:val="0"/>
                <w:sz w:val="16"/>
                <w:szCs w:val="20"/>
              </w:rPr>
            </w:pPr>
            <w:r>
              <w:rPr>
                <w:rFonts w:ascii="Arial" w:hAnsi="Arial" w:cs="Times New Roman"/>
                <w:sz w:val="16"/>
                <w:szCs w:val="20"/>
              </w:rPr>
              <w:t>Implication for Future Studies</w:t>
            </w:r>
          </w:p>
        </w:tc>
      </w:tr>
      <w:tr w:rsidR="007A25B3" w14:paraId="212FA497" w14:textId="77777777" w:rsidTr="00A530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pct"/>
            <w:tcBorders>
              <w:top w:val="single" w:sz="12" w:space="0" w:color="auto"/>
            </w:tcBorders>
          </w:tcPr>
          <w:p w14:paraId="432AAE16" w14:textId="77777777" w:rsidR="00A96371" w:rsidRDefault="00A96371" w:rsidP="00A53015">
            <w:pPr>
              <w:spacing w:line="276" w:lineRule="auto"/>
              <w:rPr>
                <w:rFonts w:ascii="Arial" w:hAnsi="Arial" w:cs="Times New Roman"/>
                <w:b w:val="0"/>
                <w:bCs w:val="0"/>
                <w:sz w:val="16"/>
                <w:szCs w:val="20"/>
              </w:rPr>
            </w:pPr>
            <w:r>
              <w:rPr>
                <w:rFonts w:ascii="Arial" w:hAnsi="Arial" w:cs="Times New Roman"/>
                <w:sz w:val="16"/>
                <w:szCs w:val="20"/>
              </w:rPr>
              <w:t>Small studies</w:t>
            </w:r>
          </w:p>
        </w:tc>
        <w:tc>
          <w:tcPr>
            <w:tcW w:w="1872" w:type="pct"/>
            <w:tcBorders>
              <w:top w:val="single" w:sz="12" w:space="0" w:color="auto"/>
            </w:tcBorders>
          </w:tcPr>
          <w:p w14:paraId="57656678" w14:textId="77777777" w:rsidR="00A96371"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N&lt;100 for 10/12 studies</w:t>
            </w:r>
          </w:p>
        </w:tc>
        <w:tc>
          <w:tcPr>
            <w:tcW w:w="1871" w:type="pct"/>
            <w:tcBorders>
              <w:top w:val="single" w:sz="12" w:space="0" w:color="auto"/>
            </w:tcBorders>
          </w:tcPr>
          <w:p w14:paraId="6818F9AF" w14:textId="77777777" w:rsidR="00A96371" w:rsidRDefault="00855846"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Larger</w:t>
            </w:r>
            <w:r w:rsidR="00F605F8">
              <w:rPr>
                <w:rFonts w:ascii="Arial" w:hAnsi="Arial" w:cs="Times New Roman"/>
                <w:b/>
                <w:sz w:val="16"/>
                <w:szCs w:val="20"/>
              </w:rPr>
              <w:t xml:space="preserve"> enro</w:t>
            </w:r>
            <w:r w:rsidR="00CD3DA4">
              <w:rPr>
                <w:rFonts w:ascii="Arial" w:hAnsi="Arial" w:cs="Times New Roman"/>
                <w:b/>
                <w:sz w:val="16"/>
                <w:szCs w:val="20"/>
              </w:rPr>
              <w:t>lment</w:t>
            </w:r>
          </w:p>
        </w:tc>
      </w:tr>
      <w:tr w:rsidR="00BA2C0E" w14:paraId="4681A5FB" w14:textId="77777777" w:rsidTr="00BA2C0E">
        <w:tc>
          <w:tcPr>
            <w:cnfStyle w:val="001000000000" w:firstRow="0" w:lastRow="0" w:firstColumn="1" w:lastColumn="0" w:oddVBand="0" w:evenVBand="0" w:oddHBand="0" w:evenHBand="0" w:firstRowFirstColumn="0" w:firstRowLastColumn="0" w:lastRowFirstColumn="0" w:lastRowLastColumn="0"/>
            <w:tcW w:w="1257" w:type="pct"/>
          </w:tcPr>
          <w:p w14:paraId="3BC9EB8E" w14:textId="77777777" w:rsidR="00BA2C0E" w:rsidRDefault="00BA2C0E" w:rsidP="00472DC0">
            <w:pPr>
              <w:spacing w:line="276" w:lineRule="auto"/>
              <w:rPr>
                <w:rFonts w:ascii="Arial" w:hAnsi="Arial" w:cs="Times New Roman"/>
                <w:b w:val="0"/>
                <w:sz w:val="16"/>
                <w:szCs w:val="20"/>
              </w:rPr>
            </w:pPr>
            <w:r>
              <w:rPr>
                <w:rFonts w:ascii="Arial" w:hAnsi="Arial" w:cs="Times New Roman"/>
                <w:sz w:val="16"/>
                <w:szCs w:val="20"/>
              </w:rPr>
              <w:t>Heterogeneous outcomes</w:t>
            </w:r>
          </w:p>
        </w:tc>
        <w:tc>
          <w:tcPr>
            <w:tcW w:w="1872" w:type="pct"/>
          </w:tcPr>
          <w:p w14:paraId="4C5E70FD" w14:textId="77777777" w:rsidR="00BA2C0E" w:rsidRDefault="00BA2C0E" w:rsidP="00472D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Variability in reported outcomes in included studies</w:t>
            </w:r>
          </w:p>
        </w:tc>
        <w:tc>
          <w:tcPr>
            <w:tcW w:w="1871" w:type="pct"/>
          </w:tcPr>
          <w:p w14:paraId="5E2181E9" w14:textId="77777777" w:rsidR="00BA2C0E" w:rsidRDefault="00BA2C0E" w:rsidP="00472D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Evaluate patient-reported primary outcomes</w:t>
            </w:r>
          </w:p>
        </w:tc>
      </w:tr>
      <w:tr w:rsidR="007A25B3" w14:paraId="3A635C06" w14:textId="77777777" w:rsidTr="005876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pct"/>
          </w:tcPr>
          <w:p w14:paraId="76C95BF5" w14:textId="77777777" w:rsidR="00A96371" w:rsidRDefault="00A96371" w:rsidP="00A53015">
            <w:pPr>
              <w:spacing w:line="276" w:lineRule="auto"/>
              <w:rPr>
                <w:rFonts w:ascii="Arial" w:hAnsi="Arial" w:cs="Times New Roman"/>
                <w:b w:val="0"/>
                <w:bCs w:val="0"/>
                <w:sz w:val="16"/>
                <w:szCs w:val="20"/>
              </w:rPr>
            </w:pPr>
            <w:r>
              <w:rPr>
                <w:rFonts w:ascii="Arial" w:hAnsi="Arial" w:cs="Times New Roman"/>
                <w:sz w:val="16"/>
                <w:szCs w:val="20"/>
              </w:rPr>
              <w:t>Risk of bias</w:t>
            </w:r>
          </w:p>
        </w:tc>
        <w:tc>
          <w:tcPr>
            <w:tcW w:w="1872" w:type="pct"/>
          </w:tcPr>
          <w:p w14:paraId="25D9B4AD" w14:textId="77777777" w:rsidR="00A96371" w:rsidRDefault="00A96371"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Open-label studies</w:t>
            </w:r>
          </w:p>
          <w:p w14:paraId="2BF50F44" w14:textId="77777777" w:rsidR="00A96371" w:rsidRDefault="00A96371"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High loss to follow-up</w:t>
            </w:r>
          </w:p>
          <w:p w14:paraId="735762F1" w14:textId="77777777" w:rsidR="00CD3DA4"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Funding from manufacturer</w:t>
            </w:r>
          </w:p>
        </w:tc>
        <w:tc>
          <w:tcPr>
            <w:tcW w:w="1871" w:type="pct"/>
          </w:tcPr>
          <w:p w14:paraId="7A7B9D13" w14:textId="77777777" w:rsidR="007A25B3" w:rsidRDefault="007A25B3"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Double-blinded, randomized controlled trials</w:t>
            </w:r>
          </w:p>
          <w:p w14:paraId="7345E6E6" w14:textId="77777777" w:rsidR="00A96371"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Stringent methodology</w:t>
            </w:r>
          </w:p>
          <w:p w14:paraId="5BB7EF47" w14:textId="77777777" w:rsidR="00CD3DA4"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A priori protocol</w:t>
            </w:r>
          </w:p>
        </w:tc>
      </w:tr>
      <w:tr w:rsidR="007A25B3" w14:paraId="459A310B" w14:textId="77777777" w:rsidTr="00A53015">
        <w:tc>
          <w:tcPr>
            <w:cnfStyle w:val="001000000000" w:firstRow="0" w:lastRow="0" w:firstColumn="1" w:lastColumn="0" w:oddVBand="0" w:evenVBand="0" w:oddHBand="0" w:evenHBand="0" w:firstRowFirstColumn="0" w:firstRowLastColumn="0" w:lastRowFirstColumn="0" w:lastRowLastColumn="0"/>
            <w:tcW w:w="1257" w:type="pct"/>
          </w:tcPr>
          <w:p w14:paraId="10CE14DE" w14:textId="77777777" w:rsidR="00A96371" w:rsidRDefault="00CD3DA4" w:rsidP="00A53015">
            <w:pPr>
              <w:spacing w:line="276" w:lineRule="auto"/>
              <w:rPr>
                <w:rFonts w:ascii="Arial" w:hAnsi="Arial" w:cs="Times New Roman"/>
                <w:b w:val="0"/>
                <w:bCs w:val="0"/>
                <w:sz w:val="16"/>
                <w:szCs w:val="20"/>
              </w:rPr>
            </w:pPr>
            <w:r>
              <w:rPr>
                <w:rFonts w:ascii="Arial" w:hAnsi="Arial" w:cs="Times New Roman"/>
                <w:sz w:val="16"/>
                <w:szCs w:val="20"/>
              </w:rPr>
              <w:t>Subgroup analyses</w:t>
            </w:r>
          </w:p>
        </w:tc>
        <w:tc>
          <w:tcPr>
            <w:tcW w:w="1872" w:type="pct"/>
          </w:tcPr>
          <w:p w14:paraId="4D035573" w14:textId="77777777" w:rsidR="00A96371" w:rsidRDefault="00CD3DA4" w:rsidP="00A530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Insufficient evidence to assess differences between subgroups</w:t>
            </w:r>
          </w:p>
        </w:tc>
        <w:tc>
          <w:tcPr>
            <w:tcW w:w="1871" w:type="pct"/>
          </w:tcPr>
          <w:p w14:paraId="13F1FD96" w14:textId="77777777" w:rsidR="00A96371" w:rsidRDefault="00CD3DA4" w:rsidP="00A5301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 xml:space="preserve">Larger trials with </w:t>
            </w:r>
            <w:r w:rsidR="00BA2C0E">
              <w:rPr>
                <w:rFonts w:ascii="Arial" w:hAnsi="Arial" w:cs="Times New Roman"/>
                <w:b/>
                <w:sz w:val="16"/>
                <w:szCs w:val="20"/>
              </w:rPr>
              <w:t>standard</w:t>
            </w:r>
            <w:r>
              <w:rPr>
                <w:rFonts w:ascii="Arial" w:hAnsi="Arial" w:cs="Times New Roman"/>
                <w:b/>
                <w:sz w:val="16"/>
                <w:szCs w:val="20"/>
              </w:rPr>
              <w:t xml:space="preserve"> subgroup stratification to enable meta-analyses</w:t>
            </w:r>
          </w:p>
        </w:tc>
      </w:tr>
      <w:tr w:rsidR="007A25B3" w14:paraId="10039B95" w14:textId="77777777" w:rsidTr="00A5301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57" w:type="pct"/>
          </w:tcPr>
          <w:p w14:paraId="47584CC3" w14:textId="77777777" w:rsidR="00A96371" w:rsidRDefault="00CD3DA4" w:rsidP="00A53015">
            <w:pPr>
              <w:spacing w:line="276" w:lineRule="auto"/>
              <w:rPr>
                <w:rFonts w:ascii="Arial" w:hAnsi="Arial" w:cs="Times New Roman"/>
                <w:b w:val="0"/>
                <w:bCs w:val="0"/>
                <w:sz w:val="16"/>
                <w:szCs w:val="20"/>
              </w:rPr>
            </w:pPr>
            <w:r>
              <w:rPr>
                <w:rFonts w:ascii="Arial" w:hAnsi="Arial" w:cs="Times New Roman"/>
                <w:sz w:val="16"/>
                <w:szCs w:val="20"/>
              </w:rPr>
              <w:t xml:space="preserve">Assess clinically relevant </w:t>
            </w:r>
            <w:r w:rsidR="007A25B3">
              <w:rPr>
                <w:rFonts w:ascii="Arial" w:hAnsi="Arial" w:cs="Times New Roman"/>
                <w:sz w:val="16"/>
                <w:szCs w:val="20"/>
              </w:rPr>
              <w:t>allergy</w:t>
            </w:r>
          </w:p>
        </w:tc>
        <w:tc>
          <w:tcPr>
            <w:tcW w:w="1872" w:type="pct"/>
          </w:tcPr>
          <w:p w14:paraId="21859F8C" w14:textId="77777777" w:rsidR="00A96371"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Included patients with allergen sensitization but not challenge-proven AE exacerbations</w:t>
            </w:r>
          </w:p>
        </w:tc>
        <w:tc>
          <w:tcPr>
            <w:tcW w:w="1871" w:type="pct"/>
          </w:tcPr>
          <w:p w14:paraId="1E467502" w14:textId="77777777" w:rsidR="00A96371" w:rsidRDefault="00CD3DA4" w:rsidP="00A5301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Times New Roman"/>
                <w:b/>
                <w:sz w:val="16"/>
                <w:szCs w:val="20"/>
              </w:rPr>
            </w:pPr>
            <w:r>
              <w:rPr>
                <w:rFonts w:ascii="Arial" w:hAnsi="Arial" w:cs="Times New Roman"/>
                <w:b/>
                <w:sz w:val="16"/>
                <w:szCs w:val="20"/>
              </w:rPr>
              <w:t>Establishing challenge-proven exacerbation such as using a challenge chamber</w:t>
            </w:r>
          </w:p>
        </w:tc>
      </w:tr>
    </w:tbl>
    <w:p w14:paraId="75744C09" w14:textId="77777777" w:rsidR="00A96371" w:rsidRPr="006A2FD6" w:rsidRDefault="00A96371" w:rsidP="006A2FD6">
      <w:pPr>
        <w:rPr>
          <w:rFonts w:ascii="Arial" w:hAnsi="Arial" w:cs="Times New Roman"/>
          <w:b/>
          <w:sz w:val="16"/>
          <w:szCs w:val="20"/>
        </w:rPr>
        <w:sectPr w:rsidR="00A96371" w:rsidRPr="006A2FD6">
          <w:pgSz w:w="15842" w:h="12242" w:orient="landscape"/>
          <w:pgMar w:top="1440" w:right="1440" w:bottom="1440" w:left="1440" w:header="709" w:footer="709" w:gutter="0"/>
          <w:cols w:space="708"/>
        </w:sectPr>
      </w:pPr>
    </w:p>
    <w:p w14:paraId="0995FC38" w14:textId="77777777" w:rsidR="00B16194" w:rsidRDefault="00B16194" w:rsidP="00590BCB">
      <w:pPr>
        <w:pStyle w:val="NormalWeb"/>
        <w:spacing w:beforeLines="0" w:afterLines="0"/>
        <w:rPr>
          <w:rFonts w:ascii="Arial" w:hAnsi="Arial"/>
          <w:b/>
          <w:sz w:val="16"/>
        </w:rPr>
      </w:pPr>
      <w:r>
        <w:rPr>
          <w:rFonts w:ascii="Arial" w:hAnsi="Arial"/>
          <w:b/>
          <w:sz w:val="16"/>
        </w:rPr>
        <w:lastRenderedPageBreak/>
        <w:t>Figure Legends</w:t>
      </w:r>
    </w:p>
    <w:p w14:paraId="59F9A910" w14:textId="77777777" w:rsidR="00B16194" w:rsidRPr="00B14907" w:rsidRDefault="00B16194" w:rsidP="00590BCB">
      <w:pPr>
        <w:pStyle w:val="NormalWeb"/>
        <w:spacing w:beforeLines="0" w:afterLines="0"/>
        <w:rPr>
          <w:rFonts w:ascii="Arial" w:hAnsi="Arial"/>
          <w:b/>
          <w:sz w:val="16"/>
        </w:rPr>
      </w:pPr>
      <w:r w:rsidRPr="00B14907">
        <w:rPr>
          <w:rFonts w:ascii="Arial" w:hAnsi="Arial"/>
          <w:b/>
          <w:sz w:val="16"/>
        </w:rPr>
        <w:t xml:space="preserve">Figure 1. PRISMA flow </w:t>
      </w:r>
      <w:r w:rsidR="004C3750" w:rsidRPr="00B14907">
        <w:rPr>
          <w:rFonts w:ascii="Arial" w:hAnsi="Arial"/>
          <w:b/>
          <w:sz w:val="16"/>
        </w:rPr>
        <w:t>diagram</w:t>
      </w:r>
      <w:r w:rsidRPr="00B14907">
        <w:rPr>
          <w:rFonts w:ascii="Arial" w:hAnsi="Arial"/>
          <w:b/>
          <w:sz w:val="16"/>
        </w:rPr>
        <w:t>.</w:t>
      </w:r>
      <w:r w:rsidR="00B14907" w:rsidRPr="00B14907">
        <w:rPr>
          <w:rFonts w:ascii="Arial" w:hAnsi="Arial"/>
          <w:b/>
          <w:sz w:val="16"/>
        </w:rPr>
        <w:t xml:space="preserve"> AE, atopic eczema; RCTs, randomised controlled trials; SIT, specific allergen immunotherapy</w:t>
      </w:r>
    </w:p>
    <w:p w14:paraId="59D7B7E8" w14:textId="77777777" w:rsidR="00B16194" w:rsidRDefault="00B16194" w:rsidP="00590BCB">
      <w:pPr>
        <w:pStyle w:val="NormalWeb"/>
        <w:spacing w:beforeLines="0" w:afterLines="0"/>
        <w:rPr>
          <w:rFonts w:ascii="Arial" w:hAnsi="Arial"/>
          <w:b/>
          <w:sz w:val="16"/>
        </w:rPr>
      </w:pPr>
      <w:r>
        <w:rPr>
          <w:rFonts w:ascii="Arial" w:hAnsi="Arial"/>
          <w:b/>
          <w:sz w:val="16"/>
        </w:rPr>
        <w:t>Figure 2. Risk of bias in included studies. The Cochrane Risk of Bias tool was used to assess risk of bias in included studies. Green represents low risk, yellow unclear risk, red high risk of bias.</w:t>
      </w:r>
    </w:p>
    <w:p w14:paraId="43B72B1A" w14:textId="77777777" w:rsidR="004C3750" w:rsidRDefault="004C3750" w:rsidP="004C3750">
      <w:pPr>
        <w:pStyle w:val="NormalWeb"/>
        <w:spacing w:before="2" w:after="2"/>
        <w:rPr>
          <w:rFonts w:ascii="Arial" w:hAnsi="Arial"/>
          <w:b/>
          <w:sz w:val="16"/>
        </w:rPr>
      </w:pPr>
      <w:r w:rsidRPr="006978A7">
        <w:rPr>
          <w:rFonts w:ascii="Arial" w:hAnsi="Arial"/>
          <w:b/>
          <w:sz w:val="16"/>
        </w:rPr>
        <w:t>Figure 3</w:t>
      </w:r>
      <w:r w:rsidR="009201EF">
        <w:rPr>
          <w:rFonts w:ascii="Arial" w:hAnsi="Arial"/>
          <w:b/>
          <w:sz w:val="16"/>
        </w:rPr>
        <w:t>.</w:t>
      </w:r>
      <w:r w:rsidRPr="006978A7">
        <w:rPr>
          <w:rFonts w:ascii="Arial" w:hAnsi="Arial"/>
          <w:b/>
          <w:sz w:val="16"/>
        </w:rPr>
        <w:t xml:space="preserve"> </w:t>
      </w:r>
      <w:r>
        <w:rPr>
          <w:rFonts w:ascii="Arial" w:hAnsi="Arial"/>
          <w:b/>
          <w:sz w:val="16"/>
        </w:rPr>
        <w:t>Forest plots of participant- or parent-reported specific symptoms of eczema</w:t>
      </w:r>
    </w:p>
    <w:p w14:paraId="64FD6CE5" w14:textId="77777777" w:rsidR="004C3750" w:rsidRDefault="004C3750" w:rsidP="004C3750">
      <w:pPr>
        <w:pStyle w:val="NormalWeb"/>
        <w:spacing w:before="2" w:after="2"/>
        <w:rPr>
          <w:rFonts w:ascii="Arial" w:hAnsi="Arial"/>
          <w:b/>
          <w:sz w:val="16"/>
        </w:rPr>
      </w:pPr>
    </w:p>
    <w:p w14:paraId="69476EF8" w14:textId="77777777" w:rsidR="004C3750" w:rsidRDefault="004C3750" w:rsidP="004C3750">
      <w:pPr>
        <w:pStyle w:val="NormalWeb"/>
        <w:spacing w:before="2" w:after="2"/>
        <w:rPr>
          <w:rFonts w:ascii="Arial" w:hAnsi="Arial"/>
          <w:b/>
          <w:sz w:val="16"/>
        </w:rPr>
      </w:pPr>
      <w:r>
        <w:rPr>
          <w:rFonts w:ascii="Arial" w:hAnsi="Arial"/>
          <w:b/>
          <w:sz w:val="16"/>
        </w:rPr>
        <w:t>Figure 4</w:t>
      </w:r>
      <w:r w:rsidR="009201EF">
        <w:rPr>
          <w:rFonts w:ascii="Arial" w:hAnsi="Arial"/>
          <w:b/>
          <w:sz w:val="16"/>
        </w:rPr>
        <w:t>.</w:t>
      </w:r>
      <w:r>
        <w:rPr>
          <w:rFonts w:ascii="Arial" w:hAnsi="Arial"/>
          <w:b/>
          <w:sz w:val="16"/>
        </w:rPr>
        <w:t xml:space="preserve"> </w:t>
      </w:r>
      <w:r w:rsidRPr="006978A7">
        <w:rPr>
          <w:rFonts w:ascii="Arial" w:hAnsi="Arial"/>
          <w:b/>
          <w:sz w:val="16"/>
        </w:rPr>
        <w:t>Meta-analyses of adverse events</w:t>
      </w:r>
    </w:p>
    <w:p w14:paraId="747921DE" w14:textId="77777777" w:rsidR="004C3750" w:rsidRDefault="004C3750" w:rsidP="004C3750">
      <w:pPr>
        <w:pStyle w:val="NormalWeb"/>
        <w:spacing w:before="2" w:after="2"/>
        <w:rPr>
          <w:rFonts w:ascii="Arial" w:hAnsi="Arial"/>
          <w:b/>
          <w:sz w:val="16"/>
        </w:rPr>
      </w:pPr>
    </w:p>
    <w:p w14:paraId="66153290" w14:textId="77777777" w:rsidR="004C3750" w:rsidRDefault="004C3750" w:rsidP="004C3750">
      <w:pPr>
        <w:pStyle w:val="NormalWeb"/>
        <w:spacing w:before="2" w:after="2"/>
        <w:rPr>
          <w:rFonts w:ascii="Arial" w:hAnsi="Arial"/>
          <w:b/>
          <w:sz w:val="16"/>
        </w:rPr>
      </w:pPr>
      <w:r w:rsidRPr="006978A7">
        <w:rPr>
          <w:rFonts w:ascii="Arial" w:hAnsi="Arial"/>
          <w:b/>
          <w:sz w:val="16"/>
        </w:rPr>
        <w:t xml:space="preserve">Figure </w:t>
      </w:r>
      <w:r>
        <w:rPr>
          <w:rFonts w:ascii="Arial" w:hAnsi="Arial"/>
          <w:b/>
          <w:sz w:val="16"/>
        </w:rPr>
        <w:t>5</w:t>
      </w:r>
      <w:r w:rsidR="009201EF">
        <w:rPr>
          <w:rFonts w:ascii="Arial" w:hAnsi="Arial"/>
          <w:b/>
          <w:sz w:val="16"/>
        </w:rPr>
        <w:t>.</w:t>
      </w:r>
      <w:r w:rsidRPr="006978A7">
        <w:rPr>
          <w:rFonts w:ascii="Arial" w:hAnsi="Arial"/>
          <w:b/>
          <w:sz w:val="16"/>
        </w:rPr>
        <w:t xml:space="preserve"> Meta-analyses of </w:t>
      </w:r>
      <w:r>
        <w:rPr>
          <w:rFonts w:ascii="Arial" w:hAnsi="Arial"/>
          <w:b/>
          <w:sz w:val="16"/>
        </w:rPr>
        <w:t>investigator- or physician-rated global disease severity</w:t>
      </w:r>
    </w:p>
    <w:p w14:paraId="5641B453" w14:textId="77777777" w:rsidR="004C3750" w:rsidRDefault="004C3750" w:rsidP="004C3750">
      <w:pPr>
        <w:pStyle w:val="NormalWeb"/>
        <w:spacing w:before="2" w:after="2"/>
        <w:rPr>
          <w:rFonts w:ascii="Arial" w:hAnsi="Arial"/>
          <w:b/>
          <w:sz w:val="16"/>
        </w:rPr>
      </w:pPr>
    </w:p>
    <w:p w14:paraId="0B86B9EF" w14:textId="27FD2BC1" w:rsidR="009C3EA5" w:rsidRPr="00587683" w:rsidRDefault="004C3750" w:rsidP="009C3EA5">
      <w:pPr>
        <w:pStyle w:val="NormalWeb"/>
        <w:spacing w:before="2" w:after="2"/>
        <w:rPr>
          <w:rFonts w:ascii="Arial" w:hAnsi="Arial"/>
          <w:b/>
          <w:sz w:val="16"/>
        </w:rPr>
      </w:pPr>
      <w:r w:rsidRPr="006978A7">
        <w:rPr>
          <w:rFonts w:ascii="Arial" w:hAnsi="Arial"/>
          <w:b/>
          <w:sz w:val="16"/>
        </w:rPr>
        <w:t xml:space="preserve">Figure </w:t>
      </w:r>
      <w:r>
        <w:rPr>
          <w:rFonts w:ascii="Arial" w:hAnsi="Arial"/>
          <w:b/>
          <w:sz w:val="16"/>
        </w:rPr>
        <w:t>6</w:t>
      </w:r>
      <w:r w:rsidR="009201EF">
        <w:rPr>
          <w:rFonts w:ascii="Arial" w:hAnsi="Arial"/>
          <w:b/>
          <w:sz w:val="16"/>
        </w:rPr>
        <w:t>.</w:t>
      </w:r>
      <w:r w:rsidRPr="006978A7">
        <w:rPr>
          <w:rFonts w:ascii="Arial" w:hAnsi="Arial"/>
          <w:b/>
          <w:sz w:val="16"/>
        </w:rPr>
        <w:t xml:space="preserve"> Meta-analyses of </w:t>
      </w:r>
      <w:r>
        <w:rPr>
          <w:rFonts w:ascii="Arial" w:hAnsi="Arial"/>
          <w:b/>
          <w:sz w:val="16"/>
        </w:rPr>
        <w:t>investigator rated eczema severity using a published scale</w:t>
      </w:r>
    </w:p>
    <w:sectPr w:rsidR="009C3EA5" w:rsidRPr="00587683" w:rsidSect="00DF1191">
      <w:pgSz w:w="12242" w:h="15842"/>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5BF8A" w14:textId="77777777" w:rsidR="00CA6EDD" w:rsidRDefault="00CA6EDD">
      <w:pPr>
        <w:spacing w:after="0"/>
      </w:pPr>
      <w:r>
        <w:separator/>
      </w:r>
    </w:p>
  </w:endnote>
  <w:endnote w:type="continuationSeparator" w:id="0">
    <w:p w14:paraId="2427EA31" w14:textId="77777777" w:rsidR="00CA6EDD" w:rsidRDefault="00CA6E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pple Symbols">
    <w:altName w:val="Times New Roman"/>
    <w:charset w:val="00"/>
    <w:family w:val="auto"/>
    <w:pitch w:val="variable"/>
    <w:sig w:usb0="800000A3" w:usb1="08007BEB" w:usb2="01840034"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FAD59" w14:textId="77777777" w:rsidR="009B4556" w:rsidRDefault="009B4556" w:rsidP="004E55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0E91" w14:textId="77777777" w:rsidR="009B4556" w:rsidRDefault="009B4556" w:rsidP="00F249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048D" w14:textId="77777777" w:rsidR="009B4556" w:rsidRPr="00F249E3" w:rsidRDefault="009B4556" w:rsidP="004E5599">
    <w:pPr>
      <w:pStyle w:val="Footer"/>
      <w:framePr w:wrap="around" w:vAnchor="text" w:hAnchor="margin" w:xAlign="right" w:y="1"/>
      <w:rPr>
        <w:rStyle w:val="PageNumber"/>
      </w:rPr>
    </w:pPr>
    <w:r w:rsidRPr="00F249E3">
      <w:rPr>
        <w:rStyle w:val="PageNumber"/>
        <w:rFonts w:ascii="Arial" w:hAnsi="Arial"/>
      </w:rPr>
      <w:fldChar w:fldCharType="begin"/>
    </w:r>
    <w:r w:rsidRPr="00F249E3">
      <w:rPr>
        <w:rStyle w:val="PageNumber"/>
        <w:rFonts w:ascii="Arial" w:hAnsi="Arial"/>
      </w:rPr>
      <w:instrText xml:space="preserve">PAGE  </w:instrText>
    </w:r>
    <w:r w:rsidRPr="00F249E3">
      <w:rPr>
        <w:rStyle w:val="PageNumber"/>
        <w:rFonts w:ascii="Arial" w:hAnsi="Arial"/>
      </w:rPr>
      <w:fldChar w:fldCharType="separate"/>
    </w:r>
    <w:r w:rsidR="000C63BA">
      <w:rPr>
        <w:rStyle w:val="PageNumber"/>
        <w:rFonts w:ascii="Arial" w:hAnsi="Arial"/>
        <w:noProof/>
      </w:rPr>
      <w:t>26</w:t>
    </w:r>
    <w:r w:rsidRPr="00F249E3">
      <w:rPr>
        <w:rStyle w:val="PageNumber"/>
        <w:rFonts w:ascii="Arial" w:hAnsi="Arial"/>
      </w:rPr>
      <w:fldChar w:fldCharType="end"/>
    </w:r>
  </w:p>
  <w:p w14:paraId="78645821" w14:textId="77777777" w:rsidR="009B4556" w:rsidRPr="00F249E3" w:rsidRDefault="009B4556" w:rsidP="00F249E3">
    <w:pPr>
      <w:pStyle w:val="Footer"/>
      <w:ind w:right="360"/>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03A08" w14:textId="77777777" w:rsidR="00CA6EDD" w:rsidRDefault="00CA6EDD">
      <w:pPr>
        <w:spacing w:after="0"/>
      </w:pPr>
      <w:r>
        <w:separator/>
      </w:r>
    </w:p>
  </w:footnote>
  <w:footnote w:type="continuationSeparator" w:id="0">
    <w:p w14:paraId="3DE7DFDA" w14:textId="77777777" w:rsidR="00CA6EDD" w:rsidRDefault="00CA6E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04CF8"/>
    <w:multiLevelType w:val="multilevel"/>
    <w:tmpl w:val="F5E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123A51"/>
    <w:multiLevelType w:val="multilevel"/>
    <w:tmpl w:val="C8C83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D05EE"/>
    <w:multiLevelType w:val="multilevel"/>
    <w:tmpl w:val="5CB0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E7A09"/>
    <w:multiLevelType w:val="multilevel"/>
    <w:tmpl w:val="145C7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504717"/>
    <w:multiLevelType w:val="multilevel"/>
    <w:tmpl w:val="FB1A9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7E3303"/>
    <w:multiLevelType w:val="multilevel"/>
    <w:tmpl w:val="1B32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man Tam">
    <w15:presenceInfo w15:providerId="Windows Live" w15:userId="e7f419283e554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F7"/>
    <w:rsid w:val="00000465"/>
    <w:rsid w:val="00003EBC"/>
    <w:rsid w:val="00004B16"/>
    <w:rsid w:val="00011AE3"/>
    <w:rsid w:val="00011DE5"/>
    <w:rsid w:val="0001378C"/>
    <w:rsid w:val="00013CD0"/>
    <w:rsid w:val="0001726F"/>
    <w:rsid w:val="00017B4D"/>
    <w:rsid w:val="0004043B"/>
    <w:rsid w:val="0004702D"/>
    <w:rsid w:val="00047E84"/>
    <w:rsid w:val="00052650"/>
    <w:rsid w:val="00065B5A"/>
    <w:rsid w:val="00070DC1"/>
    <w:rsid w:val="000737B5"/>
    <w:rsid w:val="00075A70"/>
    <w:rsid w:val="00082F45"/>
    <w:rsid w:val="000A6647"/>
    <w:rsid w:val="000C0A54"/>
    <w:rsid w:val="000C63BA"/>
    <w:rsid w:val="000D02AC"/>
    <w:rsid w:val="000D67AB"/>
    <w:rsid w:val="000D70C0"/>
    <w:rsid w:val="000E45A0"/>
    <w:rsid w:val="000F2A95"/>
    <w:rsid w:val="00107DDE"/>
    <w:rsid w:val="001112BE"/>
    <w:rsid w:val="00164FB4"/>
    <w:rsid w:val="0016670A"/>
    <w:rsid w:val="0017480D"/>
    <w:rsid w:val="00185990"/>
    <w:rsid w:val="00185E9A"/>
    <w:rsid w:val="001978CC"/>
    <w:rsid w:val="001A13F5"/>
    <w:rsid w:val="001A6EC3"/>
    <w:rsid w:val="001B38FC"/>
    <w:rsid w:val="001B631A"/>
    <w:rsid w:val="001B7C79"/>
    <w:rsid w:val="001C07B2"/>
    <w:rsid w:val="001C231C"/>
    <w:rsid w:val="001C66C5"/>
    <w:rsid w:val="001D62BA"/>
    <w:rsid w:val="001D7B4B"/>
    <w:rsid w:val="001E05E7"/>
    <w:rsid w:val="001E5A9C"/>
    <w:rsid w:val="00213B7E"/>
    <w:rsid w:val="00216649"/>
    <w:rsid w:val="002245A3"/>
    <w:rsid w:val="00240024"/>
    <w:rsid w:val="00245146"/>
    <w:rsid w:val="00246266"/>
    <w:rsid w:val="0024633B"/>
    <w:rsid w:val="00246B9A"/>
    <w:rsid w:val="00251340"/>
    <w:rsid w:val="00252500"/>
    <w:rsid w:val="002669E1"/>
    <w:rsid w:val="0028568D"/>
    <w:rsid w:val="00293556"/>
    <w:rsid w:val="002A06BE"/>
    <w:rsid w:val="002A11ED"/>
    <w:rsid w:val="002B4DE7"/>
    <w:rsid w:val="002B7385"/>
    <w:rsid w:val="002C7945"/>
    <w:rsid w:val="002E7189"/>
    <w:rsid w:val="002F0678"/>
    <w:rsid w:val="002F2B29"/>
    <w:rsid w:val="002F4DB3"/>
    <w:rsid w:val="003005F3"/>
    <w:rsid w:val="00306390"/>
    <w:rsid w:val="003125A1"/>
    <w:rsid w:val="003166CC"/>
    <w:rsid w:val="00330BF6"/>
    <w:rsid w:val="00343977"/>
    <w:rsid w:val="003440C3"/>
    <w:rsid w:val="00344301"/>
    <w:rsid w:val="00356A7C"/>
    <w:rsid w:val="00356BFD"/>
    <w:rsid w:val="003637D4"/>
    <w:rsid w:val="003640C0"/>
    <w:rsid w:val="0036709D"/>
    <w:rsid w:val="00374152"/>
    <w:rsid w:val="0037732C"/>
    <w:rsid w:val="00381986"/>
    <w:rsid w:val="0039148C"/>
    <w:rsid w:val="0039674C"/>
    <w:rsid w:val="00396D72"/>
    <w:rsid w:val="0039721C"/>
    <w:rsid w:val="003B1BAE"/>
    <w:rsid w:val="003B25B4"/>
    <w:rsid w:val="003B5B8E"/>
    <w:rsid w:val="003D3C3C"/>
    <w:rsid w:val="003D76E1"/>
    <w:rsid w:val="003E72D5"/>
    <w:rsid w:val="003F6D07"/>
    <w:rsid w:val="00406881"/>
    <w:rsid w:val="00407C1E"/>
    <w:rsid w:val="004136A0"/>
    <w:rsid w:val="00413C05"/>
    <w:rsid w:val="00414E8B"/>
    <w:rsid w:val="00434457"/>
    <w:rsid w:val="00440400"/>
    <w:rsid w:val="00440F16"/>
    <w:rsid w:val="00446754"/>
    <w:rsid w:val="004549D3"/>
    <w:rsid w:val="00462F61"/>
    <w:rsid w:val="00465B68"/>
    <w:rsid w:val="00472DC0"/>
    <w:rsid w:val="0047579B"/>
    <w:rsid w:val="00476534"/>
    <w:rsid w:val="00491604"/>
    <w:rsid w:val="00494E87"/>
    <w:rsid w:val="004A0198"/>
    <w:rsid w:val="004A5121"/>
    <w:rsid w:val="004B3459"/>
    <w:rsid w:val="004B7D97"/>
    <w:rsid w:val="004C3750"/>
    <w:rsid w:val="004C7A7A"/>
    <w:rsid w:val="004D77CC"/>
    <w:rsid w:val="004E5599"/>
    <w:rsid w:val="004F7DE1"/>
    <w:rsid w:val="00500797"/>
    <w:rsid w:val="00506DC4"/>
    <w:rsid w:val="00507E18"/>
    <w:rsid w:val="00517369"/>
    <w:rsid w:val="00520A96"/>
    <w:rsid w:val="00530591"/>
    <w:rsid w:val="00530977"/>
    <w:rsid w:val="005376E3"/>
    <w:rsid w:val="005402DC"/>
    <w:rsid w:val="00540E3B"/>
    <w:rsid w:val="00542691"/>
    <w:rsid w:val="00553552"/>
    <w:rsid w:val="00553DBA"/>
    <w:rsid w:val="00556671"/>
    <w:rsid w:val="00561672"/>
    <w:rsid w:val="005655B9"/>
    <w:rsid w:val="005657F1"/>
    <w:rsid w:val="0058161A"/>
    <w:rsid w:val="00581E82"/>
    <w:rsid w:val="00587683"/>
    <w:rsid w:val="00590BCB"/>
    <w:rsid w:val="00595F6A"/>
    <w:rsid w:val="005A32F7"/>
    <w:rsid w:val="005A4083"/>
    <w:rsid w:val="005A6412"/>
    <w:rsid w:val="005A6875"/>
    <w:rsid w:val="005C443E"/>
    <w:rsid w:val="005D1D65"/>
    <w:rsid w:val="005D4A03"/>
    <w:rsid w:val="005D560B"/>
    <w:rsid w:val="005D60DB"/>
    <w:rsid w:val="005E137E"/>
    <w:rsid w:val="0060447D"/>
    <w:rsid w:val="00611880"/>
    <w:rsid w:val="0061458E"/>
    <w:rsid w:val="006321D7"/>
    <w:rsid w:val="00635BE3"/>
    <w:rsid w:val="00640F2C"/>
    <w:rsid w:val="006458AA"/>
    <w:rsid w:val="006471EA"/>
    <w:rsid w:val="006534A0"/>
    <w:rsid w:val="00682D4E"/>
    <w:rsid w:val="00685B12"/>
    <w:rsid w:val="006978A7"/>
    <w:rsid w:val="006A1DEC"/>
    <w:rsid w:val="006A2FD6"/>
    <w:rsid w:val="006B0B6C"/>
    <w:rsid w:val="006E046B"/>
    <w:rsid w:val="006E224C"/>
    <w:rsid w:val="006E3D1B"/>
    <w:rsid w:val="007005DF"/>
    <w:rsid w:val="00705DEB"/>
    <w:rsid w:val="00705F14"/>
    <w:rsid w:val="00713166"/>
    <w:rsid w:val="0071444E"/>
    <w:rsid w:val="0073120B"/>
    <w:rsid w:val="00747A39"/>
    <w:rsid w:val="00747D7E"/>
    <w:rsid w:val="00750015"/>
    <w:rsid w:val="00751A3E"/>
    <w:rsid w:val="00763030"/>
    <w:rsid w:val="007633A3"/>
    <w:rsid w:val="00773069"/>
    <w:rsid w:val="00776670"/>
    <w:rsid w:val="00792B09"/>
    <w:rsid w:val="00794878"/>
    <w:rsid w:val="00797582"/>
    <w:rsid w:val="007A25B3"/>
    <w:rsid w:val="007A39B0"/>
    <w:rsid w:val="007C17C1"/>
    <w:rsid w:val="007C26D2"/>
    <w:rsid w:val="007C5F32"/>
    <w:rsid w:val="007C6E05"/>
    <w:rsid w:val="007D1269"/>
    <w:rsid w:val="007D5B9A"/>
    <w:rsid w:val="007D6B64"/>
    <w:rsid w:val="007E66DB"/>
    <w:rsid w:val="007E7E49"/>
    <w:rsid w:val="007F5121"/>
    <w:rsid w:val="008028E0"/>
    <w:rsid w:val="00815AE3"/>
    <w:rsid w:val="00815FDF"/>
    <w:rsid w:val="00816444"/>
    <w:rsid w:val="00816546"/>
    <w:rsid w:val="00816A68"/>
    <w:rsid w:val="008329ED"/>
    <w:rsid w:val="0083787F"/>
    <w:rsid w:val="008401FC"/>
    <w:rsid w:val="00841421"/>
    <w:rsid w:val="008430B6"/>
    <w:rsid w:val="00844ECE"/>
    <w:rsid w:val="00844F09"/>
    <w:rsid w:val="0084593A"/>
    <w:rsid w:val="00852E36"/>
    <w:rsid w:val="00854FAC"/>
    <w:rsid w:val="00855846"/>
    <w:rsid w:val="0086080F"/>
    <w:rsid w:val="008608C2"/>
    <w:rsid w:val="00863A97"/>
    <w:rsid w:val="008728A1"/>
    <w:rsid w:val="00882240"/>
    <w:rsid w:val="008A0E02"/>
    <w:rsid w:val="008C0869"/>
    <w:rsid w:val="008D1BFA"/>
    <w:rsid w:val="008D5C45"/>
    <w:rsid w:val="008F118D"/>
    <w:rsid w:val="008F2CF0"/>
    <w:rsid w:val="00905EA1"/>
    <w:rsid w:val="009201EF"/>
    <w:rsid w:val="0092790F"/>
    <w:rsid w:val="00946DF3"/>
    <w:rsid w:val="00962561"/>
    <w:rsid w:val="00991323"/>
    <w:rsid w:val="009932CA"/>
    <w:rsid w:val="009B4556"/>
    <w:rsid w:val="009B4D23"/>
    <w:rsid w:val="009B6892"/>
    <w:rsid w:val="009B7412"/>
    <w:rsid w:val="009C186F"/>
    <w:rsid w:val="009C3EA5"/>
    <w:rsid w:val="009D763F"/>
    <w:rsid w:val="009E1420"/>
    <w:rsid w:val="009F780F"/>
    <w:rsid w:val="00A03237"/>
    <w:rsid w:val="00A033AA"/>
    <w:rsid w:val="00A11A08"/>
    <w:rsid w:val="00A1256C"/>
    <w:rsid w:val="00A132A0"/>
    <w:rsid w:val="00A153E0"/>
    <w:rsid w:val="00A17A1A"/>
    <w:rsid w:val="00A20225"/>
    <w:rsid w:val="00A441FA"/>
    <w:rsid w:val="00A442A1"/>
    <w:rsid w:val="00A46015"/>
    <w:rsid w:val="00A47397"/>
    <w:rsid w:val="00A53015"/>
    <w:rsid w:val="00A63A67"/>
    <w:rsid w:val="00A81337"/>
    <w:rsid w:val="00A86000"/>
    <w:rsid w:val="00A923A2"/>
    <w:rsid w:val="00A93C58"/>
    <w:rsid w:val="00A96371"/>
    <w:rsid w:val="00AA4178"/>
    <w:rsid w:val="00AA6473"/>
    <w:rsid w:val="00AB0CBD"/>
    <w:rsid w:val="00AB28E1"/>
    <w:rsid w:val="00AB45B3"/>
    <w:rsid w:val="00AC0D6A"/>
    <w:rsid w:val="00AC2EB7"/>
    <w:rsid w:val="00AC5A2B"/>
    <w:rsid w:val="00AE1B39"/>
    <w:rsid w:val="00AF1BAE"/>
    <w:rsid w:val="00AF631B"/>
    <w:rsid w:val="00AF6C05"/>
    <w:rsid w:val="00B01E35"/>
    <w:rsid w:val="00B033C8"/>
    <w:rsid w:val="00B14907"/>
    <w:rsid w:val="00B15395"/>
    <w:rsid w:val="00B16117"/>
    <w:rsid w:val="00B16194"/>
    <w:rsid w:val="00B22EA9"/>
    <w:rsid w:val="00B2391E"/>
    <w:rsid w:val="00B326C8"/>
    <w:rsid w:val="00B40915"/>
    <w:rsid w:val="00B42797"/>
    <w:rsid w:val="00B457D2"/>
    <w:rsid w:val="00B47B0D"/>
    <w:rsid w:val="00B5134E"/>
    <w:rsid w:val="00B51D7F"/>
    <w:rsid w:val="00B52354"/>
    <w:rsid w:val="00B60D3E"/>
    <w:rsid w:val="00B626A1"/>
    <w:rsid w:val="00B6422C"/>
    <w:rsid w:val="00B71E0B"/>
    <w:rsid w:val="00B759E2"/>
    <w:rsid w:val="00B87502"/>
    <w:rsid w:val="00B93AA4"/>
    <w:rsid w:val="00BA02DA"/>
    <w:rsid w:val="00BA2C0E"/>
    <w:rsid w:val="00BA3EFE"/>
    <w:rsid w:val="00BB34C8"/>
    <w:rsid w:val="00BB7504"/>
    <w:rsid w:val="00BC603C"/>
    <w:rsid w:val="00BC7D77"/>
    <w:rsid w:val="00BD4936"/>
    <w:rsid w:val="00BE0455"/>
    <w:rsid w:val="00C0149B"/>
    <w:rsid w:val="00C01889"/>
    <w:rsid w:val="00C04377"/>
    <w:rsid w:val="00C1064B"/>
    <w:rsid w:val="00C14A39"/>
    <w:rsid w:val="00C2217A"/>
    <w:rsid w:val="00C23516"/>
    <w:rsid w:val="00C23837"/>
    <w:rsid w:val="00C36BB9"/>
    <w:rsid w:val="00C57DFF"/>
    <w:rsid w:val="00C61996"/>
    <w:rsid w:val="00C636B2"/>
    <w:rsid w:val="00C66A59"/>
    <w:rsid w:val="00C7687F"/>
    <w:rsid w:val="00C76F40"/>
    <w:rsid w:val="00C77E62"/>
    <w:rsid w:val="00C81C1C"/>
    <w:rsid w:val="00C87DB9"/>
    <w:rsid w:val="00C92634"/>
    <w:rsid w:val="00CA16E0"/>
    <w:rsid w:val="00CA3CEF"/>
    <w:rsid w:val="00CA6EDD"/>
    <w:rsid w:val="00CB74DE"/>
    <w:rsid w:val="00CB7B11"/>
    <w:rsid w:val="00CC2DBF"/>
    <w:rsid w:val="00CC5EF7"/>
    <w:rsid w:val="00CD2AD6"/>
    <w:rsid w:val="00CD3DA4"/>
    <w:rsid w:val="00CF6161"/>
    <w:rsid w:val="00D10264"/>
    <w:rsid w:val="00D2312E"/>
    <w:rsid w:val="00D50483"/>
    <w:rsid w:val="00D514E8"/>
    <w:rsid w:val="00D54F52"/>
    <w:rsid w:val="00D55184"/>
    <w:rsid w:val="00D60C4F"/>
    <w:rsid w:val="00D61DF9"/>
    <w:rsid w:val="00D647E0"/>
    <w:rsid w:val="00D965DD"/>
    <w:rsid w:val="00D966F6"/>
    <w:rsid w:val="00DB41C0"/>
    <w:rsid w:val="00DB7588"/>
    <w:rsid w:val="00DC0D83"/>
    <w:rsid w:val="00DC5233"/>
    <w:rsid w:val="00DC5E17"/>
    <w:rsid w:val="00DD5BAC"/>
    <w:rsid w:val="00DE5769"/>
    <w:rsid w:val="00DE78D0"/>
    <w:rsid w:val="00DF01E4"/>
    <w:rsid w:val="00DF1191"/>
    <w:rsid w:val="00DF4CC3"/>
    <w:rsid w:val="00E0001B"/>
    <w:rsid w:val="00E0061B"/>
    <w:rsid w:val="00E01DEA"/>
    <w:rsid w:val="00E172E2"/>
    <w:rsid w:val="00E176A5"/>
    <w:rsid w:val="00E27AB0"/>
    <w:rsid w:val="00E52B8B"/>
    <w:rsid w:val="00E52E1F"/>
    <w:rsid w:val="00E55591"/>
    <w:rsid w:val="00E604E5"/>
    <w:rsid w:val="00E60A35"/>
    <w:rsid w:val="00E60F1A"/>
    <w:rsid w:val="00E62F81"/>
    <w:rsid w:val="00E6717E"/>
    <w:rsid w:val="00E8210D"/>
    <w:rsid w:val="00E859D3"/>
    <w:rsid w:val="00E87D95"/>
    <w:rsid w:val="00EB7A92"/>
    <w:rsid w:val="00EC0480"/>
    <w:rsid w:val="00EC37F3"/>
    <w:rsid w:val="00EE04F3"/>
    <w:rsid w:val="00EE21FA"/>
    <w:rsid w:val="00EE40D2"/>
    <w:rsid w:val="00EF7BAF"/>
    <w:rsid w:val="00F00852"/>
    <w:rsid w:val="00F0679C"/>
    <w:rsid w:val="00F15225"/>
    <w:rsid w:val="00F213FA"/>
    <w:rsid w:val="00F249E3"/>
    <w:rsid w:val="00F34A40"/>
    <w:rsid w:val="00F4399C"/>
    <w:rsid w:val="00F46900"/>
    <w:rsid w:val="00F600C2"/>
    <w:rsid w:val="00F605F8"/>
    <w:rsid w:val="00F6173A"/>
    <w:rsid w:val="00F62C02"/>
    <w:rsid w:val="00F64907"/>
    <w:rsid w:val="00F656F9"/>
    <w:rsid w:val="00F72289"/>
    <w:rsid w:val="00F855DE"/>
    <w:rsid w:val="00F947AD"/>
    <w:rsid w:val="00FA09BC"/>
    <w:rsid w:val="00FA0F2A"/>
    <w:rsid w:val="00FB075F"/>
    <w:rsid w:val="00FB6259"/>
    <w:rsid w:val="00FC559A"/>
    <w:rsid w:val="00FC5C4D"/>
    <w:rsid w:val="00FC7B46"/>
    <w:rsid w:val="00FD6519"/>
    <w:rsid w:val="00FE077B"/>
    <w:rsid w:val="00FE7E1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18"/>
  </w:style>
  <w:style w:type="paragraph" w:styleId="Heading1">
    <w:name w:val="heading 1"/>
    <w:basedOn w:val="Normal"/>
    <w:link w:val="Heading1Char"/>
    <w:uiPriority w:val="9"/>
    <w:rsid w:val="005E137E"/>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5E137E"/>
    <w:pPr>
      <w:spacing w:beforeLines="1" w:afterLines="1"/>
      <w:outlineLvl w:val="1"/>
    </w:pPr>
    <w:rPr>
      <w:rFonts w:ascii="Times" w:hAnsi="Times"/>
      <w:b/>
      <w:sz w:val="36"/>
      <w:szCs w:val="20"/>
    </w:rPr>
  </w:style>
  <w:style w:type="paragraph" w:styleId="Heading3">
    <w:name w:val="heading 3"/>
    <w:basedOn w:val="Normal"/>
    <w:next w:val="Normal"/>
    <w:link w:val="Heading3Char"/>
    <w:uiPriority w:val="9"/>
    <w:unhideWhenUsed/>
    <w:qFormat/>
    <w:rsid w:val="00AE1B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1B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815AE3"/>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7E"/>
    <w:rPr>
      <w:rFonts w:ascii="Times" w:hAnsi="Times"/>
      <w:b/>
      <w:kern w:val="36"/>
      <w:sz w:val="48"/>
      <w:szCs w:val="20"/>
    </w:rPr>
  </w:style>
  <w:style w:type="character" w:customStyle="1" w:styleId="Heading2Char">
    <w:name w:val="Heading 2 Char"/>
    <w:basedOn w:val="DefaultParagraphFont"/>
    <w:link w:val="Heading2"/>
    <w:uiPriority w:val="9"/>
    <w:rsid w:val="005E137E"/>
    <w:rPr>
      <w:rFonts w:ascii="Times" w:hAnsi="Times"/>
      <w:b/>
      <w:sz w:val="36"/>
      <w:szCs w:val="20"/>
    </w:rPr>
  </w:style>
  <w:style w:type="paragraph" w:styleId="NormalWeb">
    <w:name w:val="Normal (Web)"/>
    <w:basedOn w:val="Normal"/>
    <w:uiPriority w:val="99"/>
    <w:rsid w:val="005E137E"/>
    <w:pPr>
      <w:spacing w:beforeLines="1" w:afterLines="1"/>
    </w:pPr>
    <w:rPr>
      <w:rFonts w:ascii="Times" w:hAnsi="Times" w:cs="Times New Roman"/>
      <w:sz w:val="20"/>
      <w:szCs w:val="20"/>
    </w:rPr>
  </w:style>
  <w:style w:type="character" w:styleId="Hyperlink">
    <w:name w:val="Hyperlink"/>
    <w:basedOn w:val="DefaultParagraphFont"/>
    <w:uiPriority w:val="99"/>
    <w:rsid w:val="00905EA1"/>
    <w:rPr>
      <w:color w:val="0000FF"/>
      <w:u w:val="single"/>
    </w:rPr>
  </w:style>
  <w:style w:type="character" w:customStyle="1" w:styleId="Heading3Char">
    <w:name w:val="Heading 3 Char"/>
    <w:basedOn w:val="DefaultParagraphFont"/>
    <w:link w:val="Heading3"/>
    <w:uiPriority w:val="9"/>
    <w:rsid w:val="00AE1B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E1B3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rsid w:val="00882240"/>
    <w:rPr>
      <w:color w:val="0000FF"/>
      <w:u w:val="single"/>
    </w:rPr>
  </w:style>
  <w:style w:type="character" w:customStyle="1" w:styleId="marker">
    <w:name w:val="marker"/>
    <w:basedOn w:val="DefaultParagraphFont"/>
    <w:rsid w:val="000A6647"/>
  </w:style>
  <w:style w:type="paragraph" w:styleId="PlainText">
    <w:name w:val="Plain Text"/>
    <w:basedOn w:val="Normal"/>
    <w:link w:val="PlainTextChar"/>
    <w:uiPriority w:val="99"/>
    <w:unhideWhenUsed/>
    <w:rsid w:val="006978A7"/>
    <w:pPr>
      <w:spacing w:after="0"/>
    </w:pPr>
    <w:rPr>
      <w:rFonts w:ascii="Courier" w:hAnsi="Courier"/>
      <w:sz w:val="21"/>
      <w:szCs w:val="21"/>
    </w:rPr>
  </w:style>
  <w:style w:type="character" w:customStyle="1" w:styleId="PlainTextChar">
    <w:name w:val="Plain Text Char"/>
    <w:basedOn w:val="DefaultParagraphFont"/>
    <w:link w:val="PlainText"/>
    <w:uiPriority w:val="99"/>
    <w:rsid w:val="006978A7"/>
    <w:rPr>
      <w:rFonts w:ascii="Courier" w:hAnsi="Courier"/>
      <w:sz w:val="21"/>
      <w:szCs w:val="21"/>
    </w:rPr>
  </w:style>
  <w:style w:type="table" w:styleId="TableGrid">
    <w:name w:val="Table Grid"/>
    <w:basedOn w:val="TableNormal"/>
    <w:rsid w:val="00A1256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DF1191"/>
    <w:pPr>
      <w:tabs>
        <w:tab w:val="center" w:pos="4320"/>
        <w:tab w:val="right" w:pos="8640"/>
      </w:tabs>
      <w:spacing w:after="0"/>
    </w:pPr>
  </w:style>
  <w:style w:type="character" w:customStyle="1" w:styleId="HeaderChar">
    <w:name w:val="Header Char"/>
    <w:basedOn w:val="DefaultParagraphFont"/>
    <w:link w:val="Header"/>
    <w:rsid w:val="00DF1191"/>
  </w:style>
  <w:style w:type="paragraph" w:styleId="Footer">
    <w:name w:val="footer"/>
    <w:basedOn w:val="Normal"/>
    <w:link w:val="FooterChar"/>
    <w:rsid w:val="00DF1191"/>
    <w:pPr>
      <w:tabs>
        <w:tab w:val="center" w:pos="4320"/>
        <w:tab w:val="right" w:pos="8640"/>
      </w:tabs>
      <w:spacing w:after="0"/>
    </w:pPr>
  </w:style>
  <w:style w:type="character" w:customStyle="1" w:styleId="FooterChar">
    <w:name w:val="Footer Char"/>
    <w:basedOn w:val="DefaultParagraphFont"/>
    <w:link w:val="Footer"/>
    <w:rsid w:val="00DF1191"/>
  </w:style>
  <w:style w:type="paragraph" w:styleId="z-TopofForm">
    <w:name w:val="HTML Top of Form"/>
    <w:basedOn w:val="Normal"/>
    <w:next w:val="Normal"/>
    <w:link w:val="z-TopofFormChar"/>
    <w:hidden/>
    <w:uiPriority w:val="99"/>
    <w:unhideWhenUsed/>
    <w:rsid w:val="00815AE3"/>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815AE3"/>
    <w:rPr>
      <w:rFonts w:ascii="Arial" w:hAnsi="Arial"/>
      <w:vanish/>
      <w:sz w:val="16"/>
      <w:szCs w:val="16"/>
    </w:rPr>
  </w:style>
  <w:style w:type="paragraph" w:styleId="z-BottomofForm">
    <w:name w:val="HTML Bottom of Form"/>
    <w:basedOn w:val="Normal"/>
    <w:next w:val="Normal"/>
    <w:link w:val="z-BottomofFormChar"/>
    <w:hidden/>
    <w:uiPriority w:val="99"/>
    <w:unhideWhenUsed/>
    <w:rsid w:val="00815AE3"/>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815AE3"/>
    <w:rPr>
      <w:rFonts w:ascii="Arial" w:hAnsi="Arial"/>
      <w:vanish/>
      <w:sz w:val="16"/>
      <w:szCs w:val="16"/>
    </w:rPr>
  </w:style>
  <w:style w:type="character" w:customStyle="1" w:styleId="Heading6Char">
    <w:name w:val="Heading 6 Char"/>
    <w:basedOn w:val="DefaultParagraphFont"/>
    <w:link w:val="Heading6"/>
    <w:rsid w:val="00815AE3"/>
    <w:rPr>
      <w:rFonts w:asciiTheme="majorHAnsi" w:eastAsiaTheme="majorEastAsia" w:hAnsiTheme="majorHAnsi" w:cstheme="majorBidi"/>
      <w:i/>
      <w:iCs/>
      <w:color w:val="244061" w:themeColor="accent1" w:themeShade="80"/>
    </w:rPr>
  </w:style>
  <w:style w:type="paragraph" w:styleId="FootnoteText">
    <w:name w:val="footnote text"/>
    <w:basedOn w:val="Normal"/>
    <w:link w:val="FootnoteTextChar"/>
    <w:rsid w:val="00A033AA"/>
    <w:pPr>
      <w:spacing w:after="0"/>
    </w:pPr>
  </w:style>
  <w:style w:type="character" w:customStyle="1" w:styleId="FootnoteTextChar">
    <w:name w:val="Footnote Text Char"/>
    <w:basedOn w:val="DefaultParagraphFont"/>
    <w:link w:val="FootnoteText"/>
    <w:rsid w:val="00A033AA"/>
  </w:style>
  <w:style w:type="character" w:styleId="FootnoteReference">
    <w:name w:val="footnote reference"/>
    <w:basedOn w:val="DefaultParagraphFont"/>
    <w:rsid w:val="00A033AA"/>
    <w:rPr>
      <w:vertAlign w:val="superscript"/>
    </w:rPr>
  </w:style>
  <w:style w:type="paragraph" w:styleId="EndnoteText">
    <w:name w:val="endnote text"/>
    <w:basedOn w:val="Normal"/>
    <w:link w:val="EndnoteTextChar"/>
    <w:rsid w:val="00A033AA"/>
    <w:pPr>
      <w:spacing w:after="0"/>
    </w:pPr>
  </w:style>
  <w:style w:type="character" w:customStyle="1" w:styleId="EndnoteTextChar">
    <w:name w:val="Endnote Text Char"/>
    <w:basedOn w:val="DefaultParagraphFont"/>
    <w:link w:val="EndnoteText"/>
    <w:rsid w:val="00A033AA"/>
  </w:style>
  <w:style w:type="character" w:styleId="EndnoteReference">
    <w:name w:val="endnote reference"/>
    <w:basedOn w:val="DefaultParagraphFont"/>
    <w:rsid w:val="00A033AA"/>
    <w:rPr>
      <w:vertAlign w:val="superscript"/>
    </w:rPr>
  </w:style>
  <w:style w:type="character" w:styleId="CommentReference">
    <w:name w:val="annotation reference"/>
    <w:basedOn w:val="DefaultParagraphFont"/>
    <w:unhideWhenUsed/>
    <w:rsid w:val="00B40915"/>
    <w:rPr>
      <w:sz w:val="16"/>
      <w:szCs w:val="16"/>
    </w:rPr>
  </w:style>
  <w:style w:type="paragraph" w:styleId="CommentText">
    <w:name w:val="annotation text"/>
    <w:basedOn w:val="Normal"/>
    <w:link w:val="CommentTextChar"/>
    <w:unhideWhenUsed/>
    <w:rsid w:val="00B40915"/>
    <w:rPr>
      <w:sz w:val="20"/>
      <w:szCs w:val="20"/>
      <w:lang w:val="en-GB"/>
    </w:rPr>
  </w:style>
  <w:style w:type="character" w:customStyle="1" w:styleId="CommentTextChar">
    <w:name w:val="Comment Text Char"/>
    <w:basedOn w:val="DefaultParagraphFont"/>
    <w:link w:val="CommentText"/>
    <w:rsid w:val="00B40915"/>
    <w:rPr>
      <w:sz w:val="20"/>
      <w:szCs w:val="20"/>
      <w:lang w:val="en-GB"/>
    </w:rPr>
  </w:style>
  <w:style w:type="paragraph" w:styleId="BalloonText">
    <w:name w:val="Balloon Text"/>
    <w:basedOn w:val="Normal"/>
    <w:link w:val="BalloonTextChar"/>
    <w:rsid w:val="00B40915"/>
    <w:pPr>
      <w:spacing w:after="0"/>
    </w:pPr>
    <w:rPr>
      <w:rFonts w:ascii="Lucida Grande" w:hAnsi="Lucida Grande"/>
      <w:sz w:val="18"/>
      <w:szCs w:val="18"/>
    </w:rPr>
  </w:style>
  <w:style w:type="character" w:customStyle="1" w:styleId="BalloonTextChar">
    <w:name w:val="Balloon Text Char"/>
    <w:basedOn w:val="DefaultParagraphFont"/>
    <w:link w:val="BalloonText"/>
    <w:rsid w:val="00B40915"/>
    <w:rPr>
      <w:rFonts w:ascii="Lucida Grande" w:hAnsi="Lucida Grande"/>
      <w:sz w:val="18"/>
      <w:szCs w:val="18"/>
    </w:rPr>
  </w:style>
  <w:style w:type="paragraph" w:styleId="CommentSubject">
    <w:name w:val="annotation subject"/>
    <w:basedOn w:val="CommentText"/>
    <w:next w:val="CommentText"/>
    <w:link w:val="CommentSubjectChar"/>
    <w:rsid w:val="00A46015"/>
    <w:rPr>
      <w:b/>
      <w:bCs/>
      <w:lang w:val="en-US"/>
    </w:rPr>
  </w:style>
  <w:style w:type="character" w:customStyle="1" w:styleId="CommentSubjectChar">
    <w:name w:val="Comment Subject Char"/>
    <w:basedOn w:val="CommentTextChar"/>
    <w:link w:val="CommentSubject"/>
    <w:rsid w:val="00A46015"/>
    <w:rPr>
      <w:b/>
      <w:bCs/>
      <w:sz w:val="20"/>
      <w:szCs w:val="20"/>
      <w:lang w:val="en-GB"/>
    </w:rPr>
  </w:style>
  <w:style w:type="character" w:styleId="PageNumber">
    <w:name w:val="page number"/>
    <w:basedOn w:val="DefaultParagraphFont"/>
    <w:semiHidden/>
    <w:unhideWhenUsed/>
    <w:rsid w:val="00F249E3"/>
  </w:style>
  <w:style w:type="paragraph" w:styleId="Revision">
    <w:name w:val="Revision"/>
    <w:hidden/>
    <w:semiHidden/>
    <w:rsid w:val="001C66C5"/>
    <w:pPr>
      <w:spacing w:after="0"/>
    </w:pPr>
  </w:style>
  <w:style w:type="table" w:customStyle="1" w:styleId="PlainTable41">
    <w:name w:val="Plain Table 41"/>
    <w:basedOn w:val="TableNormal"/>
    <w:rsid w:val="00BA2C0E"/>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semiHidden/>
    <w:unhideWhenUsed/>
    <w:rsid w:val="00E52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List Number 2" w:semiHidden="0" w:unhideWhenUsed="0"/>
    <w:lsdException w:name="List Number 5" w:semiHidden="0" w:unhideWhenUsed="0"/>
    <w:lsdException w:name="Title" w:semiHidden="0" w:unhideWhenUsed="0"/>
    <w:lsdException w:name="Subtitle"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18"/>
  </w:style>
  <w:style w:type="paragraph" w:styleId="Heading1">
    <w:name w:val="heading 1"/>
    <w:basedOn w:val="Normal"/>
    <w:link w:val="Heading1Char"/>
    <w:uiPriority w:val="9"/>
    <w:rsid w:val="005E137E"/>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5E137E"/>
    <w:pPr>
      <w:spacing w:beforeLines="1" w:afterLines="1"/>
      <w:outlineLvl w:val="1"/>
    </w:pPr>
    <w:rPr>
      <w:rFonts w:ascii="Times" w:hAnsi="Times"/>
      <w:b/>
      <w:sz w:val="36"/>
      <w:szCs w:val="20"/>
    </w:rPr>
  </w:style>
  <w:style w:type="paragraph" w:styleId="Heading3">
    <w:name w:val="heading 3"/>
    <w:basedOn w:val="Normal"/>
    <w:next w:val="Normal"/>
    <w:link w:val="Heading3Char"/>
    <w:uiPriority w:val="9"/>
    <w:unhideWhenUsed/>
    <w:qFormat/>
    <w:rsid w:val="00AE1B3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1B3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815AE3"/>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37E"/>
    <w:rPr>
      <w:rFonts w:ascii="Times" w:hAnsi="Times"/>
      <w:b/>
      <w:kern w:val="36"/>
      <w:sz w:val="48"/>
      <w:szCs w:val="20"/>
    </w:rPr>
  </w:style>
  <w:style w:type="character" w:customStyle="1" w:styleId="Heading2Char">
    <w:name w:val="Heading 2 Char"/>
    <w:basedOn w:val="DefaultParagraphFont"/>
    <w:link w:val="Heading2"/>
    <w:uiPriority w:val="9"/>
    <w:rsid w:val="005E137E"/>
    <w:rPr>
      <w:rFonts w:ascii="Times" w:hAnsi="Times"/>
      <w:b/>
      <w:sz w:val="36"/>
      <w:szCs w:val="20"/>
    </w:rPr>
  </w:style>
  <w:style w:type="paragraph" w:styleId="NormalWeb">
    <w:name w:val="Normal (Web)"/>
    <w:basedOn w:val="Normal"/>
    <w:uiPriority w:val="99"/>
    <w:rsid w:val="005E137E"/>
    <w:pPr>
      <w:spacing w:beforeLines="1" w:afterLines="1"/>
    </w:pPr>
    <w:rPr>
      <w:rFonts w:ascii="Times" w:hAnsi="Times" w:cs="Times New Roman"/>
      <w:sz w:val="20"/>
      <w:szCs w:val="20"/>
    </w:rPr>
  </w:style>
  <w:style w:type="character" w:styleId="Hyperlink">
    <w:name w:val="Hyperlink"/>
    <w:basedOn w:val="DefaultParagraphFont"/>
    <w:uiPriority w:val="99"/>
    <w:rsid w:val="00905EA1"/>
    <w:rPr>
      <w:color w:val="0000FF"/>
      <w:u w:val="single"/>
    </w:rPr>
  </w:style>
  <w:style w:type="character" w:customStyle="1" w:styleId="Heading3Char">
    <w:name w:val="Heading 3 Char"/>
    <w:basedOn w:val="DefaultParagraphFont"/>
    <w:link w:val="Heading3"/>
    <w:uiPriority w:val="9"/>
    <w:rsid w:val="00AE1B3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E1B3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rsid w:val="00882240"/>
    <w:rPr>
      <w:color w:val="0000FF"/>
      <w:u w:val="single"/>
    </w:rPr>
  </w:style>
  <w:style w:type="character" w:customStyle="1" w:styleId="marker">
    <w:name w:val="marker"/>
    <w:basedOn w:val="DefaultParagraphFont"/>
    <w:rsid w:val="000A6647"/>
  </w:style>
  <w:style w:type="paragraph" w:styleId="PlainText">
    <w:name w:val="Plain Text"/>
    <w:basedOn w:val="Normal"/>
    <w:link w:val="PlainTextChar"/>
    <w:uiPriority w:val="99"/>
    <w:unhideWhenUsed/>
    <w:rsid w:val="006978A7"/>
    <w:pPr>
      <w:spacing w:after="0"/>
    </w:pPr>
    <w:rPr>
      <w:rFonts w:ascii="Courier" w:hAnsi="Courier"/>
      <w:sz w:val="21"/>
      <w:szCs w:val="21"/>
    </w:rPr>
  </w:style>
  <w:style w:type="character" w:customStyle="1" w:styleId="PlainTextChar">
    <w:name w:val="Plain Text Char"/>
    <w:basedOn w:val="DefaultParagraphFont"/>
    <w:link w:val="PlainText"/>
    <w:uiPriority w:val="99"/>
    <w:rsid w:val="006978A7"/>
    <w:rPr>
      <w:rFonts w:ascii="Courier" w:hAnsi="Courier"/>
      <w:sz w:val="21"/>
      <w:szCs w:val="21"/>
    </w:rPr>
  </w:style>
  <w:style w:type="table" w:styleId="TableGrid">
    <w:name w:val="Table Grid"/>
    <w:basedOn w:val="TableNormal"/>
    <w:rsid w:val="00A1256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DF1191"/>
    <w:pPr>
      <w:tabs>
        <w:tab w:val="center" w:pos="4320"/>
        <w:tab w:val="right" w:pos="8640"/>
      </w:tabs>
      <w:spacing w:after="0"/>
    </w:pPr>
  </w:style>
  <w:style w:type="character" w:customStyle="1" w:styleId="HeaderChar">
    <w:name w:val="Header Char"/>
    <w:basedOn w:val="DefaultParagraphFont"/>
    <w:link w:val="Header"/>
    <w:rsid w:val="00DF1191"/>
  </w:style>
  <w:style w:type="paragraph" w:styleId="Footer">
    <w:name w:val="footer"/>
    <w:basedOn w:val="Normal"/>
    <w:link w:val="FooterChar"/>
    <w:rsid w:val="00DF1191"/>
    <w:pPr>
      <w:tabs>
        <w:tab w:val="center" w:pos="4320"/>
        <w:tab w:val="right" w:pos="8640"/>
      </w:tabs>
      <w:spacing w:after="0"/>
    </w:pPr>
  </w:style>
  <w:style w:type="character" w:customStyle="1" w:styleId="FooterChar">
    <w:name w:val="Footer Char"/>
    <w:basedOn w:val="DefaultParagraphFont"/>
    <w:link w:val="Footer"/>
    <w:rsid w:val="00DF1191"/>
  </w:style>
  <w:style w:type="paragraph" w:styleId="z-TopofForm">
    <w:name w:val="HTML Top of Form"/>
    <w:basedOn w:val="Normal"/>
    <w:next w:val="Normal"/>
    <w:link w:val="z-TopofFormChar"/>
    <w:hidden/>
    <w:uiPriority w:val="99"/>
    <w:unhideWhenUsed/>
    <w:rsid w:val="00815AE3"/>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rsid w:val="00815AE3"/>
    <w:rPr>
      <w:rFonts w:ascii="Arial" w:hAnsi="Arial"/>
      <w:vanish/>
      <w:sz w:val="16"/>
      <w:szCs w:val="16"/>
    </w:rPr>
  </w:style>
  <w:style w:type="paragraph" w:styleId="z-BottomofForm">
    <w:name w:val="HTML Bottom of Form"/>
    <w:basedOn w:val="Normal"/>
    <w:next w:val="Normal"/>
    <w:link w:val="z-BottomofFormChar"/>
    <w:hidden/>
    <w:uiPriority w:val="99"/>
    <w:unhideWhenUsed/>
    <w:rsid w:val="00815AE3"/>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815AE3"/>
    <w:rPr>
      <w:rFonts w:ascii="Arial" w:hAnsi="Arial"/>
      <w:vanish/>
      <w:sz w:val="16"/>
      <w:szCs w:val="16"/>
    </w:rPr>
  </w:style>
  <w:style w:type="character" w:customStyle="1" w:styleId="Heading6Char">
    <w:name w:val="Heading 6 Char"/>
    <w:basedOn w:val="DefaultParagraphFont"/>
    <w:link w:val="Heading6"/>
    <w:rsid w:val="00815AE3"/>
    <w:rPr>
      <w:rFonts w:asciiTheme="majorHAnsi" w:eastAsiaTheme="majorEastAsia" w:hAnsiTheme="majorHAnsi" w:cstheme="majorBidi"/>
      <w:i/>
      <w:iCs/>
      <w:color w:val="244061" w:themeColor="accent1" w:themeShade="80"/>
    </w:rPr>
  </w:style>
  <w:style w:type="paragraph" w:styleId="FootnoteText">
    <w:name w:val="footnote text"/>
    <w:basedOn w:val="Normal"/>
    <w:link w:val="FootnoteTextChar"/>
    <w:rsid w:val="00A033AA"/>
    <w:pPr>
      <w:spacing w:after="0"/>
    </w:pPr>
  </w:style>
  <w:style w:type="character" w:customStyle="1" w:styleId="FootnoteTextChar">
    <w:name w:val="Footnote Text Char"/>
    <w:basedOn w:val="DefaultParagraphFont"/>
    <w:link w:val="FootnoteText"/>
    <w:rsid w:val="00A033AA"/>
  </w:style>
  <w:style w:type="character" w:styleId="FootnoteReference">
    <w:name w:val="footnote reference"/>
    <w:basedOn w:val="DefaultParagraphFont"/>
    <w:rsid w:val="00A033AA"/>
    <w:rPr>
      <w:vertAlign w:val="superscript"/>
    </w:rPr>
  </w:style>
  <w:style w:type="paragraph" w:styleId="EndnoteText">
    <w:name w:val="endnote text"/>
    <w:basedOn w:val="Normal"/>
    <w:link w:val="EndnoteTextChar"/>
    <w:rsid w:val="00A033AA"/>
    <w:pPr>
      <w:spacing w:after="0"/>
    </w:pPr>
  </w:style>
  <w:style w:type="character" w:customStyle="1" w:styleId="EndnoteTextChar">
    <w:name w:val="Endnote Text Char"/>
    <w:basedOn w:val="DefaultParagraphFont"/>
    <w:link w:val="EndnoteText"/>
    <w:rsid w:val="00A033AA"/>
  </w:style>
  <w:style w:type="character" w:styleId="EndnoteReference">
    <w:name w:val="endnote reference"/>
    <w:basedOn w:val="DefaultParagraphFont"/>
    <w:rsid w:val="00A033AA"/>
    <w:rPr>
      <w:vertAlign w:val="superscript"/>
    </w:rPr>
  </w:style>
  <w:style w:type="character" w:styleId="CommentReference">
    <w:name w:val="annotation reference"/>
    <w:basedOn w:val="DefaultParagraphFont"/>
    <w:unhideWhenUsed/>
    <w:rsid w:val="00B40915"/>
    <w:rPr>
      <w:sz w:val="16"/>
      <w:szCs w:val="16"/>
    </w:rPr>
  </w:style>
  <w:style w:type="paragraph" w:styleId="CommentText">
    <w:name w:val="annotation text"/>
    <w:basedOn w:val="Normal"/>
    <w:link w:val="CommentTextChar"/>
    <w:unhideWhenUsed/>
    <w:rsid w:val="00B40915"/>
    <w:rPr>
      <w:sz w:val="20"/>
      <w:szCs w:val="20"/>
      <w:lang w:val="en-GB"/>
    </w:rPr>
  </w:style>
  <w:style w:type="character" w:customStyle="1" w:styleId="CommentTextChar">
    <w:name w:val="Comment Text Char"/>
    <w:basedOn w:val="DefaultParagraphFont"/>
    <w:link w:val="CommentText"/>
    <w:rsid w:val="00B40915"/>
    <w:rPr>
      <w:sz w:val="20"/>
      <w:szCs w:val="20"/>
      <w:lang w:val="en-GB"/>
    </w:rPr>
  </w:style>
  <w:style w:type="paragraph" w:styleId="BalloonText">
    <w:name w:val="Balloon Text"/>
    <w:basedOn w:val="Normal"/>
    <w:link w:val="BalloonTextChar"/>
    <w:rsid w:val="00B40915"/>
    <w:pPr>
      <w:spacing w:after="0"/>
    </w:pPr>
    <w:rPr>
      <w:rFonts w:ascii="Lucida Grande" w:hAnsi="Lucida Grande"/>
      <w:sz w:val="18"/>
      <w:szCs w:val="18"/>
    </w:rPr>
  </w:style>
  <w:style w:type="character" w:customStyle="1" w:styleId="BalloonTextChar">
    <w:name w:val="Balloon Text Char"/>
    <w:basedOn w:val="DefaultParagraphFont"/>
    <w:link w:val="BalloonText"/>
    <w:rsid w:val="00B40915"/>
    <w:rPr>
      <w:rFonts w:ascii="Lucida Grande" w:hAnsi="Lucida Grande"/>
      <w:sz w:val="18"/>
      <w:szCs w:val="18"/>
    </w:rPr>
  </w:style>
  <w:style w:type="paragraph" w:styleId="CommentSubject">
    <w:name w:val="annotation subject"/>
    <w:basedOn w:val="CommentText"/>
    <w:next w:val="CommentText"/>
    <w:link w:val="CommentSubjectChar"/>
    <w:rsid w:val="00A46015"/>
    <w:rPr>
      <w:b/>
      <w:bCs/>
      <w:lang w:val="en-US"/>
    </w:rPr>
  </w:style>
  <w:style w:type="character" w:customStyle="1" w:styleId="CommentSubjectChar">
    <w:name w:val="Comment Subject Char"/>
    <w:basedOn w:val="CommentTextChar"/>
    <w:link w:val="CommentSubject"/>
    <w:rsid w:val="00A46015"/>
    <w:rPr>
      <w:b/>
      <w:bCs/>
      <w:sz w:val="20"/>
      <w:szCs w:val="20"/>
      <w:lang w:val="en-GB"/>
    </w:rPr>
  </w:style>
  <w:style w:type="character" w:styleId="PageNumber">
    <w:name w:val="page number"/>
    <w:basedOn w:val="DefaultParagraphFont"/>
    <w:semiHidden/>
    <w:unhideWhenUsed/>
    <w:rsid w:val="00F249E3"/>
  </w:style>
  <w:style w:type="paragraph" w:styleId="Revision">
    <w:name w:val="Revision"/>
    <w:hidden/>
    <w:semiHidden/>
    <w:rsid w:val="001C66C5"/>
    <w:pPr>
      <w:spacing w:after="0"/>
    </w:pPr>
  </w:style>
  <w:style w:type="table" w:customStyle="1" w:styleId="PlainTable41">
    <w:name w:val="Plain Table 41"/>
    <w:basedOn w:val="TableNormal"/>
    <w:rsid w:val="00BA2C0E"/>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semiHidden/>
    <w:unhideWhenUsed/>
    <w:rsid w:val="00E5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065">
      <w:bodyDiv w:val="1"/>
      <w:marLeft w:val="0"/>
      <w:marRight w:val="0"/>
      <w:marTop w:val="0"/>
      <w:marBottom w:val="0"/>
      <w:divBdr>
        <w:top w:val="none" w:sz="0" w:space="0" w:color="auto"/>
        <w:left w:val="none" w:sz="0" w:space="0" w:color="auto"/>
        <w:bottom w:val="none" w:sz="0" w:space="0" w:color="auto"/>
        <w:right w:val="none" w:sz="0" w:space="0" w:color="auto"/>
      </w:divBdr>
      <w:divsChild>
        <w:div w:id="1519151271">
          <w:marLeft w:val="0"/>
          <w:marRight w:val="0"/>
          <w:marTop w:val="0"/>
          <w:marBottom w:val="0"/>
          <w:divBdr>
            <w:top w:val="none" w:sz="0" w:space="0" w:color="auto"/>
            <w:left w:val="none" w:sz="0" w:space="0" w:color="auto"/>
            <w:bottom w:val="none" w:sz="0" w:space="0" w:color="auto"/>
            <w:right w:val="none" w:sz="0" w:space="0" w:color="auto"/>
          </w:divBdr>
          <w:divsChild>
            <w:div w:id="1375037726">
              <w:marLeft w:val="0"/>
              <w:marRight w:val="0"/>
              <w:marTop w:val="0"/>
              <w:marBottom w:val="0"/>
              <w:divBdr>
                <w:top w:val="none" w:sz="0" w:space="0" w:color="auto"/>
                <w:left w:val="none" w:sz="0" w:space="0" w:color="auto"/>
                <w:bottom w:val="none" w:sz="0" w:space="0" w:color="auto"/>
                <w:right w:val="none" w:sz="0" w:space="0" w:color="auto"/>
              </w:divBdr>
              <w:divsChild>
                <w:div w:id="1733187149">
                  <w:marLeft w:val="0"/>
                  <w:marRight w:val="0"/>
                  <w:marTop w:val="0"/>
                  <w:marBottom w:val="0"/>
                  <w:divBdr>
                    <w:top w:val="none" w:sz="0" w:space="0" w:color="auto"/>
                    <w:left w:val="none" w:sz="0" w:space="0" w:color="auto"/>
                    <w:bottom w:val="none" w:sz="0" w:space="0" w:color="auto"/>
                    <w:right w:val="none" w:sz="0" w:space="0" w:color="auto"/>
                  </w:divBdr>
                  <w:divsChild>
                    <w:div w:id="291064006">
                      <w:marLeft w:val="0"/>
                      <w:marRight w:val="0"/>
                      <w:marTop w:val="0"/>
                      <w:marBottom w:val="0"/>
                      <w:divBdr>
                        <w:top w:val="none" w:sz="0" w:space="0" w:color="auto"/>
                        <w:left w:val="none" w:sz="0" w:space="0" w:color="auto"/>
                        <w:bottom w:val="none" w:sz="0" w:space="0" w:color="auto"/>
                        <w:right w:val="none" w:sz="0" w:space="0" w:color="auto"/>
                      </w:divBdr>
                    </w:div>
                  </w:divsChild>
                </w:div>
                <w:div w:id="1843659189">
                  <w:marLeft w:val="0"/>
                  <w:marRight w:val="0"/>
                  <w:marTop w:val="0"/>
                  <w:marBottom w:val="0"/>
                  <w:divBdr>
                    <w:top w:val="none" w:sz="0" w:space="0" w:color="auto"/>
                    <w:left w:val="none" w:sz="0" w:space="0" w:color="auto"/>
                    <w:bottom w:val="none" w:sz="0" w:space="0" w:color="auto"/>
                    <w:right w:val="none" w:sz="0" w:space="0" w:color="auto"/>
                  </w:divBdr>
                  <w:divsChild>
                    <w:div w:id="1827234983">
                      <w:marLeft w:val="0"/>
                      <w:marRight w:val="0"/>
                      <w:marTop w:val="0"/>
                      <w:marBottom w:val="0"/>
                      <w:divBdr>
                        <w:top w:val="none" w:sz="0" w:space="0" w:color="auto"/>
                        <w:left w:val="none" w:sz="0" w:space="0" w:color="auto"/>
                        <w:bottom w:val="none" w:sz="0" w:space="0" w:color="auto"/>
                        <w:right w:val="none" w:sz="0" w:space="0" w:color="auto"/>
                      </w:divBdr>
                    </w:div>
                  </w:divsChild>
                </w:div>
                <w:div w:id="188035468">
                  <w:marLeft w:val="0"/>
                  <w:marRight w:val="0"/>
                  <w:marTop w:val="0"/>
                  <w:marBottom w:val="0"/>
                  <w:divBdr>
                    <w:top w:val="none" w:sz="0" w:space="0" w:color="auto"/>
                    <w:left w:val="none" w:sz="0" w:space="0" w:color="auto"/>
                    <w:bottom w:val="none" w:sz="0" w:space="0" w:color="auto"/>
                    <w:right w:val="none" w:sz="0" w:space="0" w:color="auto"/>
                  </w:divBdr>
                  <w:divsChild>
                    <w:div w:id="361127629">
                      <w:marLeft w:val="0"/>
                      <w:marRight w:val="0"/>
                      <w:marTop w:val="0"/>
                      <w:marBottom w:val="0"/>
                      <w:divBdr>
                        <w:top w:val="none" w:sz="0" w:space="0" w:color="auto"/>
                        <w:left w:val="none" w:sz="0" w:space="0" w:color="auto"/>
                        <w:bottom w:val="none" w:sz="0" w:space="0" w:color="auto"/>
                        <w:right w:val="none" w:sz="0" w:space="0" w:color="auto"/>
                      </w:divBdr>
                    </w:div>
                  </w:divsChild>
                </w:div>
                <w:div w:id="699472010">
                  <w:marLeft w:val="0"/>
                  <w:marRight w:val="0"/>
                  <w:marTop w:val="0"/>
                  <w:marBottom w:val="0"/>
                  <w:divBdr>
                    <w:top w:val="none" w:sz="0" w:space="0" w:color="auto"/>
                    <w:left w:val="none" w:sz="0" w:space="0" w:color="auto"/>
                    <w:bottom w:val="none" w:sz="0" w:space="0" w:color="auto"/>
                    <w:right w:val="none" w:sz="0" w:space="0" w:color="auto"/>
                  </w:divBdr>
                  <w:divsChild>
                    <w:div w:id="1779376495">
                      <w:marLeft w:val="0"/>
                      <w:marRight w:val="0"/>
                      <w:marTop w:val="0"/>
                      <w:marBottom w:val="0"/>
                      <w:divBdr>
                        <w:top w:val="none" w:sz="0" w:space="0" w:color="auto"/>
                        <w:left w:val="none" w:sz="0" w:space="0" w:color="auto"/>
                        <w:bottom w:val="none" w:sz="0" w:space="0" w:color="auto"/>
                        <w:right w:val="none" w:sz="0" w:space="0" w:color="auto"/>
                      </w:divBdr>
                    </w:div>
                  </w:divsChild>
                </w:div>
                <w:div w:id="830215345">
                  <w:marLeft w:val="0"/>
                  <w:marRight w:val="0"/>
                  <w:marTop w:val="0"/>
                  <w:marBottom w:val="0"/>
                  <w:divBdr>
                    <w:top w:val="none" w:sz="0" w:space="0" w:color="auto"/>
                    <w:left w:val="none" w:sz="0" w:space="0" w:color="auto"/>
                    <w:bottom w:val="none" w:sz="0" w:space="0" w:color="auto"/>
                    <w:right w:val="none" w:sz="0" w:space="0" w:color="auto"/>
                  </w:divBdr>
                  <w:divsChild>
                    <w:div w:id="2100128516">
                      <w:marLeft w:val="0"/>
                      <w:marRight w:val="0"/>
                      <w:marTop w:val="0"/>
                      <w:marBottom w:val="0"/>
                      <w:divBdr>
                        <w:top w:val="none" w:sz="0" w:space="0" w:color="auto"/>
                        <w:left w:val="none" w:sz="0" w:space="0" w:color="auto"/>
                        <w:bottom w:val="none" w:sz="0" w:space="0" w:color="auto"/>
                        <w:right w:val="none" w:sz="0" w:space="0" w:color="auto"/>
                      </w:divBdr>
                    </w:div>
                  </w:divsChild>
                </w:div>
                <w:div w:id="613754217">
                  <w:marLeft w:val="0"/>
                  <w:marRight w:val="0"/>
                  <w:marTop w:val="0"/>
                  <w:marBottom w:val="0"/>
                  <w:divBdr>
                    <w:top w:val="none" w:sz="0" w:space="0" w:color="auto"/>
                    <w:left w:val="none" w:sz="0" w:space="0" w:color="auto"/>
                    <w:bottom w:val="none" w:sz="0" w:space="0" w:color="auto"/>
                    <w:right w:val="none" w:sz="0" w:space="0" w:color="auto"/>
                  </w:divBdr>
                  <w:divsChild>
                    <w:div w:id="1241910447">
                      <w:marLeft w:val="0"/>
                      <w:marRight w:val="0"/>
                      <w:marTop w:val="0"/>
                      <w:marBottom w:val="0"/>
                      <w:divBdr>
                        <w:top w:val="none" w:sz="0" w:space="0" w:color="auto"/>
                        <w:left w:val="none" w:sz="0" w:space="0" w:color="auto"/>
                        <w:bottom w:val="none" w:sz="0" w:space="0" w:color="auto"/>
                        <w:right w:val="none" w:sz="0" w:space="0" w:color="auto"/>
                      </w:divBdr>
                    </w:div>
                  </w:divsChild>
                </w:div>
                <w:div w:id="98841315">
                  <w:marLeft w:val="0"/>
                  <w:marRight w:val="0"/>
                  <w:marTop w:val="0"/>
                  <w:marBottom w:val="0"/>
                  <w:divBdr>
                    <w:top w:val="none" w:sz="0" w:space="0" w:color="auto"/>
                    <w:left w:val="none" w:sz="0" w:space="0" w:color="auto"/>
                    <w:bottom w:val="none" w:sz="0" w:space="0" w:color="auto"/>
                    <w:right w:val="none" w:sz="0" w:space="0" w:color="auto"/>
                  </w:divBdr>
                  <w:divsChild>
                    <w:div w:id="1173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4674">
      <w:bodyDiv w:val="1"/>
      <w:marLeft w:val="0"/>
      <w:marRight w:val="0"/>
      <w:marTop w:val="0"/>
      <w:marBottom w:val="0"/>
      <w:divBdr>
        <w:top w:val="none" w:sz="0" w:space="0" w:color="auto"/>
        <w:left w:val="none" w:sz="0" w:space="0" w:color="auto"/>
        <w:bottom w:val="none" w:sz="0" w:space="0" w:color="auto"/>
        <w:right w:val="none" w:sz="0" w:space="0" w:color="auto"/>
      </w:divBdr>
      <w:divsChild>
        <w:div w:id="2032293767">
          <w:marLeft w:val="0"/>
          <w:marRight w:val="0"/>
          <w:marTop w:val="0"/>
          <w:marBottom w:val="0"/>
          <w:divBdr>
            <w:top w:val="none" w:sz="0" w:space="0" w:color="auto"/>
            <w:left w:val="none" w:sz="0" w:space="0" w:color="auto"/>
            <w:bottom w:val="none" w:sz="0" w:space="0" w:color="auto"/>
            <w:right w:val="none" w:sz="0" w:space="0" w:color="auto"/>
          </w:divBdr>
          <w:divsChild>
            <w:div w:id="1001390714">
              <w:marLeft w:val="0"/>
              <w:marRight w:val="0"/>
              <w:marTop w:val="0"/>
              <w:marBottom w:val="0"/>
              <w:divBdr>
                <w:top w:val="none" w:sz="0" w:space="0" w:color="auto"/>
                <w:left w:val="none" w:sz="0" w:space="0" w:color="auto"/>
                <w:bottom w:val="none" w:sz="0" w:space="0" w:color="auto"/>
                <w:right w:val="none" w:sz="0" w:space="0" w:color="auto"/>
              </w:divBdr>
              <w:divsChild>
                <w:div w:id="149447378">
                  <w:marLeft w:val="0"/>
                  <w:marRight w:val="0"/>
                  <w:marTop w:val="0"/>
                  <w:marBottom w:val="0"/>
                  <w:divBdr>
                    <w:top w:val="none" w:sz="0" w:space="0" w:color="auto"/>
                    <w:left w:val="none" w:sz="0" w:space="0" w:color="auto"/>
                    <w:bottom w:val="none" w:sz="0" w:space="0" w:color="auto"/>
                    <w:right w:val="none" w:sz="0" w:space="0" w:color="auto"/>
                  </w:divBdr>
                  <w:divsChild>
                    <w:div w:id="1235775372">
                      <w:marLeft w:val="0"/>
                      <w:marRight w:val="0"/>
                      <w:marTop w:val="0"/>
                      <w:marBottom w:val="0"/>
                      <w:divBdr>
                        <w:top w:val="none" w:sz="0" w:space="0" w:color="auto"/>
                        <w:left w:val="none" w:sz="0" w:space="0" w:color="auto"/>
                        <w:bottom w:val="none" w:sz="0" w:space="0" w:color="auto"/>
                        <w:right w:val="none" w:sz="0" w:space="0" w:color="auto"/>
                      </w:divBdr>
                      <w:divsChild>
                        <w:div w:id="7443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46420">
      <w:bodyDiv w:val="1"/>
      <w:marLeft w:val="0"/>
      <w:marRight w:val="0"/>
      <w:marTop w:val="0"/>
      <w:marBottom w:val="0"/>
      <w:divBdr>
        <w:top w:val="none" w:sz="0" w:space="0" w:color="auto"/>
        <w:left w:val="none" w:sz="0" w:space="0" w:color="auto"/>
        <w:bottom w:val="none" w:sz="0" w:space="0" w:color="auto"/>
        <w:right w:val="none" w:sz="0" w:space="0" w:color="auto"/>
      </w:divBdr>
      <w:divsChild>
        <w:div w:id="1191989567">
          <w:marLeft w:val="0"/>
          <w:marRight w:val="0"/>
          <w:marTop w:val="0"/>
          <w:marBottom w:val="0"/>
          <w:divBdr>
            <w:top w:val="none" w:sz="0" w:space="0" w:color="auto"/>
            <w:left w:val="none" w:sz="0" w:space="0" w:color="auto"/>
            <w:bottom w:val="none" w:sz="0" w:space="0" w:color="auto"/>
            <w:right w:val="none" w:sz="0" w:space="0" w:color="auto"/>
          </w:divBdr>
          <w:divsChild>
            <w:div w:id="351104159">
              <w:marLeft w:val="0"/>
              <w:marRight w:val="0"/>
              <w:marTop w:val="0"/>
              <w:marBottom w:val="0"/>
              <w:divBdr>
                <w:top w:val="none" w:sz="0" w:space="0" w:color="auto"/>
                <w:left w:val="none" w:sz="0" w:space="0" w:color="auto"/>
                <w:bottom w:val="none" w:sz="0" w:space="0" w:color="auto"/>
                <w:right w:val="none" w:sz="0" w:space="0" w:color="auto"/>
              </w:divBdr>
              <w:divsChild>
                <w:div w:id="1175223512">
                  <w:marLeft w:val="0"/>
                  <w:marRight w:val="0"/>
                  <w:marTop w:val="0"/>
                  <w:marBottom w:val="0"/>
                  <w:divBdr>
                    <w:top w:val="none" w:sz="0" w:space="0" w:color="auto"/>
                    <w:left w:val="none" w:sz="0" w:space="0" w:color="auto"/>
                    <w:bottom w:val="none" w:sz="0" w:space="0" w:color="auto"/>
                    <w:right w:val="none" w:sz="0" w:space="0" w:color="auto"/>
                  </w:divBdr>
                  <w:divsChild>
                    <w:div w:id="618999776">
                      <w:marLeft w:val="0"/>
                      <w:marRight w:val="0"/>
                      <w:marTop w:val="0"/>
                      <w:marBottom w:val="0"/>
                      <w:divBdr>
                        <w:top w:val="none" w:sz="0" w:space="0" w:color="auto"/>
                        <w:left w:val="none" w:sz="0" w:space="0" w:color="auto"/>
                        <w:bottom w:val="none" w:sz="0" w:space="0" w:color="auto"/>
                        <w:right w:val="none" w:sz="0" w:space="0" w:color="auto"/>
                      </w:divBdr>
                      <w:divsChild>
                        <w:div w:id="822821063">
                          <w:marLeft w:val="0"/>
                          <w:marRight w:val="0"/>
                          <w:marTop w:val="0"/>
                          <w:marBottom w:val="0"/>
                          <w:divBdr>
                            <w:top w:val="none" w:sz="0" w:space="0" w:color="auto"/>
                            <w:left w:val="none" w:sz="0" w:space="0" w:color="auto"/>
                            <w:bottom w:val="none" w:sz="0" w:space="0" w:color="auto"/>
                            <w:right w:val="none" w:sz="0" w:space="0" w:color="auto"/>
                          </w:divBdr>
                          <w:divsChild>
                            <w:div w:id="2494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21707">
      <w:bodyDiv w:val="1"/>
      <w:marLeft w:val="0"/>
      <w:marRight w:val="0"/>
      <w:marTop w:val="0"/>
      <w:marBottom w:val="0"/>
      <w:divBdr>
        <w:top w:val="none" w:sz="0" w:space="0" w:color="auto"/>
        <w:left w:val="none" w:sz="0" w:space="0" w:color="auto"/>
        <w:bottom w:val="none" w:sz="0" w:space="0" w:color="auto"/>
        <w:right w:val="none" w:sz="0" w:space="0" w:color="auto"/>
      </w:divBdr>
      <w:divsChild>
        <w:div w:id="700208077">
          <w:marLeft w:val="0"/>
          <w:marRight w:val="0"/>
          <w:marTop w:val="0"/>
          <w:marBottom w:val="0"/>
          <w:divBdr>
            <w:top w:val="none" w:sz="0" w:space="0" w:color="auto"/>
            <w:left w:val="none" w:sz="0" w:space="0" w:color="auto"/>
            <w:bottom w:val="none" w:sz="0" w:space="0" w:color="auto"/>
            <w:right w:val="none" w:sz="0" w:space="0" w:color="auto"/>
          </w:divBdr>
          <w:divsChild>
            <w:div w:id="883373621">
              <w:marLeft w:val="0"/>
              <w:marRight w:val="0"/>
              <w:marTop w:val="0"/>
              <w:marBottom w:val="0"/>
              <w:divBdr>
                <w:top w:val="none" w:sz="0" w:space="0" w:color="auto"/>
                <w:left w:val="none" w:sz="0" w:space="0" w:color="auto"/>
                <w:bottom w:val="none" w:sz="0" w:space="0" w:color="auto"/>
                <w:right w:val="none" w:sz="0" w:space="0" w:color="auto"/>
              </w:divBdr>
              <w:divsChild>
                <w:div w:id="645202145">
                  <w:marLeft w:val="0"/>
                  <w:marRight w:val="0"/>
                  <w:marTop w:val="0"/>
                  <w:marBottom w:val="0"/>
                  <w:divBdr>
                    <w:top w:val="none" w:sz="0" w:space="0" w:color="auto"/>
                    <w:left w:val="none" w:sz="0" w:space="0" w:color="auto"/>
                    <w:bottom w:val="none" w:sz="0" w:space="0" w:color="auto"/>
                    <w:right w:val="none" w:sz="0" w:space="0" w:color="auto"/>
                  </w:divBdr>
                  <w:divsChild>
                    <w:div w:id="5025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653">
      <w:bodyDiv w:val="1"/>
      <w:marLeft w:val="0"/>
      <w:marRight w:val="0"/>
      <w:marTop w:val="0"/>
      <w:marBottom w:val="0"/>
      <w:divBdr>
        <w:top w:val="none" w:sz="0" w:space="0" w:color="auto"/>
        <w:left w:val="none" w:sz="0" w:space="0" w:color="auto"/>
        <w:bottom w:val="none" w:sz="0" w:space="0" w:color="auto"/>
        <w:right w:val="none" w:sz="0" w:space="0" w:color="auto"/>
      </w:divBdr>
      <w:divsChild>
        <w:div w:id="65878998">
          <w:marLeft w:val="0"/>
          <w:marRight w:val="0"/>
          <w:marTop w:val="0"/>
          <w:marBottom w:val="0"/>
          <w:divBdr>
            <w:top w:val="none" w:sz="0" w:space="0" w:color="auto"/>
            <w:left w:val="none" w:sz="0" w:space="0" w:color="auto"/>
            <w:bottom w:val="none" w:sz="0" w:space="0" w:color="auto"/>
            <w:right w:val="none" w:sz="0" w:space="0" w:color="auto"/>
          </w:divBdr>
          <w:divsChild>
            <w:div w:id="1358118479">
              <w:marLeft w:val="0"/>
              <w:marRight w:val="0"/>
              <w:marTop w:val="0"/>
              <w:marBottom w:val="0"/>
              <w:divBdr>
                <w:top w:val="none" w:sz="0" w:space="0" w:color="auto"/>
                <w:left w:val="none" w:sz="0" w:space="0" w:color="auto"/>
                <w:bottom w:val="none" w:sz="0" w:space="0" w:color="auto"/>
                <w:right w:val="none" w:sz="0" w:space="0" w:color="auto"/>
              </w:divBdr>
              <w:divsChild>
                <w:div w:id="740981681">
                  <w:marLeft w:val="0"/>
                  <w:marRight w:val="0"/>
                  <w:marTop w:val="0"/>
                  <w:marBottom w:val="0"/>
                  <w:divBdr>
                    <w:top w:val="none" w:sz="0" w:space="0" w:color="auto"/>
                    <w:left w:val="none" w:sz="0" w:space="0" w:color="auto"/>
                    <w:bottom w:val="none" w:sz="0" w:space="0" w:color="auto"/>
                    <w:right w:val="none" w:sz="0" w:space="0" w:color="auto"/>
                  </w:divBdr>
                  <w:divsChild>
                    <w:div w:id="2042395838">
                      <w:marLeft w:val="0"/>
                      <w:marRight w:val="0"/>
                      <w:marTop w:val="0"/>
                      <w:marBottom w:val="0"/>
                      <w:divBdr>
                        <w:top w:val="none" w:sz="0" w:space="0" w:color="auto"/>
                        <w:left w:val="none" w:sz="0" w:space="0" w:color="auto"/>
                        <w:bottom w:val="none" w:sz="0" w:space="0" w:color="auto"/>
                        <w:right w:val="none" w:sz="0" w:space="0" w:color="auto"/>
                      </w:divBdr>
                      <w:divsChild>
                        <w:div w:id="17253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15641">
      <w:bodyDiv w:val="1"/>
      <w:marLeft w:val="0"/>
      <w:marRight w:val="0"/>
      <w:marTop w:val="0"/>
      <w:marBottom w:val="0"/>
      <w:divBdr>
        <w:top w:val="none" w:sz="0" w:space="0" w:color="auto"/>
        <w:left w:val="none" w:sz="0" w:space="0" w:color="auto"/>
        <w:bottom w:val="none" w:sz="0" w:space="0" w:color="auto"/>
        <w:right w:val="none" w:sz="0" w:space="0" w:color="auto"/>
      </w:divBdr>
      <w:divsChild>
        <w:div w:id="758410178">
          <w:marLeft w:val="0"/>
          <w:marRight w:val="0"/>
          <w:marTop w:val="0"/>
          <w:marBottom w:val="0"/>
          <w:divBdr>
            <w:top w:val="none" w:sz="0" w:space="0" w:color="auto"/>
            <w:left w:val="none" w:sz="0" w:space="0" w:color="auto"/>
            <w:bottom w:val="none" w:sz="0" w:space="0" w:color="auto"/>
            <w:right w:val="none" w:sz="0" w:space="0" w:color="auto"/>
          </w:divBdr>
          <w:divsChild>
            <w:div w:id="210263892">
              <w:marLeft w:val="0"/>
              <w:marRight w:val="0"/>
              <w:marTop w:val="0"/>
              <w:marBottom w:val="0"/>
              <w:divBdr>
                <w:top w:val="none" w:sz="0" w:space="0" w:color="auto"/>
                <w:left w:val="none" w:sz="0" w:space="0" w:color="auto"/>
                <w:bottom w:val="none" w:sz="0" w:space="0" w:color="auto"/>
                <w:right w:val="none" w:sz="0" w:space="0" w:color="auto"/>
              </w:divBdr>
              <w:divsChild>
                <w:div w:id="678042613">
                  <w:marLeft w:val="0"/>
                  <w:marRight w:val="0"/>
                  <w:marTop w:val="0"/>
                  <w:marBottom w:val="0"/>
                  <w:divBdr>
                    <w:top w:val="none" w:sz="0" w:space="0" w:color="auto"/>
                    <w:left w:val="none" w:sz="0" w:space="0" w:color="auto"/>
                    <w:bottom w:val="none" w:sz="0" w:space="0" w:color="auto"/>
                    <w:right w:val="none" w:sz="0" w:space="0" w:color="auto"/>
                  </w:divBdr>
                  <w:divsChild>
                    <w:div w:id="796215175">
                      <w:marLeft w:val="0"/>
                      <w:marRight w:val="0"/>
                      <w:marTop w:val="0"/>
                      <w:marBottom w:val="0"/>
                      <w:divBdr>
                        <w:top w:val="none" w:sz="0" w:space="0" w:color="auto"/>
                        <w:left w:val="none" w:sz="0" w:space="0" w:color="auto"/>
                        <w:bottom w:val="none" w:sz="0" w:space="0" w:color="auto"/>
                        <w:right w:val="none" w:sz="0" w:space="0" w:color="auto"/>
                      </w:divBdr>
                      <w:divsChild>
                        <w:div w:id="360130267">
                          <w:marLeft w:val="0"/>
                          <w:marRight w:val="0"/>
                          <w:marTop w:val="0"/>
                          <w:marBottom w:val="0"/>
                          <w:divBdr>
                            <w:top w:val="none" w:sz="0" w:space="0" w:color="auto"/>
                            <w:left w:val="none" w:sz="0" w:space="0" w:color="auto"/>
                            <w:bottom w:val="none" w:sz="0" w:space="0" w:color="auto"/>
                            <w:right w:val="none" w:sz="0" w:space="0" w:color="auto"/>
                          </w:divBdr>
                          <w:divsChild>
                            <w:div w:id="14047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6632">
      <w:bodyDiv w:val="1"/>
      <w:marLeft w:val="0"/>
      <w:marRight w:val="0"/>
      <w:marTop w:val="0"/>
      <w:marBottom w:val="0"/>
      <w:divBdr>
        <w:top w:val="none" w:sz="0" w:space="0" w:color="auto"/>
        <w:left w:val="none" w:sz="0" w:space="0" w:color="auto"/>
        <w:bottom w:val="none" w:sz="0" w:space="0" w:color="auto"/>
        <w:right w:val="none" w:sz="0" w:space="0" w:color="auto"/>
      </w:divBdr>
      <w:divsChild>
        <w:div w:id="1635985131">
          <w:marLeft w:val="0"/>
          <w:marRight w:val="0"/>
          <w:marTop w:val="0"/>
          <w:marBottom w:val="0"/>
          <w:divBdr>
            <w:top w:val="none" w:sz="0" w:space="0" w:color="auto"/>
            <w:left w:val="none" w:sz="0" w:space="0" w:color="auto"/>
            <w:bottom w:val="none" w:sz="0" w:space="0" w:color="auto"/>
            <w:right w:val="none" w:sz="0" w:space="0" w:color="auto"/>
          </w:divBdr>
          <w:divsChild>
            <w:div w:id="431362986">
              <w:marLeft w:val="0"/>
              <w:marRight w:val="0"/>
              <w:marTop w:val="0"/>
              <w:marBottom w:val="0"/>
              <w:divBdr>
                <w:top w:val="none" w:sz="0" w:space="0" w:color="auto"/>
                <w:left w:val="none" w:sz="0" w:space="0" w:color="auto"/>
                <w:bottom w:val="none" w:sz="0" w:space="0" w:color="auto"/>
                <w:right w:val="none" w:sz="0" w:space="0" w:color="auto"/>
              </w:divBdr>
              <w:divsChild>
                <w:div w:id="340595404">
                  <w:marLeft w:val="0"/>
                  <w:marRight w:val="0"/>
                  <w:marTop w:val="0"/>
                  <w:marBottom w:val="0"/>
                  <w:divBdr>
                    <w:top w:val="none" w:sz="0" w:space="0" w:color="auto"/>
                    <w:left w:val="none" w:sz="0" w:space="0" w:color="auto"/>
                    <w:bottom w:val="none" w:sz="0" w:space="0" w:color="auto"/>
                    <w:right w:val="none" w:sz="0" w:space="0" w:color="auto"/>
                  </w:divBdr>
                  <w:divsChild>
                    <w:div w:id="2083789876">
                      <w:marLeft w:val="0"/>
                      <w:marRight w:val="0"/>
                      <w:marTop w:val="0"/>
                      <w:marBottom w:val="0"/>
                      <w:divBdr>
                        <w:top w:val="none" w:sz="0" w:space="0" w:color="auto"/>
                        <w:left w:val="none" w:sz="0" w:space="0" w:color="auto"/>
                        <w:bottom w:val="none" w:sz="0" w:space="0" w:color="auto"/>
                        <w:right w:val="none" w:sz="0" w:space="0" w:color="auto"/>
                      </w:divBdr>
                      <w:divsChild>
                        <w:div w:id="2044204090">
                          <w:marLeft w:val="0"/>
                          <w:marRight w:val="0"/>
                          <w:marTop w:val="0"/>
                          <w:marBottom w:val="0"/>
                          <w:divBdr>
                            <w:top w:val="none" w:sz="0" w:space="0" w:color="auto"/>
                            <w:left w:val="none" w:sz="0" w:space="0" w:color="auto"/>
                            <w:bottom w:val="none" w:sz="0" w:space="0" w:color="auto"/>
                            <w:right w:val="none" w:sz="0" w:space="0" w:color="auto"/>
                          </w:divBdr>
                          <w:divsChild>
                            <w:div w:id="1323120973">
                              <w:marLeft w:val="0"/>
                              <w:marRight w:val="0"/>
                              <w:marTop w:val="0"/>
                              <w:marBottom w:val="0"/>
                              <w:divBdr>
                                <w:top w:val="none" w:sz="0" w:space="0" w:color="auto"/>
                                <w:left w:val="none" w:sz="0" w:space="0" w:color="auto"/>
                                <w:bottom w:val="none" w:sz="0" w:space="0" w:color="auto"/>
                                <w:right w:val="none" w:sz="0" w:space="0" w:color="auto"/>
                              </w:divBdr>
                              <w:divsChild>
                                <w:div w:id="673843056">
                                  <w:marLeft w:val="0"/>
                                  <w:marRight w:val="0"/>
                                  <w:marTop w:val="0"/>
                                  <w:marBottom w:val="0"/>
                                  <w:divBdr>
                                    <w:top w:val="none" w:sz="0" w:space="0" w:color="auto"/>
                                    <w:left w:val="none" w:sz="0" w:space="0" w:color="auto"/>
                                    <w:bottom w:val="none" w:sz="0" w:space="0" w:color="auto"/>
                                    <w:right w:val="none" w:sz="0" w:space="0" w:color="auto"/>
                                  </w:divBdr>
                                </w:div>
                              </w:divsChild>
                            </w:div>
                            <w:div w:id="653148164">
                              <w:marLeft w:val="0"/>
                              <w:marRight w:val="0"/>
                              <w:marTop w:val="0"/>
                              <w:marBottom w:val="0"/>
                              <w:divBdr>
                                <w:top w:val="none" w:sz="0" w:space="0" w:color="auto"/>
                                <w:left w:val="none" w:sz="0" w:space="0" w:color="auto"/>
                                <w:bottom w:val="none" w:sz="0" w:space="0" w:color="auto"/>
                                <w:right w:val="none" w:sz="0" w:space="0" w:color="auto"/>
                              </w:divBdr>
                              <w:divsChild>
                                <w:div w:id="2628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643259">
      <w:bodyDiv w:val="1"/>
      <w:marLeft w:val="0"/>
      <w:marRight w:val="0"/>
      <w:marTop w:val="0"/>
      <w:marBottom w:val="0"/>
      <w:divBdr>
        <w:top w:val="none" w:sz="0" w:space="0" w:color="auto"/>
        <w:left w:val="none" w:sz="0" w:space="0" w:color="auto"/>
        <w:bottom w:val="none" w:sz="0" w:space="0" w:color="auto"/>
        <w:right w:val="none" w:sz="0" w:space="0" w:color="auto"/>
      </w:divBdr>
      <w:divsChild>
        <w:div w:id="902371527">
          <w:marLeft w:val="0"/>
          <w:marRight w:val="0"/>
          <w:marTop w:val="0"/>
          <w:marBottom w:val="0"/>
          <w:divBdr>
            <w:top w:val="none" w:sz="0" w:space="0" w:color="auto"/>
            <w:left w:val="none" w:sz="0" w:space="0" w:color="auto"/>
            <w:bottom w:val="none" w:sz="0" w:space="0" w:color="auto"/>
            <w:right w:val="none" w:sz="0" w:space="0" w:color="auto"/>
          </w:divBdr>
        </w:div>
      </w:divsChild>
    </w:div>
    <w:div w:id="266425825">
      <w:bodyDiv w:val="1"/>
      <w:marLeft w:val="0"/>
      <w:marRight w:val="0"/>
      <w:marTop w:val="0"/>
      <w:marBottom w:val="0"/>
      <w:divBdr>
        <w:top w:val="none" w:sz="0" w:space="0" w:color="auto"/>
        <w:left w:val="none" w:sz="0" w:space="0" w:color="auto"/>
        <w:bottom w:val="none" w:sz="0" w:space="0" w:color="auto"/>
        <w:right w:val="none" w:sz="0" w:space="0" w:color="auto"/>
      </w:divBdr>
    </w:div>
    <w:div w:id="324669778">
      <w:bodyDiv w:val="1"/>
      <w:marLeft w:val="0"/>
      <w:marRight w:val="0"/>
      <w:marTop w:val="0"/>
      <w:marBottom w:val="0"/>
      <w:divBdr>
        <w:top w:val="none" w:sz="0" w:space="0" w:color="auto"/>
        <w:left w:val="none" w:sz="0" w:space="0" w:color="auto"/>
        <w:bottom w:val="none" w:sz="0" w:space="0" w:color="auto"/>
        <w:right w:val="none" w:sz="0" w:space="0" w:color="auto"/>
      </w:divBdr>
      <w:divsChild>
        <w:div w:id="366806147">
          <w:marLeft w:val="0"/>
          <w:marRight w:val="0"/>
          <w:marTop w:val="0"/>
          <w:marBottom w:val="0"/>
          <w:divBdr>
            <w:top w:val="none" w:sz="0" w:space="0" w:color="auto"/>
            <w:left w:val="none" w:sz="0" w:space="0" w:color="auto"/>
            <w:bottom w:val="none" w:sz="0" w:space="0" w:color="auto"/>
            <w:right w:val="none" w:sz="0" w:space="0" w:color="auto"/>
          </w:divBdr>
          <w:divsChild>
            <w:div w:id="1887715236">
              <w:marLeft w:val="0"/>
              <w:marRight w:val="0"/>
              <w:marTop w:val="0"/>
              <w:marBottom w:val="0"/>
              <w:divBdr>
                <w:top w:val="none" w:sz="0" w:space="0" w:color="auto"/>
                <w:left w:val="none" w:sz="0" w:space="0" w:color="auto"/>
                <w:bottom w:val="none" w:sz="0" w:space="0" w:color="auto"/>
                <w:right w:val="none" w:sz="0" w:space="0" w:color="auto"/>
              </w:divBdr>
              <w:divsChild>
                <w:div w:id="2077504632">
                  <w:marLeft w:val="0"/>
                  <w:marRight w:val="0"/>
                  <w:marTop w:val="0"/>
                  <w:marBottom w:val="0"/>
                  <w:divBdr>
                    <w:top w:val="none" w:sz="0" w:space="0" w:color="auto"/>
                    <w:left w:val="none" w:sz="0" w:space="0" w:color="auto"/>
                    <w:bottom w:val="none" w:sz="0" w:space="0" w:color="auto"/>
                    <w:right w:val="none" w:sz="0" w:space="0" w:color="auto"/>
                  </w:divBdr>
                  <w:divsChild>
                    <w:div w:id="6694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09100">
      <w:bodyDiv w:val="1"/>
      <w:marLeft w:val="0"/>
      <w:marRight w:val="0"/>
      <w:marTop w:val="0"/>
      <w:marBottom w:val="0"/>
      <w:divBdr>
        <w:top w:val="none" w:sz="0" w:space="0" w:color="auto"/>
        <w:left w:val="none" w:sz="0" w:space="0" w:color="auto"/>
        <w:bottom w:val="none" w:sz="0" w:space="0" w:color="auto"/>
        <w:right w:val="none" w:sz="0" w:space="0" w:color="auto"/>
      </w:divBdr>
      <w:divsChild>
        <w:div w:id="267735263">
          <w:marLeft w:val="0"/>
          <w:marRight w:val="0"/>
          <w:marTop w:val="0"/>
          <w:marBottom w:val="0"/>
          <w:divBdr>
            <w:top w:val="none" w:sz="0" w:space="0" w:color="auto"/>
            <w:left w:val="none" w:sz="0" w:space="0" w:color="auto"/>
            <w:bottom w:val="none" w:sz="0" w:space="0" w:color="auto"/>
            <w:right w:val="none" w:sz="0" w:space="0" w:color="auto"/>
          </w:divBdr>
          <w:divsChild>
            <w:div w:id="1673409930">
              <w:marLeft w:val="0"/>
              <w:marRight w:val="0"/>
              <w:marTop w:val="0"/>
              <w:marBottom w:val="0"/>
              <w:divBdr>
                <w:top w:val="none" w:sz="0" w:space="0" w:color="auto"/>
                <w:left w:val="none" w:sz="0" w:space="0" w:color="auto"/>
                <w:bottom w:val="none" w:sz="0" w:space="0" w:color="auto"/>
                <w:right w:val="none" w:sz="0" w:space="0" w:color="auto"/>
              </w:divBdr>
              <w:divsChild>
                <w:div w:id="257326061">
                  <w:marLeft w:val="0"/>
                  <w:marRight w:val="0"/>
                  <w:marTop w:val="0"/>
                  <w:marBottom w:val="0"/>
                  <w:divBdr>
                    <w:top w:val="none" w:sz="0" w:space="0" w:color="auto"/>
                    <w:left w:val="none" w:sz="0" w:space="0" w:color="auto"/>
                    <w:bottom w:val="none" w:sz="0" w:space="0" w:color="auto"/>
                    <w:right w:val="none" w:sz="0" w:space="0" w:color="auto"/>
                  </w:divBdr>
                  <w:divsChild>
                    <w:div w:id="2102140510">
                      <w:marLeft w:val="0"/>
                      <w:marRight w:val="0"/>
                      <w:marTop w:val="0"/>
                      <w:marBottom w:val="0"/>
                      <w:divBdr>
                        <w:top w:val="none" w:sz="0" w:space="0" w:color="auto"/>
                        <w:left w:val="none" w:sz="0" w:space="0" w:color="auto"/>
                        <w:bottom w:val="none" w:sz="0" w:space="0" w:color="auto"/>
                        <w:right w:val="none" w:sz="0" w:space="0" w:color="auto"/>
                      </w:divBdr>
                      <w:divsChild>
                        <w:div w:id="11391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428757">
      <w:bodyDiv w:val="1"/>
      <w:marLeft w:val="0"/>
      <w:marRight w:val="0"/>
      <w:marTop w:val="0"/>
      <w:marBottom w:val="0"/>
      <w:divBdr>
        <w:top w:val="none" w:sz="0" w:space="0" w:color="auto"/>
        <w:left w:val="none" w:sz="0" w:space="0" w:color="auto"/>
        <w:bottom w:val="none" w:sz="0" w:space="0" w:color="auto"/>
        <w:right w:val="none" w:sz="0" w:space="0" w:color="auto"/>
      </w:divBdr>
      <w:divsChild>
        <w:div w:id="729112069">
          <w:marLeft w:val="0"/>
          <w:marRight w:val="0"/>
          <w:marTop w:val="0"/>
          <w:marBottom w:val="0"/>
          <w:divBdr>
            <w:top w:val="none" w:sz="0" w:space="0" w:color="auto"/>
            <w:left w:val="none" w:sz="0" w:space="0" w:color="auto"/>
            <w:bottom w:val="none" w:sz="0" w:space="0" w:color="auto"/>
            <w:right w:val="none" w:sz="0" w:space="0" w:color="auto"/>
          </w:divBdr>
        </w:div>
      </w:divsChild>
    </w:div>
    <w:div w:id="365836079">
      <w:bodyDiv w:val="1"/>
      <w:marLeft w:val="0"/>
      <w:marRight w:val="0"/>
      <w:marTop w:val="0"/>
      <w:marBottom w:val="0"/>
      <w:divBdr>
        <w:top w:val="none" w:sz="0" w:space="0" w:color="auto"/>
        <w:left w:val="none" w:sz="0" w:space="0" w:color="auto"/>
        <w:bottom w:val="none" w:sz="0" w:space="0" w:color="auto"/>
        <w:right w:val="none" w:sz="0" w:space="0" w:color="auto"/>
      </w:divBdr>
    </w:div>
    <w:div w:id="366880253">
      <w:bodyDiv w:val="1"/>
      <w:marLeft w:val="0"/>
      <w:marRight w:val="0"/>
      <w:marTop w:val="0"/>
      <w:marBottom w:val="0"/>
      <w:divBdr>
        <w:top w:val="none" w:sz="0" w:space="0" w:color="auto"/>
        <w:left w:val="none" w:sz="0" w:space="0" w:color="auto"/>
        <w:bottom w:val="none" w:sz="0" w:space="0" w:color="auto"/>
        <w:right w:val="none" w:sz="0" w:space="0" w:color="auto"/>
      </w:divBdr>
      <w:divsChild>
        <w:div w:id="484515849">
          <w:marLeft w:val="0"/>
          <w:marRight w:val="0"/>
          <w:marTop w:val="0"/>
          <w:marBottom w:val="0"/>
          <w:divBdr>
            <w:top w:val="none" w:sz="0" w:space="0" w:color="auto"/>
            <w:left w:val="none" w:sz="0" w:space="0" w:color="auto"/>
            <w:bottom w:val="none" w:sz="0" w:space="0" w:color="auto"/>
            <w:right w:val="none" w:sz="0" w:space="0" w:color="auto"/>
          </w:divBdr>
          <w:divsChild>
            <w:div w:id="1621569717">
              <w:marLeft w:val="0"/>
              <w:marRight w:val="0"/>
              <w:marTop w:val="0"/>
              <w:marBottom w:val="0"/>
              <w:divBdr>
                <w:top w:val="none" w:sz="0" w:space="0" w:color="auto"/>
                <w:left w:val="none" w:sz="0" w:space="0" w:color="auto"/>
                <w:bottom w:val="none" w:sz="0" w:space="0" w:color="auto"/>
                <w:right w:val="none" w:sz="0" w:space="0" w:color="auto"/>
              </w:divBdr>
              <w:divsChild>
                <w:div w:id="1805850061">
                  <w:marLeft w:val="0"/>
                  <w:marRight w:val="0"/>
                  <w:marTop w:val="0"/>
                  <w:marBottom w:val="0"/>
                  <w:divBdr>
                    <w:top w:val="none" w:sz="0" w:space="0" w:color="auto"/>
                    <w:left w:val="none" w:sz="0" w:space="0" w:color="auto"/>
                    <w:bottom w:val="none" w:sz="0" w:space="0" w:color="auto"/>
                    <w:right w:val="none" w:sz="0" w:space="0" w:color="auto"/>
                  </w:divBdr>
                  <w:divsChild>
                    <w:div w:id="2687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949645">
      <w:bodyDiv w:val="1"/>
      <w:marLeft w:val="0"/>
      <w:marRight w:val="0"/>
      <w:marTop w:val="0"/>
      <w:marBottom w:val="0"/>
      <w:divBdr>
        <w:top w:val="none" w:sz="0" w:space="0" w:color="auto"/>
        <w:left w:val="none" w:sz="0" w:space="0" w:color="auto"/>
        <w:bottom w:val="none" w:sz="0" w:space="0" w:color="auto"/>
        <w:right w:val="none" w:sz="0" w:space="0" w:color="auto"/>
      </w:divBdr>
      <w:divsChild>
        <w:div w:id="306016021">
          <w:marLeft w:val="0"/>
          <w:marRight w:val="0"/>
          <w:marTop w:val="0"/>
          <w:marBottom w:val="0"/>
          <w:divBdr>
            <w:top w:val="none" w:sz="0" w:space="0" w:color="auto"/>
            <w:left w:val="none" w:sz="0" w:space="0" w:color="auto"/>
            <w:bottom w:val="none" w:sz="0" w:space="0" w:color="auto"/>
            <w:right w:val="none" w:sz="0" w:space="0" w:color="auto"/>
          </w:divBdr>
          <w:divsChild>
            <w:div w:id="857231296">
              <w:marLeft w:val="0"/>
              <w:marRight w:val="0"/>
              <w:marTop w:val="0"/>
              <w:marBottom w:val="0"/>
              <w:divBdr>
                <w:top w:val="none" w:sz="0" w:space="0" w:color="auto"/>
                <w:left w:val="none" w:sz="0" w:space="0" w:color="auto"/>
                <w:bottom w:val="none" w:sz="0" w:space="0" w:color="auto"/>
                <w:right w:val="none" w:sz="0" w:space="0" w:color="auto"/>
              </w:divBdr>
              <w:divsChild>
                <w:div w:id="1690982991">
                  <w:marLeft w:val="0"/>
                  <w:marRight w:val="0"/>
                  <w:marTop w:val="0"/>
                  <w:marBottom w:val="0"/>
                  <w:divBdr>
                    <w:top w:val="none" w:sz="0" w:space="0" w:color="auto"/>
                    <w:left w:val="none" w:sz="0" w:space="0" w:color="auto"/>
                    <w:bottom w:val="none" w:sz="0" w:space="0" w:color="auto"/>
                    <w:right w:val="none" w:sz="0" w:space="0" w:color="auto"/>
                  </w:divBdr>
                  <w:divsChild>
                    <w:div w:id="1273511259">
                      <w:marLeft w:val="0"/>
                      <w:marRight w:val="0"/>
                      <w:marTop w:val="0"/>
                      <w:marBottom w:val="0"/>
                      <w:divBdr>
                        <w:top w:val="none" w:sz="0" w:space="0" w:color="auto"/>
                        <w:left w:val="none" w:sz="0" w:space="0" w:color="auto"/>
                        <w:bottom w:val="none" w:sz="0" w:space="0" w:color="auto"/>
                        <w:right w:val="none" w:sz="0" w:space="0" w:color="auto"/>
                      </w:divBdr>
                      <w:divsChild>
                        <w:div w:id="3423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10637">
      <w:bodyDiv w:val="1"/>
      <w:marLeft w:val="0"/>
      <w:marRight w:val="0"/>
      <w:marTop w:val="0"/>
      <w:marBottom w:val="0"/>
      <w:divBdr>
        <w:top w:val="none" w:sz="0" w:space="0" w:color="auto"/>
        <w:left w:val="none" w:sz="0" w:space="0" w:color="auto"/>
        <w:bottom w:val="none" w:sz="0" w:space="0" w:color="auto"/>
        <w:right w:val="none" w:sz="0" w:space="0" w:color="auto"/>
      </w:divBdr>
      <w:divsChild>
        <w:div w:id="1996957012">
          <w:marLeft w:val="0"/>
          <w:marRight w:val="0"/>
          <w:marTop w:val="0"/>
          <w:marBottom w:val="0"/>
          <w:divBdr>
            <w:top w:val="none" w:sz="0" w:space="0" w:color="auto"/>
            <w:left w:val="none" w:sz="0" w:space="0" w:color="auto"/>
            <w:bottom w:val="none" w:sz="0" w:space="0" w:color="auto"/>
            <w:right w:val="none" w:sz="0" w:space="0" w:color="auto"/>
          </w:divBdr>
          <w:divsChild>
            <w:div w:id="1872839531">
              <w:marLeft w:val="0"/>
              <w:marRight w:val="0"/>
              <w:marTop w:val="0"/>
              <w:marBottom w:val="0"/>
              <w:divBdr>
                <w:top w:val="none" w:sz="0" w:space="0" w:color="auto"/>
                <w:left w:val="none" w:sz="0" w:space="0" w:color="auto"/>
                <w:bottom w:val="none" w:sz="0" w:space="0" w:color="auto"/>
                <w:right w:val="none" w:sz="0" w:space="0" w:color="auto"/>
              </w:divBdr>
              <w:divsChild>
                <w:div w:id="553856069">
                  <w:marLeft w:val="0"/>
                  <w:marRight w:val="0"/>
                  <w:marTop w:val="0"/>
                  <w:marBottom w:val="0"/>
                  <w:divBdr>
                    <w:top w:val="none" w:sz="0" w:space="0" w:color="auto"/>
                    <w:left w:val="none" w:sz="0" w:space="0" w:color="auto"/>
                    <w:bottom w:val="none" w:sz="0" w:space="0" w:color="auto"/>
                    <w:right w:val="none" w:sz="0" w:space="0" w:color="auto"/>
                  </w:divBdr>
                  <w:divsChild>
                    <w:div w:id="1745253395">
                      <w:marLeft w:val="0"/>
                      <w:marRight w:val="0"/>
                      <w:marTop w:val="0"/>
                      <w:marBottom w:val="0"/>
                      <w:divBdr>
                        <w:top w:val="none" w:sz="0" w:space="0" w:color="auto"/>
                        <w:left w:val="none" w:sz="0" w:space="0" w:color="auto"/>
                        <w:bottom w:val="none" w:sz="0" w:space="0" w:color="auto"/>
                        <w:right w:val="none" w:sz="0" w:space="0" w:color="auto"/>
                      </w:divBdr>
                      <w:divsChild>
                        <w:div w:id="1918512324">
                          <w:marLeft w:val="0"/>
                          <w:marRight w:val="0"/>
                          <w:marTop w:val="0"/>
                          <w:marBottom w:val="0"/>
                          <w:divBdr>
                            <w:top w:val="none" w:sz="0" w:space="0" w:color="auto"/>
                            <w:left w:val="none" w:sz="0" w:space="0" w:color="auto"/>
                            <w:bottom w:val="none" w:sz="0" w:space="0" w:color="auto"/>
                            <w:right w:val="none" w:sz="0" w:space="0" w:color="auto"/>
                          </w:divBdr>
                          <w:divsChild>
                            <w:div w:id="6275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20261">
      <w:bodyDiv w:val="1"/>
      <w:marLeft w:val="0"/>
      <w:marRight w:val="0"/>
      <w:marTop w:val="0"/>
      <w:marBottom w:val="0"/>
      <w:divBdr>
        <w:top w:val="none" w:sz="0" w:space="0" w:color="auto"/>
        <w:left w:val="none" w:sz="0" w:space="0" w:color="auto"/>
        <w:bottom w:val="none" w:sz="0" w:space="0" w:color="auto"/>
        <w:right w:val="none" w:sz="0" w:space="0" w:color="auto"/>
      </w:divBdr>
      <w:divsChild>
        <w:div w:id="1032732393">
          <w:marLeft w:val="0"/>
          <w:marRight w:val="0"/>
          <w:marTop w:val="0"/>
          <w:marBottom w:val="0"/>
          <w:divBdr>
            <w:top w:val="none" w:sz="0" w:space="0" w:color="auto"/>
            <w:left w:val="none" w:sz="0" w:space="0" w:color="auto"/>
            <w:bottom w:val="none" w:sz="0" w:space="0" w:color="auto"/>
            <w:right w:val="none" w:sz="0" w:space="0" w:color="auto"/>
          </w:divBdr>
          <w:divsChild>
            <w:div w:id="1934585725">
              <w:marLeft w:val="0"/>
              <w:marRight w:val="0"/>
              <w:marTop w:val="0"/>
              <w:marBottom w:val="0"/>
              <w:divBdr>
                <w:top w:val="none" w:sz="0" w:space="0" w:color="auto"/>
                <w:left w:val="none" w:sz="0" w:space="0" w:color="auto"/>
                <w:bottom w:val="none" w:sz="0" w:space="0" w:color="auto"/>
                <w:right w:val="none" w:sz="0" w:space="0" w:color="auto"/>
              </w:divBdr>
              <w:divsChild>
                <w:div w:id="18189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4387">
      <w:bodyDiv w:val="1"/>
      <w:marLeft w:val="0"/>
      <w:marRight w:val="0"/>
      <w:marTop w:val="0"/>
      <w:marBottom w:val="0"/>
      <w:divBdr>
        <w:top w:val="none" w:sz="0" w:space="0" w:color="auto"/>
        <w:left w:val="none" w:sz="0" w:space="0" w:color="auto"/>
        <w:bottom w:val="none" w:sz="0" w:space="0" w:color="auto"/>
        <w:right w:val="none" w:sz="0" w:space="0" w:color="auto"/>
      </w:divBdr>
      <w:divsChild>
        <w:div w:id="23991011">
          <w:marLeft w:val="0"/>
          <w:marRight w:val="0"/>
          <w:marTop w:val="0"/>
          <w:marBottom w:val="0"/>
          <w:divBdr>
            <w:top w:val="none" w:sz="0" w:space="0" w:color="auto"/>
            <w:left w:val="none" w:sz="0" w:space="0" w:color="auto"/>
            <w:bottom w:val="none" w:sz="0" w:space="0" w:color="auto"/>
            <w:right w:val="none" w:sz="0" w:space="0" w:color="auto"/>
          </w:divBdr>
          <w:divsChild>
            <w:div w:id="1392315369">
              <w:marLeft w:val="0"/>
              <w:marRight w:val="0"/>
              <w:marTop w:val="0"/>
              <w:marBottom w:val="0"/>
              <w:divBdr>
                <w:top w:val="none" w:sz="0" w:space="0" w:color="auto"/>
                <w:left w:val="none" w:sz="0" w:space="0" w:color="auto"/>
                <w:bottom w:val="none" w:sz="0" w:space="0" w:color="auto"/>
                <w:right w:val="none" w:sz="0" w:space="0" w:color="auto"/>
              </w:divBdr>
              <w:divsChild>
                <w:div w:id="64181513">
                  <w:marLeft w:val="0"/>
                  <w:marRight w:val="0"/>
                  <w:marTop w:val="0"/>
                  <w:marBottom w:val="0"/>
                  <w:divBdr>
                    <w:top w:val="none" w:sz="0" w:space="0" w:color="auto"/>
                    <w:left w:val="none" w:sz="0" w:space="0" w:color="auto"/>
                    <w:bottom w:val="none" w:sz="0" w:space="0" w:color="auto"/>
                    <w:right w:val="none" w:sz="0" w:space="0" w:color="auto"/>
                  </w:divBdr>
                  <w:divsChild>
                    <w:div w:id="1313484626">
                      <w:marLeft w:val="0"/>
                      <w:marRight w:val="0"/>
                      <w:marTop w:val="0"/>
                      <w:marBottom w:val="0"/>
                      <w:divBdr>
                        <w:top w:val="none" w:sz="0" w:space="0" w:color="auto"/>
                        <w:left w:val="none" w:sz="0" w:space="0" w:color="auto"/>
                        <w:bottom w:val="none" w:sz="0" w:space="0" w:color="auto"/>
                        <w:right w:val="none" w:sz="0" w:space="0" w:color="auto"/>
                      </w:divBdr>
                      <w:divsChild>
                        <w:div w:id="20209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8067">
      <w:bodyDiv w:val="1"/>
      <w:marLeft w:val="0"/>
      <w:marRight w:val="0"/>
      <w:marTop w:val="0"/>
      <w:marBottom w:val="0"/>
      <w:divBdr>
        <w:top w:val="none" w:sz="0" w:space="0" w:color="auto"/>
        <w:left w:val="none" w:sz="0" w:space="0" w:color="auto"/>
        <w:bottom w:val="none" w:sz="0" w:space="0" w:color="auto"/>
        <w:right w:val="none" w:sz="0" w:space="0" w:color="auto"/>
      </w:divBdr>
      <w:divsChild>
        <w:div w:id="1343050134">
          <w:marLeft w:val="0"/>
          <w:marRight w:val="0"/>
          <w:marTop w:val="0"/>
          <w:marBottom w:val="0"/>
          <w:divBdr>
            <w:top w:val="none" w:sz="0" w:space="0" w:color="auto"/>
            <w:left w:val="none" w:sz="0" w:space="0" w:color="auto"/>
            <w:bottom w:val="none" w:sz="0" w:space="0" w:color="auto"/>
            <w:right w:val="none" w:sz="0" w:space="0" w:color="auto"/>
          </w:divBdr>
          <w:divsChild>
            <w:div w:id="1491601504">
              <w:marLeft w:val="0"/>
              <w:marRight w:val="0"/>
              <w:marTop w:val="0"/>
              <w:marBottom w:val="0"/>
              <w:divBdr>
                <w:top w:val="none" w:sz="0" w:space="0" w:color="auto"/>
                <w:left w:val="none" w:sz="0" w:space="0" w:color="auto"/>
                <w:bottom w:val="none" w:sz="0" w:space="0" w:color="auto"/>
                <w:right w:val="none" w:sz="0" w:space="0" w:color="auto"/>
              </w:divBdr>
              <w:divsChild>
                <w:div w:id="1845709268">
                  <w:marLeft w:val="0"/>
                  <w:marRight w:val="0"/>
                  <w:marTop w:val="0"/>
                  <w:marBottom w:val="0"/>
                  <w:divBdr>
                    <w:top w:val="none" w:sz="0" w:space="0" w:color="auto"/>
                    <w:left w:val="none" w:sz="0" w:space="0" w:color="auto"/>
                    <w:bottom w:val="none" w:sz="0" w:space="0" w:color="auto"/>
                    <w:right w:val="none" w:sz="0" w:space="0" w:color="auto"/>
                  </w:divBdr>
                  <w:divsChild>
                    <w:div w:id="159276278">
                      <w:marLeft w:val="0"/>
                      <w:marRight w:val="0"/>
                      <w:marTop w:val="0"/>
                      <w:marBottom w:val="0"/>
                      <w:divBdr>
                        <w:top w:val="none" w:sz="0" w:space="0" w:color="auto"/>
                        <w:left w:val="none" w:sz="0" w:space="0" w:color="auto"/>
                        <w:bottom w:val="none" w:sz="0" w:space="0" w:color="auto"/>
                        <w:right w:val="none" w:sz="0" w:space="0" w:color="auto"/>
                      </w:divBdr>
                      <w:divsChild>
                        <w:div w:id="463474207">
                          <w:marLeft w:val="0"/>
                          <w:marRight w:val="0"/>
                          <w:marTop w:val="0"/>
                          <w:marBottom w:val="0"/>
                          <w:divBdr>
                            <w:top w:val="none" w:sz="0" w:space="0" w:color="auto"/>
                            <w:left w:val="none" w:sz="0" w:space="0" w:color="auto"/>
                            <w:bottom w:val="none" w:sz="0" w:space="0" w:color="auto"/>
                            <w:right w:val="none" w:sz="0" w:space="0" w:color="auto"/>
                          </w:divBdr>
                          <w:divsChild>
                            <w:div w:id="573978191">
                              <w:marLeft w:val="0"/>
                              <w:marRight w:val="0"/>
                              <w:marTop w:val="0"/>
                              <w:marBottom w:val="0"/>
                              <w:divBdr>
                                <w:top w:val="none" w:sz="0" w:space="0" w:color="auto"/>
                                <w:left w:val="none" w:sz="0" w:space="0" w:color="auto"/>
                                <w:bottom w:val="none" w:sz="0" w:space="0" w:color="auto"/>
                                <w:right w:val="none" w:sz="0" w:space="0" w:color="auto"/>
                              </w:divBdr>
                            </w:div>
                          </w:divsChild>
                        </w:div>
                        <w:div w:id="325594519">
                          <w:marLeft w:val="0"/>
                          <w:marRight w:val="0"/>
                          <w:marTop w:val="0"/>
                          <w:marBottom w:val="0"/>
                          <w:divBdr>
                            <w:top w:val="none" w:sz="0" w:space="0" w:color="auto"/>
                            <w:left w:val="none" w:sz="0" w:space="0" w:color="auto"/>
                            <w:bottom w:val="none" w:sz="0" w:space="0" w:color="auto"/>
                            <w:right w:val="none" w:sz="0" w:space="0" w:color="auto"/>
                          </w:divBdr>
                          <w:divsChild>
                            <w:div w:id="1415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571049">
      <w:bodyDiv w:val="1"/>
      <w:marLeft w:val="0"/>
      <w:marRight w:val="0"/>
      <w:marTop w:val="0"/>
      <w:marBottom w:val="0"/>
      <w:divBdr>
        <w:top w:val="none" w:sz="0" w:space="0" w:color="auto"/>
        <w:left w:val="none" w:sz="0" w:space="0" w:color="auto"/>
        <w:bottom w:val="none" w:sz="0" w:space="0" w:color="auto"/>
        <w:right w:val="none" w:sz="0" w:space="0" w:color="auto"/>
      </w:divBdr>
      <w:divsChild>
        <w:div w:id="2098165806">
          <w:marLeft w:val="0"/>
          <w:marRight w:val="0"/>
          <w:marTop w:val="0"/>
          <w:marBottom w:val="0"/>
          <w:divBdr>
            <w:top w:val="none" w:sz="0" w:space="0" w:color="auto"/>
            <w:left w:val="none" w:sz="0" w:space="0" w:color="auto"/>
            <w:bottom w:val="none" w:sz="0" w:space="0" w:color="auto"/>
            <w:right w:val="none" w:sz="0" w:space="0" w:color="auto"/>
          </w:divBdr>
          <w:divsChild>
            <w:div w:id="1151409307">
              <w:marLeft w:val="0"/>
              <w:marRight w:val="0"/>
              <w:marTop w:val="0"/>
              <w:marBottom w:val="0"/>
              <w:divBdr>
                <w:top w:val="none" w:sz="0" w:space="0" w:color="auto"/>
                <w:left w:val="none" w:sz="0" w:space="0" w:color="auto"/>
                <w:bottom w:val="none" w:sz="0" w:space="0" w:color="auto"/>
                <w:right w:val="none" w:sz="0" w:space="0" w:color="auto"/>
              </w:divBdr>
              <w:divsChild>
                <w:div w:id="1264145219">
                  <w:marLeft w:val="0"/>
                  <w:marRight w:val="0"/>
                  <w:marTop w:val="0"/>
                  <w:marBottom w:val="0"/>
                  <w:divBdr>
                    <w:top w:val="none" w:sz="0" w:space="0" w:color="auto"/>
                    <w:left w:val="none" w:sz="0" w:space="0" w:color="auto"/>
                    <w:bottom w:val="none" w:sz="0" w:space="0" w:color="auto"/>
                    <w:right w:val="none" w:sz="0" w:space="0" w:color="auto"/>
                  </w:divBdr>
                  <w:divsChild>
                    <w:div w:id="1875917687">
                      <w:marLeft w:val="0"/>
                      <w:marRight w:val="0"/>
                      <w:marTop w:val="0"/>
                      <w:marBottom w:val="0"/>
                      <w:divBdr>
                        <w:top w:val="none" w:sz="0" w:space="0" w:color="auto"/>
                        <w:left w:val="none" w:sz="0" w:space="0" w:color="auto"/>
                        <w:bottom w:val="none" w:sz="0" w:space="0" w:color="auto"/>
                        <w:right w:val="none" w:sz="0" w:space="0" w:color="auto"/>
                      </w:divBdr>
                      <w:divsChild>
                        <w:div w:id="1869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129394">
      <w:bodyDiv w:val="1"/>
      <w:marLeft w:val="0"/>
      <w:marRight w:val="0"/>
      <w:marTop w:val="0"/>
      <w:marBottom w:val="0"/>
      <w:divBdr>
        <w:top w:val="none" w:sz="0" w:space="0" w:color="auto"/>
        <w:left w:val="none" w:sz="0" w:space="0" w:color="auto"/>
        <w:bottom w:val="none" w:sz="0" w:space="0" w:color="auto"/>
        <w:right w:val="none" w:sz="0" w:space="0" w:color="auto"/>
      </w:divBdr>
      <w:divsChild>
        <w:div w:id="220024178">
          <w:marLeft w:val="0"/>
          <w:marRight w:val="0"/>
          <w:marTop w:val="0"/>
          <w:marBottom w:val="0"/>
          <w:divBdr>
            <w:top w:val="none" w:sz="0" w:space="0" w:color="auto"/>
            <w:left w:val="none" w:sz="0" w:space="0" w:color="auto"/>
            <w:bottom w:val="none" w:sz="0" w:space="0" w:color="auto"/>
            <w:right w:val="none" w:sz="0" w:space="0" w:color="auto"/>
          </w:divBdr>
          <w:divsChild>
            <w:div w:id="1683435714">
              <w:marLeft w:val="0"/>
              <w:marRight w:val="0"/>
              <w:marTop w:val="0"/>
              <w:marBottom w:val="0"/>
              <w:divBdr>
                <w:top w:val="none" w:sz="0" w:space="0" w:color="auto"/>
                <w:left w:val="none" w:sz="0" w:space="0" w:color="auto"/>
                <w:bottom w:val="none" w:sz="0" w:space="0" w:color="auto"/>
                <w:right w:val="none" w:sz="0" w:space="0" w:color="auto"/>
              </w:divBdr>
              <w:divsChild>
                <w:div w:id="1072049131">
                  <w:marLeft w:val="0"/>
                  <w:marRight w:val="0"/>
                  <w:marTop w:val="0"/>
                  <w:marBottom w:val="0"/>
                  <w:divBdr>
                    <w:top w:val="none" w:sz="0" w:space="0" w:color="auto"/>
                    <w:left w:val="none" w:sz="0" w:space="0" w:color="auto"/>
                    <w:bottom w:val="none" w:sz="0" w:space="0" w:color="auto"/>
                    <w:right w:val="none" w:sz="0" w:space="0" w:color="auto"/>
                  </w:divBdr>
                  <w:divsChild>
                    <w:div w:id="685600090">
                      <w:marLeft w:val="0"/>
                      <w:marRight w:val="0"/>
                      <w:marTop w:val="0"/>
                      <w:marBottom w:val="0"/>
                      <w:divBdr>
                        <w:top w:val="none" w:sz="0" w:space="0" w:color="auto"/>
                        <w:left w:val="none" w:sz="0" w:space="0" w:color="auto"/>
                        <w:bottom w:val="none" w:sz="0" w:space="0" w:color="auto"/>
                        <w:right w:val="none" w:sz="0" w:space="0" w:color="auto"/>
                      </w:divBdr>
                      <w:divsChild>
                        <w:div w:id="158448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8162">
      <w:bodyDiv w:val="1"/>
      <w:marLeft w:val="0"/>
      <w:marRight w:val="0"/>
      <w:marTop w:val="0"/>
      <w:marBottom w:val="0"/>
      <w:divBdr>
        <w:top w:val="none" w:sz="0" w:space="0" w:color="auto"/>
        <w:left w:val="none" w:sz="0" w:space="0" w:color="auto"/>
        <w:bottom w:val="none" w:sz="0" w:space="0" w:color="auto"/>
        <w:right w:val="none" w:sz="0" w:space="0" w:color="auto"/>
      </w:divBdr>
      <w:divsChild>
        <w:div w:id="793257971">
          <w:marLeft w:val="0"/>
          <w:marRight w:val="0"/>
          <w:marTop w:val="0"/>
          <w:marBottom w:val="0"/>
          <w:divBdr>
            <w:top w:val="none" w:sz="0" w:space="0" w:color="auto"/>
            <w:left w:val="none" w:sz="0" w:space="0" w:color="auto"/>
            <w:bottom w:val="none" w:sz="0" w:space="0" w:color="auto"/>
            <w:right w:val="none" w:sz="0" w:space="0" w:color="auto"/>
          </w:divBdr>
          <w:divsChild>
            <w:div w:id="1094787993">
              <w:marLeft w:val="0"/>
              <w:marRight w:val="0"/>
              <w:marTop w:val="0"/>
              <w:marBottom w:val="0"/>
              <w:divBdr>
                <w:top w:val="none" w:sz="0" w:space="0" w:color="auto"/>
                <w:left w:val="none" w:sz="0" w:space="0" w:color="auto"/>
                <w:bottom w:val="none" w:sz="0" w:space="0" w:color="auto"/>
                <w:right w:val="none" w:sz="0" w:space="0" w:color="auto"/>
              </w:divBdr>
              <w:divsChild>
                <w:div w:id="525098282">
                  <w:marLeft w:val="0"/>
                  <w:marRight w:val="0"/>
                  <w:marTop w:val="0"/>
                  <w:marBottom w:val="0"/>
                  <w:divBdr>
                    <w:top w:val="none" w:sz="0" w:space="0" w:color="auto"/>
                    <w:left w:val="none" w:sz="0" w:space="0" w:color="auto"/>
                    <w:bottom w:val="none" w:sz="0" w:space="0" w:color="auto"/>
                    <w:right w:val="none" w:sz="0" w:space="0" w:color="auto"/>
                  </w:divBdr>
                  <w:divsChild>
                    <w:div w:id="463549468">
                      <w:marLeft w:val="0"/>
                      <w:marRight w:val="0"/>
                      <w:marTop w:val="0"/>
                      <w:marBottom w:val="0"/>
                      <w:divBdr>
                        <w:top w:val="none" w:sz="0" w:space="0" w:color="auto"/>
                        <w:left w:val="none" w:sz="0" w:space="0" w:color="auto"/>
                        <w:bottom w:val="none" w:sz="0" w:space="0" w:color="auto"/>
                        <w:right w:val="none" w:sz="0" w:space="0" w:color="auto"/>
                      </w:divBdr>
                      <w:divsChild>
                        <w:div w:id="5220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09798">
      <w:bodyDiv w:val="1"/>
      <w:marLeft w:val="0"/>
      <w:marRight w:val="0"/>
      <w:marTop w:val="0"/>
      <w:marBottom w:val="0"/>
      <w:divBdr>
        <w:top w:val="none" w:sz="0" w:space="0" w:color="auto"/>
        <w:left w:val="none" w:sz="0" w:space="0" w:color="auto"/>
        <w:bottom w:val="none" w:sz="0" w:space="0" w:color="auto"/>
        <w:right w:val="none" w:sz="0" w:space="0" w:color="auto"/>
      </w:divBdr>
      <w:divsChild>
        <w:div w:id="16929251">
          <w:marLeft w:val="0"/>
          <w:marRight w:val="0"/>
          <w:marTop w:val="0"/>
          <w:marBottom w:val="0"/>
          <w:divBdr>
            <w:top w:val="none" w:sz="0" w:space="0" w:color="auto"/>
            <w:left w:val="none" w:sz="0" w:space="0" w:color="auto"/>
            <w:bottom w:val="none" w:sz="0" w:space="0" w:color="auto"/>
            <w:right w:val="none" w:sz="0" w:space="0" w:color="auto"/>
          </w:divBdr>
        </w:div>
      </w:divsChild>
    </w:div>
    <w:div w:id="499395900">
      <w:bodyDiv w:val="1"/>
      <w:marLeft w:val="0"/>
      <w:marRight w:val="0"/>
      <w:marTop w:val="0"/>
      <w:marBottom w:val="0"/>
      <w:divBdr>
        <w:top w:val="none" w:sz="0" w:space="0" w:color="auto"/>
        <w:left w:val="none" w:sz="0" w:space="0" w:color="auto"/>
        <w:bottom w:val="none" w:sz="0" w:space="0" w:color="auto"/>
        <w:right w:val="none" w:sz="0" w:space="0" w:color="auto"/>
      </w:divBdr>
      <w:divsChild>
        <w:div w:id="143477252">
          <w:marLeft w:val="0"/>
          <w:marRight w:val="0"/>
          <w:marTop w:val="0"/>
          <w:marBottom w:val="0"/>
          <w:divBdr>
            <w:top w:val="none" w:sz="0" w:space="0" w:color="auto"/>
            <w:left w:val="none" w:sz="0" w:space="0" w:color="auto"/>
            <w:bottom w:val="none" w:sz="0" w:space="0" w:color="auto"/>
            <w:right w:val="none" w:sz="0" w:space="0" w:color="auto"/>
          </w:divBdr>
          <w:divsChild>
            <w:div w:id="160122001">
              <w:marLeft w:val="0"/>
              <w:marRight w:val="0"/>
              <w:marTop w:val="0"/>
              <w:marBottom w:val="0"/>
              <w:divBdr>
                <w:top w:val="none" w:sz="0" w:space="0" w:color="auto"/>
                <w:left w:val="none" w:sz="0" w:space="0" w:color="auto"/>
                <w:bottom w:val="none" w:sz="0" w:space="0" w:color="auto"/>
                <w:right w:val="none" w:sz="0" w:space="0" w:color="auto"/>
              </w:divBdr>
              <w:divsChild>
                <w:div w:id="1206798294">
                  <w:marLeft w:val="0"/>
                  <w:marRight w:val="0"/>
                  <w:marTop w:val="0"/>
                  <w:marBottom w:val="0"/>
                  <w:divBdr>
                    <w:top w:val="none" w:sz="0" w:space="0" w:color="auto"/>
                    <w:left w:val="none" w:sz="0" w:space="0" w:color="auto"/>
                    <w:bottom w:val="none" w:sz="0" w:space="0" w:color="auto"/>
                    <w:right w:val="none" w:sz="0" w:space="0" w:color="auto"/>
                  </w:divBdr>
                  <w:divsChild>
                    <w:div w:id="510071688">
                      <w:marLeft w:val="0"/>
                      <w:marRight w:val="0"/>
                      <w:marTop w:val="0"/>
                      <w:marBottom w:val="0"/>
                      <w:divBdr>
                        <w:top w:val="none" w:sz="0" w:space="0" w:color="auto"/>
                        <w:left w:val="none" w:sz="0" w:space="0" w:color="auto"/>
                        <w:bottom w:val="none" w:sz="0" w:space="0" w:color="auto"/>
                        <w:right w:val="none" w:sz="0" w:space="0" w:color="auto"/>
                      </w:divBdr>
                      <w:divsChild>
                        <w:div w:id="19560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719965">
      <w:bodyDiv w:val="1"/>
      <w:marLeft w:val="0"/>
      <w:marRight w:val="0"/>
      <w:marTop w:val="0"/>
      <w:marBottom w:val="0"/>
      <w:divBdr>
        <w:top w:val="none" w:sz="0" w:space="0" w:color="auto"/>
        <w:left w:val="none" w:sz="0" w:space="0" w:color="auto"/>
        <w:bottom w:val="none" w:sz="0" w:space="0" w:color="auto"/>
        <w:right w:val="none" w:sz="0" w:space="0" w:color="auto"/>
      </w:divBdr>
      <w:divsChild>
        <w:div w:id="1268469062">
          <w:marLeft w:val="0"/>
          <w:marRight w:val="0"/>
          <w:marTop w:val="0"/>
          <w:marBottom w:val="0"/>
          <w:divBdr>
            <w:top w:val="none" w:sz="0" w:space="0" w:color="auto"/>
            <w:left w:val="none" w:sz="0" w:space="0" w:color="auto"/>
            <w:bottom w:val="none" w:sz="0" w:space="0" w:color="auto"/>
            <w:right w:val="none" w:sz="0" w:space="0" w:color="auto"/>
          </w:divBdr>
          <w:divsChild>
            <w:div w:id="1938520158">
              <w:marLeft w:val="0"/>
              <w:marRight w:val="0"/>
              <w:marTop w:val="0"/>
              <w:marBottom w:val="0"/>
              <w:divBdr>
                <w:top w:val="none" w:sz="0" w:space="0" w:color="auto"/>
                <w:left w:val="none" w:sz="0" w:space="0" w:color="auto"/>
                <w:bottom w:val="none" w:sz="0" w:space="0" w:color="auto"/>
                <w:right w:val="none" w:sz="0" w:space="0" w:color="auto"/>
              </w:divBdr>
              <w:divsChild>
                <w:div w:id="1331980452">
                  <w:marLeft w:val="0"/>
                  <w:marRight w:val="0"/>
                  <w:marTop w:val="0"/>
                  <w:marBottom w:val="0"/>
                  <w:divBdr>
                    <w:top w:val="none" w:sz="0" w:space="0" w:color="auto"/>
                    <w:left w:val="none" w:sz="0" w:space="0" w:color="auto"/>
                    <w:bottom w:val="none" w:sz="0" w:space="0" w:color="auto"/>
                    <w:right w:val="none" w:sz="0" w:space="0" w:color="auto"/>
                  </w:divBdr>
                  <w:divsChild>
                    <w:div w:id="345400606">
                      <w:marLeft w:val="0"/>
                      <w:marRight w:val="0"/>
                      <w:marTop w:val="0"/>
                      <w:marBottom w:val="0"/>
                      <w:divBdr>
                        <w:top w:val="none" w:sz="0" w:space="0" w:color="auto"/>
                        <w:left w:val="none" w:sz="0" w:space="0" w:color="auto"/>
                        <w:bottom w:val="none" w:sz="0" w:space="0" w:color="auto"/>
                        <w:right w:val="none" w:sz="0" w:space="0" w:color="auto"/>
                      </w:divBdr>
                      <w:divsChild>
                        <w:div w:id="139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55910">
      <w:bodyDiv w:val="1"/>
      <w:marLeft w:val="0"/>
      <w:marRight w:val="0"/>
      <w:marTop w:val="0"/>
      <w:marBottom w:val="0"/>
      <w:divBdr>
        <w:top w:val="none" w:sz="0" w:space="0" w:color="auto"/>
        <w:left w:val="none" w:sz="0" w:space="0" w:color="auto"/>
        <w:bottom w:val="none" w:sz="0" w:space="0" w:color="auto"/>
        <w:right w:val="none" w:sz="0" w:space="0" w:color="auto"/>
      </w:divBdr>
      <w:divsChild>
        <w:div w:id="1622297806">
          <w:marLeft w:val="0"/>
          <w:marRight w:val="0"/>
          <w:marTop w:val="0"/>
          <w:marBottom w:val="0"/>
          <w:divBdr>
            <w:top w:val="none" w:sz="0" w:space="0" w:color="auto"/>
            <w:left w:val="none" w:sz="0" w:space="0" w:color="auto"/>
            <w:bottom w:val="none" w:sz="0" w:space="0" w:color="auto"/>
            <w:right w:val="none" w:sz="0" w:space="0" w:color="auto"/>
          </w:divBdr>
        </w:div>
      </w:divsChild>
    </w:div>
    <w:div w:id="538474276">
      <w:bodyDiv w:val="1"/>
      <w:marLeft w:val="0"/>
      <w:marRight w:val="0"/>
      <w:marTop w:val="0"/>
      <w:marBottom w:val="0"/>
      <w:divBdr>
        <w:top w:val="none" w:sz="0" w:space="0" w:color="auto"/>
        <w:left w:val="none" w:sz="0" w:space="0" w:color="auto"/>
        <w:bottom w:val="none" w:sz="0" w:space="0" w:color="auto"/>
        <w:right w:val="none" w:sz="0" w:space="0" w:color="auto"/>
      </w:divBdr>
      <w:divsChild>
        <w:div w:id="248852531">
          <w:marLeft w:val="0"/>
          <w:marRight w:val="0"/>
          <w:marTop w:val="0"/>
          <w:marBottom w:val="0"/>
          <w:divBdr>
            <w:top w:val="none" w:sz="0" w:space="0" w:color="auto"/>
            <w:left w:val="none" w:sz="0" w:space="0" w:color="auto"/>
            <w:bottom w:val="none" w:sz="0" w:space="0" w:color="auto"/>
            <w:right w:val="none" w:sz="0" w:space="0" w:color="auto"/>
          </w:divBdr>
          <w:divsChild>
            <w:div w:id="85461860">
              <w:marLeft w:val="0"/>
              <w:marRight w:val="0"/>
              <w:marTop w:val="0"/>
              <w:marBottom w:val="0"/>
              <w:divBdr>
                <w:top w:val="none" w:sz="0" w:space="0" w:color="auto"/>
                <w:left w:val="none" w:sz="0" w:space="0" w:color="auto"/>
                <w:bottom w:val="none" w:sz="0" w:space="0" w:color="auto"/>
                <w:right w:val="none" w:sz="0" w:space="0" w:color="auto"/>
              </w:divBdr>
              <w:divsChild>
                <w:div w:id="221140484">
                  <w:marLeft w:val="0"/>
                  <w:marRight w:val="0"/>
                  <w:marTop w:val="0"/>
                  <w:marBottom w:val="0"/>
                  <w:divBdr>
                    <w:top w:val="none" w:sz="0" w:space="0" w:color="auto"/>
                    <w:left w:val="none" w:sz="0" w:space="0" w:color="auto"/>
                    <w:bottom w:val="none" w:sz="0" w:space="0" w:color="auto"/>
                    <w:right w:val="none" w:sz="0" w:space="0" w:color="auto"/>
                  </w:divBdr>
                  <w:divsChild>
                    <w:div w:id="1390420731">
                      <w:marLeft w:val="0"/>
                      <w:marRight w:val="0"/>
                      <w:marTop w:val="0"/>
                      <w:marBottom w:val="0"/>
                      <w:divBdr>
                        <w:top w:val="none" w:sz="0" w:space="0" w:color="auto"/>
                        <w:left w:val="none" w:sz="0" w:space="0" w:color="auto"/>
                        <w:bottom w:val="none" w:sz="0" w:space="0" w:color="auto"/>
                        <w:right w:val="none" w:sz="0" w:space="0" w:color="auto"/>
                      </w:divBdr>
                      <w:divsChild>
                        <w:div w:id="760369203">
                          <w:marLeft w:val="0"/>
                          <w:marRight w:val="0"/>
                          <w:marTop w:val="0"/>
                          <w:marBottom w:val="0"/>
                          <w:divBdr>
                            <w:top w:val="none" w:sz="0" w:space="0" w:color="auto"/>
                            <w:left w:val="none" w:sz="0" w:space="0" w:color="auto"/>
                            <w:bottom w:val="none" w:sz="0" w:space="0" w:color="auto"/>
                            <w:right w:val="none" w:sz="0" w:space="0" w:color="auto"/>
                          </w:divBdr>
                          <w:divsChild>
                            <w:div w:id="15810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034261">
      <w:bodyDiv w:val="1"/>
      <w:marLeft w:val="0"/>
      <w:marRight w:val="0"/>
      <w:marTop w:val="0"/>
      <w:marBottom w:val="0"/>
      <w:divBdr>
        <w:top w:val="none" w:sz="0" w:space="0" w:color="auto"/>
        <w:left w:val="none" w:sz="0" w:space="0" w:color="auto"/>
        <w:bottom w:val="none" w:sz="0" w:space="0" w:color="auto"/>
        <w:right w:val="none" w:sz="0" w:space="0" w:color="auto"/>
      </w:divBdr>
      <w:divsChild>
        <w:div w:id="460342087">
          <w:marLeft w:val="0"/>
          <w:marRight w:val="0"/>
          <w:marTop w:val="0"/>
          <w:marBottom w:val="0"/>
          <w:divBdr>
            <w:top w:val="none" w:sz="0" w:space="0" w:color="auto"/>
            <w:left w:val="none" w:sz="0" w:space="0" w:color="auto"/>
            <w:bottom w:val="none" w:sz="0" w:space="0" w:color="auto"/>
            <w:right w:val="none" w:sz="0" w:space="0" w:color="auto"/>
          </w:divBdr>
          <w:divsChild>
            <w:div w:id="1441800635">
              <w:marLeft w:val="0"/>
              <w:marRight w:val="0"/>
              <w:marTop w:val="0"/>
              <w:marBottom w:val="0"/>
              <w:divBdr>
                <w:top w:val="none" w:sz="0" w:space="0" w:color="auto"/>
                <w:left w:val="none" w:sz="0" w:space="0" w:color="auto"/>
                <w:bottom w:val="none" w:sz="0" w:space="0" w:color="auto"/>
                <w:right w:val="none" w:sz="0" w:space="0" w:color="auto"/>
              </w:divBdr>
              <w:divsChild>
                <w:div w:id="1262907992">
                  <w:marLeft w:val="0"/>
                  <w:marRight w:val="0"/>
                  <w:marTop w:val="0"/>
                  <w:marBottom w:val="0"/>
                  <w:divBdr>
                    <w:top w:val="none" w:sz="0" w:space="0" w:color="auto"/>
                    <w:left w:val="none" w:sz="0" w:space="0" w:color="auto"/>
                    <w:bottom w:val="none" w:sz="0" w:space="0" w:color="auto"/>
                    <w:right w:val="none" w:sz="0" w:space="0" w:color="auto"/>
                  </w:divBdr>
                  <w:divsChild>
                    <w:div w:id="771168446">
                      <w:marLeft w:val="0"/>
                      <w:marRight w:val="0"/>
                      <w:marTop w:val="0"/>
                      <w:marBottom w:val="0"/>
                      <w:divBdr>
                        <w:top w:val="none" w:sz="0" w:space="0" w:color="auto"/>
                        <w:left w:val="none" w:sz="0" w:space="0" w:color="auto"/>
                        <w:bottom w:val="none" w:sz="0" w:space="0" w:color="auto"/>
                        <w:right w:val="none" w:sz="0" w:space="0" w:color="auto"/>
                      </w:divBdr>
                      <w:divsChild>
                        <w:div w:id="1233851497">
                          <w:marLeft w:val="0"/>
                          <w:marRight w:val="0"/>
                          <w:marTop w:val="0"/>
                          <w:marBottom w:val="0"/>
                          <w:divBdr>
                            <w:top w:val="none" w:sz="0" w:space="0" w:color="auto"/>
                            <w:left w:val="none" w:sz="0" w:space="0" w:color="auto"/>
                            <w:bottom w:val="none" w:sz="0" w:space="0" w:color="auto"/>
                            <w:right w:val="none" w:sz="0" w:space="0" w:color="auto"/>
                          </w:divBdr>
                        </w:div>
                        <w:div w:id="550775629">
                          <w:marLeft w:val="0"/>
                          <w:marRight w:val="0"/>
                          <w:marTop w:val="0"/>
                          <w:marBottom w:val="0"/>
                          <w:divBdr>
                            <w:top w:val="none" w:sz="0" w:space="0" w:color="auto"/>
                            <w:left w:val="none" w:sz="0" w:space="0" w:color="auto"/>
                            <w:bottom w:val="none" w:sz="0" w:space="0" w:color="auto"/>
                            <w:right w:val="none" w:sz="0" w:space="0" w:color="auto"/>
                          </w:divBdr>
                          <w:divsChild>
                            <w:div w:id="2136021011">
                              <w:marLeft w:val="0"/>
                              <w:marRight w:val="0"/>
                              <w:marTop w:val="0"/>
                              <w:marBottom w:val="0"/>
                              <w:divBdr>
                                <w:top w:val="none" w:sz="0" w:space="0" w:color="auto"/>
                                <w:left w:val="none" w:sz="0" w:space="0" w:color="auto"/>
                                <w:bottom w:val="none" w:sz="0" w:space="0" w:color="auto"/>
                                <w:right w:val="none" w:sz="0" w:space="0" w:color="auto"/>
                              </w:divBdr>
                            </w:div>
                          </w:divsChild>
                        </w:div>
                        <w:div w:id="1191648660">
                          <w:marLeft w:val="0"/>
                          <w:marRight w:val="0"/>
                          <w:marTop w:val="0"/>
                          <w:marBottom w:val="0"/>
                          <w:divBdr>
                            <w:top w:val="none" w:sz="0" w:space="0" w:color="auto"/>
                            <w:left w:val="none" w:sz="0" w:space="0" w:color="auto"/>
                            <w:bottom w:val="none" w:sz="0" w:space="0" w:color="auto"/>
                            <w:right w:val="none" w:sz="0" w:space="0" w:color="auto"/>
                          </w:divBdr>
                          <w:divsChild>
                            <w:div w:id="1174950466">
                              <w:marLeft w:val="0"/>
                              <w:marRight w:val="0"/>
                              <w:marTop w:val="0"/>
                              <w:marBottom w:val="0"/>
                              <w:divBdr>
                                <w:top w:val="none" w:sz="0" w:space="0" w:color="auto"/>
                                <w:left w:val="none" w:sz="0" w:space="0" w:color="auto"/>
                                <w:bottom w:val="none" w:sz="0" w:space="0" w:color="auto"/>
                                <w:right w:val="none" w:sz="0" w:space="0" w:color="auto"/>
                              </w:divBdr>
                            </w:div>
                          </w:divsChild>
                        </w:div>
                        <w:div w:id="860243984">
                          <w:marLeft w:val="0"/>
                          <w:marRight w:val="0"/>
                          <w:marTop w:val="0"/>
                          <w:marBottom w:val="0"/>
                          <w:divBdr>
                            <w:top w:val="none" w:sz="0" w:space="0" w:color="auto"/>
                            <w:left w:val="none" w:sz="0" w:space="0" w:color="auto"/>
                            <w:bottom w:val="none" w:sz="0" w:space="0" w:color="auto"/>
                            <w:right w:val="none" w:sz="0" w:space="0" w:color="auto"/>
                          </w:divBdr>
                          <w:divsChild>
                            <w:div w:id="1140001954">
                              <w:marLeft w:val="0"/>
                              <w:marRight w:val="0"/>
                              <w:marTop w:val="0"/>
                              <w:marBottom w:val="0"/>
                              <w:divBdr>
                                <w:top w:val="none" w:sz="0" w:space="0" w:color="auto"/>
                                <w:left w:val="none" w:sz="0" w:space="0" w:color="auto"/>
                                <w:bottom w:val="none" w:sz="0" w:space="0" w:color="auto"/>
                                <w:right w:val="none" w:sz="0" w:space="0" w:color="auto"/>
                              </w:divBdr>
                            </w:div>
                          </w:divsChild>
                        </w:div>
                        <w:div w:id="966009208">
                          <w:marLeft w:val="0"/>
                          <w:marRight w:val="0"/>
                          <w:marTop w:val="0"/>
                          <w:marBottom w:val="0"/>
                          <w:divBdr>
                            <w:top w:val="none" w:sz="0" w:space="0" w:color="auto"/>
                            <w:left w:val="none" w:sz="0" w:space="0" w:color="auto"/>
                            <w:bottom w:val="none" w:sz="0" w:space="0" w:color="auto"/>
                            <w:right w:val="none" w:sz="0" w:space="0" w:color="auto"/>
                          </w:divBdr>
                          <w:divsChild>
                            <w:div w:id="666442011">
                              <w:marLeft w:val="0"/>
                              <w:marRight w:val="0"/>
                              <w:marTop w:val="0"/>
                              <w:marBottom w:val="0"/>
                              <w:divBdr>
                                <w:top w:val="none" w:sz="0" w:space="0" w:color="auto"/>
                                <w:left w:val="none" w:sz="0" w:space="0" w:color="auto"/>
                                <w:bottom w:val="none" w:sz="0" w:space="0" w:color="auto"/>
                                <w:right w:val="none" w:sz="0" w:space="0" w:color="auto"/>
                              </w:divBdr>
                            </w:div>
                          </w:divsChild>
                        </w:div>
                        <w:div w:id="10380706">
                          <w:marLeft w:val="0"/>
                          <w:marRight w:val="0"/>
                          <w:marTop w:val="0"/>
                          <w:marBottom w:val="0"/>
                          <w:divBdr>
                            <w:top w:val="none" w:sz="0" w:space="0" w:color="auto"/>
                            <w:left w:val="none" w:sz="0" w:space="0" w:color="auto"/>
                            <w:bottom w:val="none" w:sz="0" w:space="0" w:color="auto"/>
                            <w:right w:val="none" w:sz="0" w:space="0" w:color="auto"/>
                          </w:divBdr>
                          <w:divsChild>
                            <w:div w:id="4840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3893">
      <w:bodyDiv w:val="1"/>
      <w:marLeft w:val="0"/>
      <w:marRight w:val="0"/>
      <w:marTop w:val="0"/>
      <w:marBottom w:val="0"/>
      <w:divBdr>
        <w:top w:val="none" w:sz="0" w:space="0" w:color="auto"/>
        <w:left w:val="none" w:sz="0" w:space="0" w:color="auto"/>
        <w:bottom w:val="none" w:sz="0" w:space="0" w:color="auto"/>
        <w:right w:val="none" w:sz="0" w:space="0" w:color="auto"/>
      </w:divBdr>
      <w:divsChild>
        <w:div w:id="365184596">
          <w:marLeft w:val="0"/>
          <w:marRight w:val="0"/>
          <w:marTop w:val="0"/>
          <w:marBottom w:val="0"/>
          <w:divBdr>
            <w:top w:val="none" w:sz="0" w:space="0" w:color="auto"/>
            <w:left w:val="none" w:sz="0" w:space="0" w:color="auto"/>
            <w:bottom w:val="none" w:sz="0" w:space="0" w:color="auto"/>
            <w:right w:val="none" w:sz="0" w:space="0" w:color="auto"/>
          </w:divBdr>
          <w:divsChild>
            <w:div w:id="814376594">
              <w:marLeft w:val="0"/>
              <w:marRight w:val="0"/>
              <w:marTop w:val="0"/>
              <w:marBottom w:val="0"/>
              <w:divBdr>
                <w:top w:val="none" w:sz="0" w:space="0" w:color="auto"/>
                <w:left w:val="none" w:sz="0" w:space="0" w:color="auto"/>
                <w:bottom w:val="none" w:sz="0" w:space="0" w:color="auto"/>
                <w:right w:val="none" w:sz="0" w:space="0" w:color="auto"/>
              </w:divBdr>
              <w:divsChild>
                <w:div w:id="1444496100">
                  <w:marLeft w:val="0"/>
                  <w:marRight w:val="0"/>
                  <w:marTop w:val="0"/>
                  <w:marBottom w:val="0"/>
                  <w:divBdr>
                    <w:top w:val="none" w:sz="0" w:space="0" w:color="auto"/>
                    <w:left w:val="none" w:sz="0" w:space="0" w:color="auto"/>
                    <w:bottom w:val="none" w:sz="0" w:space="0" w:color="auto"/>
                    <w:right w:val="none" w:sz="0" w:space="0" w:color="auto"/>
                  </w:divBdr>
                  <w:divsChild>
                    <w:div w:id="897671030">
                      <w:marLeft w:val="0"/>
                      <w:marRight w:val="0"/>
                      <w:marTop w:val="0"/>
                      <w:marBottom w:val="0"/>
                      <w:divBdr>
                        <w:top w:val="none" w:sz="0" w:space="0" w:color="auto"/>
                        <w:left w:val="none" w:sz="0" w:space="0" w:color="auto"/>
                        <w:bottom w:val="none" w:sz="0" w:space="0" w:color="auto"/>
                        <w:right w:val="none" w:sz="0" w:space="0" w:color="auto"/>
                      </w:divBdr>
                      <w:divsChild>
                        <w:div w:id="1993098179">
                          <w:marLeft w:val="0"/>
                          <w:marRight w:val="0"/>
                          <w:marTop w:val="0"/>
                          <w:marBottom w:val="0"/>
                          <w:divBdr>
                            <w:top w:val="none" w:sz="0" w:space="0" w:color="auto"/>
                            <w:left w:val="none" w:sz="0" w:space="0" w:color="auto"/>
                            <w:bottom w:val="none" w:sz="0" w:space="0" w:color="auto"/>
                            <w:right w:val="none" w:sz="0" w:space="0" w:color="auto"/>
                          </w:divBdr>
                          <w:divsChild>
                            <w:div w:id="7883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9211">
      <w:bodyDiv w:val="1"/>
      <w:marLeft w:val="0"/>
      <w:marRight w:val="0"/>
      <w:marTop w:val="0"/>
      <w:marBottom w:val="0"/>
      <w:divBdr>
        <w:top w:val="none" w:sz="0" w:space="0" w:color="auto"/>
        <w:left w:val="none" w:sz="0" w:space="0" w:color="auto"/>
        <w:bottom w:val="none" w:sz="0" w:space="0" w:color="auto"/>
        <w:right w:val="none" w:sz="0" w:space="0" w:color="auto"/>
      </w:divBdr>
      <w:divsChild>
        <w:div w:id="781535528">
          <w:marLeft w:val="0"/>
          <w:marRight w:val="0"/>
          <w:marTop w:val="0"/>
          <w:marBottom w:val="0"/>
          <w:divBdr>
            <w:top w:val="none" w:sz="0" w:space="0" w:color="auto"/>
            <w:left w:val="none" w:sz="0" w:space="0" w:color="auto"/>
            <w:bottom w:val="none" w:sz="0" w:space="0" w:color="auto"/>
            <w:right w:val="none" w:sz="0" w:space="0" w:color="auto"/>
          </w:divBdr>
          <w:divsChild>
            <w:div w:id="579099696">
              <w:marLeft w:val="0"/>
              <w:marRight w:val="0"/>
              <w:marTop w:val="0"/>
              <w:marBottom w:val="0"/>
              <w:divBdr>
                <w:top w:val="none" w:sz="0" w:space="0" w:color="auto"/>
                <w:left w:val="none" w:sz="0" w:space="0" w:color="auto"/>
                <w:bottom w:val="none" w:sz="0" w:space="0" w:color="auto"/>
                <w:right w:val="none" w:sz="0" w:space="0" w:color="auto"/>
              </w:divBdr>
              <w:divsChild>
                <w:div w:id="419913295">
                  <w:marLeft w:val="0"/>
                  <w:marRight w:val="0"/>
                  <w:marTop w:val="0"/>
                  <w:marBottom w:val="0"/>
                  <w:divBdr>
                    <w:top w:val="none" w:sz="0" w:space="0" w:color="auto"/>
                    <w:left w:val="none" w:sz="0" w:space="0" w:color="auto"/>
                    <w:bottom w:val="none" w:sz="0" w:space="0" w:color="auto"/>
                    <w:right w:val="none" w:sz="0" w:space="0" w:color="auto"/>
                  </w:divBdr>
                  <w:divsChild>
                    <w:div w:id="1108503417">
                      <w:marLeft w:val="0"/>
                      <w:marRight w:val="0"/>
                      <w:marTop w:val="0"/>
                      <w:marBottom w:val="0"/>
                      <w:divBdr>
                        <w:top w:val="none" w:sz="0" w:space="0" w:color="auto"/>
                        <w:left w:val="none" w:sz="0" w:space="0" w:color="auto"/>
                        <w:bottom w:val="none" w:sz="0" w:space="0" w:color="auto"/>
                        <w:right w:val="none" w:sz="0" w:space="0" w:color="auto"/>
                      </w:divBdr>
                      <w:divsChild>
                        <w:div w:id="1820465445">
                          <w:marLeft w:val="0"/>
                          <w:marRight w:val="0"/>
                          <w:marTop w:val="0"/>
                          <w:marBottom w:val="0"/>
                          <w:divBdr>
                            <w:top w:val="none" w:sz="0" w:space="0" w:color="auto"/>
                            <w:left w:val="none" w:sz="0" w:space="0" w:color="auto"/>
                            <w:bottom w:val="none" w:sz="0" w:space="0" w:color="auto"/>
                            <w:right w:val="none" w:sz="0" w:space="0" w:color="auto"/>
                          </w:divBdr>
                          <w:divsChild>
                            <w:div w:id="20613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843327">
      <w:bodyDiv w:val="1"/>
      <w:marLeft w:val="0"/>
      <w:marRight w:val="0"/>
      <w:marTop w:val="0"/>
      <w:marBottom w:val="0"/>
      <w:divBdr>
        <w:top w:val="none" w:sz="0" w:space="0" w:color="auto"/>
        <w:left w:val="none" w:sz="0" w:space="0" w:color="auto"/>
        <w:bottom w:val="none" w:sz="0" w:space="0" w:color="auto"/>
        <w:right w:val="none" w:sz="0" w:space="0" w:color="auto"/>
      </w:divBdr>
      <w:divsChild>
        <w:div w:id="778568598">
          <w:marLeft w:val="0"/>
          <w:marRight w:val="0"/>
          <w:marTop w:val="0"/>
          <w:marBottom w:val="0"/>
          <w:divBdr>
            <w:top w:val="none" w:sz="0" w:space="0" w:color="auto"/>
            <w:left w:val="none" w:sz="0" w:space="0" w:color="auto"/>
            <w:bottom w:val="none" w:sz="0" w:space="0" w:color="auto"/>
            <w:right w:val="none" w:sz="0" w:space="0" w:color="auto"/>
          </w:divBdr>
          <w:divsChild>
            <w:div w:id="473523245">
              <w:marLeft w:val="0"/>
              <w:marRight w:val="0"/>
              <w:marTop w:val="0"/>
              <w:marBottom w:val="0"/>
              <w:divBdr>
                <w:top w:val="none" w:sz="0" w:space="0" w:color="auto"/>
                <w:left w:val="none" w:sz="0" w:space="0" w:color="auto"/>
                <w:bottom w:val="none" w:sz="0" w:space="0" w:color="auto"/>
                <w:right w:val="none" w:sz="0" w:space="0" w:color="auto"/>
              </w:divBdr>
              <w:divsChild>
                <w:div w:id="1068117513">
                  <w:marLeft w:val="0"/>
                  <w:marRight w:val="0"/>
                  <w:marTop w:val="0"/>
                  <w:marBottom w:val="0"/>
                  <w:divBdr>
                    <w:top w:val="none" w:sz="0" w:space="0" w:color="auto"/>
                    <w:left w:val="none" w:sz="0" w:space="0" w:color="auto"/>
                    <w:bottom w:val="none" w:sz="0" w:space="0" w:color="auto"/>
                    <w:right w:val="none" w:sz="0" w:space="0" w:color="auto"/>
                  </w:divBdr>
                  <w:divsChild>
                    <w:div w:id="2100787637">
                      <w:marLeft w:val="0"/>
                      <w:marRight w:val="0"/>
                      <w:marTop w:val="0"/>
                      <w:marBottom w:val="0"/>
                      <w:divBdr>
                        <w:top w:val="none" w:sz="0" w:space="0" w:color="auto"/>
                        <w:left w:val="none" w:sz="0" w:space="0" w:color="auto"/>
                        <w:bottom w:val="none" w:sz="0" w:space="0" w:color="auto"/>
                        <w:right w:val="none" w:sz="0" w:space="0" w:color="auto"/>
                      </w:divBdr>
                      <w:divsChild>
                        <w:div w:id="44061725">
                          <w:marLeft w:val="0"/>
                          <w:marRight w:val="0"/>
                          <w:marTop w:val="0"/>
                          <w:marBottom w:val="0"/>
                          <w:divBdr>
                            <w:top w:val="none" w:sz="0" w:space="0" w:color="auto"/>
                            <w:left w:val="none" w:sz="0" w:space="0" w:color="auto"/>
                            <w:bottom w:val="none" w:sz="0" w:space="0" w:color="auto"/>
                            <w:right w:val="none" w:sz="0" w:space="0" w:color="auto"/>
                          </w:divBdr>
                          <w:divsChild>
                            <w:div w:id="8021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143357">
      <w:bodyDiv w:val="1"/>
      <w:marLeft w:val="0"/>
      <w:marRight w:val="0"/>
      <w:marTop w:val="0"/>
      <w:marBottom w:val="0"/>
      <w:divBdr>
        <w:top w:val="none" w:sz="0" w:space="0" w:color="auto"/>
        <w:left w:val="none" w:sz="0" w:space="0" w:color="auto"/>
        <w:bottom w:val="none" w:sz="0" w:space="0" w:color="auto"/>
        <w:right w:val="none" w:sz="0" w:space="0" w:color="auto"/>
      </w:divBdr>
      <w:divsChild>
        <w:div w:id="1759903795">
          <w:marLeft w:val="0"/>
          <w:marRight w:val="0"/>
          <w:marTop w:val="0"/>
          <w:marBottom w:val="0"/>
          <w:divBdr>
            <w:top w:val="none" w:sz="0" w:space="0" w:color="auto"/>
            <w:left w:val="none" w:sz="0" w:space="0" w:color="auto"/>
            <w:bottom w:val="none" w:sz="0" w:space="0" w:color="auto"/>
            <w:right w:val="none" w:sz="0" w:space="0" w:color="auto"/>
          </w:divBdr>
          <w:divsChild>
            <w:div w:id="913051662">
              <w:marLeft w:val="0"/>
              <w:marRight w:val="0"/>
              <w:marTop w:val="0"/>
              <w:marBottom w:val="0"/>
              <w:divBdr>
                <w:top w:val="none" w:sz="0" w:space="0" w:color="auto"/>
                <w:left w:val="none" w:sz="0" w:space="0" w:color="auto"/>
                <w:bottom w:val="none" w:sz="0" w:space="0" w:color="auto"/>
                <w:right w:val="none" w:sz="0" w:space="0" w:color="auto"/>
              </w:divBdr>
              <w:divsChild>
                <w:div w:id="609894943">
                  <w:marLeft w:val="0"/>
                  <w:marRight w:val="0"/>
                  <w:marTop w:val="0"/>
                  <w:marBottom w:val="0"/>
                  <w:divBdr>
                    <w:top w:val="none" w:sz="0" w:space="0" w:color="auto"/>
                    <w:left w:val="none" w:sz="0" w:space="0" w:color="auto"/>
                    <w:bottom w:val="none" w:sz="0" w:space="0" w:color="auto"/>
                    <w:right w:val="none" w:sz="0" w:space="0" w:color="auto"/>
                  </w:divBdr>
                  <w:divsChild>
                    <w:div w:id="809060978">
                      <w:marLeft w:val="0"/>
                      <w:marRight w:val="0"/>
                      <w:marTop w:val="0"/>
                      <w:marBottom w:val="0"/>
                      <w:divBdr>
                        <w:top w:val="none" w:sz="0" w:space="0" w:color="auto"/>
                        <w:left w:val="none" w:sz="0" w:space="0" w:color="auto"/>
                        <w:bottom w:val="none" w:sz="0" w:space="0" w:color="auto"/>
                        <w:right w:val="none" w:sz="0" w:space="0" w:color="auto"/>
                      </w:divBdr>
                      <w:divsChild>
                        <w:div w:id="1086154373">
                          <w:marLeft w:val="0"/>
                          <w:marRight w:val="0"/>
                          <w:marTop w:val="0"/>
                          <w:marBottom w:val="0"/>
                          <w:divBdr>
                            <w:top w:val="none" w:sz="0" w:space="0" w:color="auto"/>
                            <w:left w:val="none" w:sz="0" w:space="0" w:color="auto"/>
                            <w:bottom w:val="none" w:sz="0" w:space="0" w:color="auto"/>
                            <w:right w:val="none" w:sz="0" w:space="0" w:color="auto"/>
                          </w:divBdr>
                          <w:divsChild>
                            <w:div w:id="1286540968">
                              <w:marLeft w:val="0"/>
                              <w:marRight w:val="0"/>
                              <w:marTop w:val="0"/>
                              <w:marBottom w:val="0"/>
                              <w:divBdr>
                                <w:top w:val="none" w:sz="0" w:space="0" w:color="auto"/>
                                <w:left w:val="none" w:sz="0" w:space="0" w:color="auto"/>
                                <w:bottom w:val="none" w:sz="0" w:space="0" w:color="auto"/>
                                <w:right w:val="none" w:sz="0" w:space="0" w:color="auto"/>
                              </w:divBdr>
                            </w:div>
                          </w:divsChild>
                        </w:div>
                        <w:div w:id="1002858931">
                          <w:marLeft w:val="0"/>
                          <w:marRight w:val="0"/>
                          <w:marTop w:val="0"/>
                          <w:marBottom w:val="0"/>
                          <w:divBdr>
                            <w:top w:val="none" w:sz="0" w:space="0" w:color="auto"/>
                            <w:left w:val="none" w:sz="0" w:space="0" w:color="auto"/>
                            <w:bottom w:val="none" w:sz="0" w:space="0" w:color="auto"/>
                            <w:right w:val="none" w:sz="0" w:space="0" w:color="auto"/>
                          </w:divBdr>
                          <w:divsChild>
                            <w:div w:id="6229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378798">
      <w:bodyDiv w:val="1"/>
      <w:marLeft w:val="0"/>
      <w:marRight w:val="0"/>
      <w:marTop w:val="0"/>
      <w:marBottom w:val="0"/>
      <w:divBdr>
        <w:top w:val="none" w:sz="0" w:space="0" w:color="auto"/>
        <w:left w:val="none" w:sz="0" w:space="0" w:color="auto"/>
        <w:bottom w:val="none" w:sz="0" w:space="0" w:color="auto"/>
        <w:right w:val="none" w:sz="0" w:space="0" w:color="auto"/>
      </w:divBdr>
      <w:divsChild>
        <w:div w:id="111292013">
          <w:marLeft w:val="0"/>
          <w:marRight w:val="0"/>
          <w:marTop w:val="0"/>
          <w:marBottom w:val="0"/>
          <w:divBdr>
            <w:top w:val="none" w:sz="0" w:space="0" w:color="auto"/>
            <w:left w:val="none" w:sz="0" w:space="0" w:color="auto"/>
            <w:bottom w:val="none" w:sz="0" w:space="0" w:color="auto"/>
            <w:right w:val="none" w:sz="0" w:space="0" w:color="auto"/>
          </w:divBdr>
          <w:divsChild>
            <w:div w:id="1862356187">
              <w:marLeft w:val="0"/>
              <w:marRight w:val="0"/>
              <w:marTop w:val="0"/>
              <w:marBottom w:val="0"/>
              <w:divBdr>
                <w:top w:val="none" w:sz="0" w:space="0" w:color="auto"/>
                <w:left w:val="none" w:sz="0" w:space="0" w:color="auto"/>
                <w:bottom w:val="none" w:sz="0" w:space="0" w:color="auto"/>
                <w:right w:val="none" w:sz="0" w:space="0" w:color="auto"/>
              </w:divBdr>
              <w:divsChild>
                <w:div w:id="768234895">
                  <w:marLeft w:val="0"/>
                  <w:marRight w:val="0"/>
                  <w:marTop w:val="0"/>
                  <w:marBottom w:val="0"/>
                  <w:divBdr>
                    <w:top w:val="none" w:sz="0" w:space="0" w:color="auto"/>
                    <w:left w:val="none" w:sz="0" w:space="0" w:color="auto"/>
                    <w:bottom w:val="none" w:sz="0" w:space="0" w:color="auto"/>
                    <w:right w:val="none" w:sz="0" w:space="0" w:color="auto"/>
                  </w:divBdr>
                  <w:divsChild>
                    <w:div w:id="1707948344">
                      <w:marLeft w:val="0"/>
                      <w:marRight w:val="0"/>
                      <w:marTop w:val="0"/>
                      <w:marBottom w:val="0"/>
                      <w:divBdr>
                        <w:top w:val="none" w:sz="0" w:space="0" w:color="auto"/>
                        <w:left w:val="none" w:sz="0" w:space="0" w:color="auto"/>
                        <w:bottom w:val="none" w:sz="0" w:space="0" w:color="auto"/>
                        <w:right w:val="none" w:sz="0" w:space="0" w:color="auto"/>
                      </w:divBdr>
                      <w:divsChild>
                        <w:div w:id="8017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4174">
      <w:bodyDiv w:val="1"/>
      <w:marLeft w:val="0"/>
      <w:marRight w:val="0"/>
      <w:marTop w:val="0"/>
      <w:marBottom w:val="0"/>
      <w:divBdr>
        <w:top w:val="none" w:sz="0" w:space="0" w:color="auto"/>
        <w:left w:val="none" w:sz="0" w:space="0" w:color="auto"/>
        <w:bottom w:val="none" w:sz="0" w:space="0" w:color="auto"/>
        <w:right w:val="none" w:sz="0" w:space="0" w:color="auto"/>
      </w:divBdr>
      <w:divsChild>
        <w:div w:id="1828403815">
          <w:marLeft w:val="0"/>
          <w:marRight w:val="0"/>
          <w:marTop w:val="0"/>
          <w:marBottom w:val="0"/>
          <w:divBdr>
            <w:top w:val="none" w:sz="0" w:space="0" w:color="auto"/>
            <w:left w:val="none" w:sz="0" w:space="0" w:color="auto"/>
            <w:bottom w:val="none" w:sz="0" w:space="0" w:color="auto"/>
            <w:right w:val="none" w:sz="0" w:space="0" w:color="auto"/>
          </w:divBdr>
          <w:divsChild>
            <w:div w:id="302471407">
              <w:marLeft w:val="0"/>
              <w:marRight w:val="0"/>
              <w:marTop w:val="0"/>
              <w:marBottom w:val="0"/>
              <w:divBdr>
                <w:top w:val="none" w:sz="0" w:space="0" w:color="auto"/>
                <w:left w:val="none" w:sz="0" w:space="0" w:color="auto"/>
                <w:bottom w:val="none" w:sz="0" w:space="0" w:color="auto"/>
                <w:right w:val="none" w:sz="0" w:space="0" w:color="auto"/>
              </w:divBdr>
              <w:divsChild>
                <w:div w:id="557278012">
                  <w:marLeft w:val="0"/>
                  <w:marRight w:val="0"/>
                  <w:marTop w:val="0"/>
                  <w:marBottom w:val="0"/>
                  <w:divBdr>
                    <w:top w:val="none" w:sz="0" w:space="0" w:color="auto"/>
                    <w:left w:val="none" w:sz="0" w:space="0" w:color="auto"/>
                    <w:bottom w:val="none" w:sz="0" w:space="0" w:color="auto"/>
                    <w:right w:val="none" w:sz="0" w:space="0" w:color="auto"/>
                  </w:divBdr>
                  <w:divsChild>
                    <w:div w:id="809518663">
                      <w:marLeft w:val="0"/>
                      <w:marRight w:val="0"/>
                      <w:marTop w:val="0"/>
                      <w:marBottom w:val="0"/>
                      <w:divBdr>
                        <w:top w:val="none" w:sz="0" w:space="0" w:color="auto"/>
                        <w:left w:val="none" w:sz="0" w:space="0" w:color="auto"/>
                        <w:bottom w:val="none" w:sz="0" w:space="0" w:color="auto"/>
                        <w:right w:val="none" w:sz="0" w:space="0" w:color="auto"/>
                      </w:divBdr>
                      <w:divsChild>
                        <w:div w:id="843981047">
                          <w:marLeft w:val="0"/>
                          <w:marRight w:val="0"/>
                          <w:marTop w:val="0"/>
                          <w:marBottom w:val="0"/>
                          <w:divBdr>
                            <w:top w:val="none" w:sz="0" w:space="0" w:color="auto"/>
                            <w:left w:val="none" w:sz="0" w:space="0" w:color="auto"/>
                            <w:bottom w:val="none" w:sz="0" w:space="0" w:color="auto"/>
                            <w:right w:val="none" w:sz="0" w:space="0" w:color="auto"/>
                          </w:divBdr>
                          <w:divsChild>
                            <w:div w:id="9489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81530">
      <w:bodyDiv w:val="1"/>
      <w:marLeft w:val="0"/>
      <w:marRight w:val="0"/>
      <w:marTop w:val="0"/>
      <w:marBottom w:val="0"/>
      <w:divBdr>
        <w:top w:val="none" w:sz="0" w:space="0" w:color="auto"/>
        <w:left w:val="none" w:sz="0" w:space="0" w:color="auto"/>
        <w:bottom w:val="none" w:sz="0" w:space="0" w:color="auto"/>
        <w:right w:val="none" w:sz="0" w:space="0" w:color="auto"/>
      </w:divBdr>
      <w:divsChild>
        <w:div w:id="1982034643">
          <w:marLeft w:val="0"/>
          <w:marRight w:val="0"/>
          <w:marTop w:val="0"/>
          <w:marBottom w:val="0"/>
          <w:divBdr>
            <w:top w:val="none" w:sz="0" w:space="0" w:color="auto"/>
            <w:left w:val="none" w:sz="0" w:space="0" w:color="auto"/>
            <w:bottom w:val="none" w:sz="0" w:space="0" w:color="auto"/>
            <w:right w:val="none" w:sz="0" w:space="0" w:color="auto"/>
          </w:divBdr>
          <w:divsChild>
            <w:div w:id="1158694046">
              <w:marLeft w:val="0"/>
              <w:marRight w:val="0"/>
              <w:marTop w:val="0"/>
              <w:marBottom w:val="0"/>
              <w:divBdr>
                <w:top w:val="none" w:sz="0" w:space="0" w:color="auto"/>
                <w:left w:val="none" w:sz="0" w:space="0" w:color="auto"/>
                <w:bottom w:val="none" w:sz="0" w:space="0" w:color="auto"/>
                <w:right w:val="none" w:sz="0" w:space="0" w:color="auto"/>
              </w:divBdr>
              <w:divsChild>
                <w:div w:id="1467813100">
                  <w:marLeft w:val="0"/>
                  <w:marRight w:val="0"/>
                  <w:marTop w:val="0"/>
                  <w:marBottom w:val="0"/>
                  <w:divBdr>
                    <w:top w:val="none" w:sz="0" w:space="0" w:color="auto"/>
                    <w:left w:val="none" w:sz="0" w:space="0" w:color="auto"/>
                    <w:bottom w:val="none" w:sz="0" w:space="0" w:color="auto"/>
                    <w:right w:val="none" w:sz="0" w:space="0" w:color="auto"/>
                  </w:divBdr>
                  <w:divsChild>
                    <w:div w:id="12863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26918">
      <w:bodyDiv w:val="1"/>
      <w:marLeft w:val="0"/>
      <w:marRight w:val="0"/>
      <w:marTop w:val="0"/>
      <w:marBottom w:val="0"/>
      <w:divBdr>
        <w:top w:val="none" w:sz="0" w:space="0" w:color="auto"/>
        <w:left w:val="none" w:sz="0" w:space="0" w:color="auto"/>
        <w:bottom w:val="none" w:sz="0" w:space="0" w:color="auto"/>
        <w:right w:val="none" w:sz="0" w:space="0" w:color="auto"/>
      </w:divBdr>
      <w:divsChild>
        <w:div w:id="657420534">
          <w:marLeft w:val="0"/>
          <w:marRight w:val="0"/>
          <w:marTop w:val="0"/>
          <w:marBottom w:val="0"/>
          <w:divBdr>
            <w:top w:val="none" w:sz="0" w:space="0" w:color="auto"/>
            <w:left w:val="none" w:sz="0" w:space="0" w:color="auto"/>
            <w:bottom w:val="none" w:sz="0" w:space="0" w:color="auto"/>
            <w:right w:val="none" w:sz="0" w:space="0" w:color="auto"/>
          </w:divBdr>
          <w:divsChild>
            <w:div w:id="982271332">
              <w:marLeft w:val="0"/>
              <w:marRight w:val="0"/>
              <w:marTop w:val="0"/>
              <w:marBottom w:val="0"/>
              <w:divBdr>
                <w:top w:val="none" w:sz="0" w:space="0" w:color="auto"/>
                <w:left w:val="none" w:sz="0" w:space="0" w:color="auto"/>
                <w:bottom w:val="none" w:sz="0" w:space="0" w:color="auto"/>
                <w:right w:val="none" w:sz="0" w:space="0" w:color="auto"/>
              </w:divBdr>
              <w:divsChild>
                <w:div w:id="1798523509">
                  <w:marLeft w:val="0"/>
                  <w:marRight w:val="0"/>
                  <w:marTop w:val="0"/>
                  <w:marBottom w:val="0"/>
                  <w:divBdr>
                    <w:top w:val="none" w:sz="0" w:space="0" w:color="auto"/>
                    <w:left w:val="none" w:sz="0" w:space="0" w:color="auto"/>
                    <w:bottom w:val="none" w:sz="0" w:space="0" w:color="auto"/>
                    <w:right w:val="none" w:sz="0" w:space="0" w:color="auto"/>
                  </w:divBdr>
                  <w:divsChild>
                    <w:div w:id="401102322">
                      <w:marLeft w:val="0"/>
                      <w:marRight w:val="0"/>
                      <w:marTop w:val="0"/>
                      <w:marBottom w:val="0"/>
                      <w:divBdr>
                        <w:top w:val="none" w:sz="0" w:space="0" w:color="auto"/>
                        <w:left w:val="none" w:sz="0" w:space="0" w:color="auto"/>
                        <w:bottom w:val="none" w:sz="0" w:space="0" w:color="auto"/>
                        <w:right w:val="none" w:sz="0" w:space="0" w:color="auto"/>
                      </w:divBdr>
                      <w:divsChild>
                        <w:div w:id="205527996">
                          <w:marLeft w:val="0"/>
                          <w:marRight w:val="0"/>
                          <w:marTop w:val="0"/>
                          <w:marBottom w:val="0"/>
                          <w:divBdr>
                            <w:top w:val="none" w:sz="0" w:space="0" w:color="auto"/>
                            <w:left w:val="none" w:sz="0" w:space="0" w:color="auto"/>
                            <w:bottom w:val="none" w:sz="0" w:space="0" w:color="auto"/>
                            <w:right w:val="none" w:sz="0" w:space="0" w:color="auto"/>
                          </w:divBdr>
                        </w:div>
                      </w:divsChild>
                    </w:div>
                    <w:div w:id="76561820">
                      <w:marLeft w:val="0"/>
                      <w:marRight w:val="0"/>
                      <w:marTop w:val="0"/>
                      <w:marBottom w:val="0"/>
                      <w:divBdr>
                        <w:top w:val="none" w:sz="0" w:space="0" w:color="auto"/>
                        <w:left w:val="none" w:sz="0" w:space="0" w:color="auto"/>
                        <w:bottom w:val="none" w:sz="0" w:space="0" w:color="auto"/>
                        <w:right w:val="none" w:sz="0" w:space="0" w:color="auto"/>
                      </w:divBdr>
                      <w:divsChild>
                        <w:div w:id="879049856">
                          <w:marLeft w:val="0"/>
                          <w:marRight w:val="0"/>
                          <w:marTop w:val="0"/>
                          <w:marBottom w:val="0"/>
                          <w:divBdr>
                            <w:top w:val="none" w:sz="0" w:space="0" w:color="auto"/>
                            <w:left w:val="none" w:sz="0" w:space="0" w:color="auto"/>
                            <w:bottom w:val="none" w:sz="0" w:space="0" w:color="auto"/>
                            <w:right w:val="none" w:sz="0" w:space="0" w:color="auto"/>
                          </w:divBdr>
                        </w:div>
                      </w:divsChild>
                    </w:div>
                    <w:div w:id="1311640187">
                      <w:marLeft w:val="0"/>
                      <w:marRight w:val="0"/>
                      <w:marTop w:val="0"/>
                      <w:marBottom w:val="0"/>
                      <w:divBdr>
                        <w:top w:val="none" w:sz="0" w:space="0" w:color="auto"/>
                        <w:left w:val="none" w:sz="0" w:space="0" w:color="auto"/>
                        <w:bottom w:val="none" w:sz="0" w:space="0" w:color="auto"/>
                        <w:right w:val="none" w:sz="0" w:space="0" w:color="auto"/>
                      </w:divBdr>
                      <w:divsChild>
                        <w:div w:id="799886360">
                          <w:marLeft w:val="0"/>
                          <w:marRight w:val="0"/>
                          <w:marTop w:val="0"/>
                          <w:marBottom w:val="0"/>
                          <w:divBdr>
                            <w:top w:val="none" w:sz="0" w:space="0" w:color="auto"/>
                            <w:left w:val="none" w:sz="0" w:space="0" w:color="auto"/>
                            <w:bottom w:val="none" w:sz="0" w:space="0" w:color="auto"/>
                            <w:right w:val="none" w:sz="0" w:space="0" w:color="auto"/>
                          </w:divBdr>
                        </w:div>
                      </w:divsChild>
                    </w:div>
                    <w:div w:id="342589235">
                      <w:marLeft w:val="0"/>
                      <w:marRight w:val="0"/>
                      <w:marTop w:val="0"/>
                      <w:marBottom w:val="0"/>
                      <w:divBdr>
                        <w:top w:val="none" w:sz="0" w:space="0" w:color="auto"/>
                        <w:left w:val="none" w:sz="0" w:space="0" w:color="auto"/>
                        <w:bottom w:val="none" w:sz="0" w:space="0" w:color="auto"/>
                        <w:right w:val="none" w:sz="0" w:space="0" w:color="auto"/>
                      </w:divBdr>
                      <w:divsChild>
                        <w:div w:id="554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754">
                  <w:marLeft w:val="0"/>
                  <w:marRight w:val="0"/>
                  <w:marTop w:val="0"/>
                  <w:marBottom w:val="0"/>
                  <w:divBdr>
                    <w:top w:val="none" w:sz="0" w:space="0" w:color="auto"/>
                    <w:left w:val="none" w:sz="0" w:space="0" w:color="auto"/>
                    <w:bottom w:val="none" w:sz="0" w:space="0" w:color="auto"/>
                    <w:right w:val="none" w:sz="0" w:space="0" w:color="auto"/>
                  </w:divBdr>
                  <w:divsChild>
                    <w:div w:id="19943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5248">
      <w:bodyDiv w:val="1"/>
      <w:marLeft w:val="0"/>
      <w:marRight w:val="0"/>
      <w:marTop w:val="0"/>
      <w:marBottom w:val="0"/>
      <w:divBdr>
        <w:top w:val="none" w:sz="0" w:space="0" w:color="auto"/>
        <w:left w:val="none" w:sz="0" w:space="0" w:color="auto"/>
        <w:bottom w:val="none" w:sz="0" w:space="0" w:color="auto"/>
        <w:right w:val="none" w:sz="0" w:space="0" w:color="auto"/>
      </w:divBdr>
      <w:divsChild>
        <w:div w:id="980109525">
          <w:marLeft w:val="0"/>
          <w:marRight w:val="0"/>
          <w:marTop w:val="0"/>
          <w:marBottom w:val="0"/>
          <w:divBdr>
            <w:top w:val="none" w:sz="0" w:space="0" w:color="auto"/>
            <w:left w:val="none" w:sz="0" w:space="0" w:color="auto"/>
            <w:bottom w:val="none" w:sz="0" w:space="0" w:color="auto"/>
            <w:right w:val="none" w:sz="0" w:space="0" w:color="auto"/>
          </w:divBdr>
          <w:divsChild>
            <w:div w:id="374695899">
              <w:marLeft w:val="0"/>
              <w:marRight w:val="0"/>
              <w:marTop w:val="0"/>
              <w:marBottom w:val="0"/>
              <w:divBdr>
                <w:top w:val="none" w:sz="0" w:space="0" w:color="auto"/>
                <w:left w:val="none" w:sz="0" w:space="0" w:color="auto"/>
                <w:bottom w:val="none" w:sz="0" w:space="0" w:color="auto"/>
                <w:right w:val="none" w:sz="0" w:space="0" w:color="auto"/>
              </w:divBdr>
              <w:divsChild>
                <w:div w:id="658923579">
                  <w:marLeft w:val="0"/>
                  <w:marRight w:val="0"/>
                  <w:marTop w:val="0"/>
                  <w:marBottom w:val="0"/>
                  <w:divBdr>
                    <w:top w:val="none" w:sz="0" w:space="0" w:color="auto"/>
                    <w:left w:val="none" w:sz="0" w:space="0" w:color="auto"/>
                    <w:bottom w:val="none" w:sz="0" w:space="0" w:color="auto"/>
                    <w:right w:val="none" w:sz="0" w:space="0" w:color="auto"/>
                  </w:divBdr>
                  <w:divsChild>
                    <w:div w:id="737898736">
                      <w:marLeft w:val="0"/>
                      <w:marRight w:val="0"/>
                      <w:marTop w:val="0"/>
                      <w:marBottom w:val="0"/>
                      <w:divBdr>
                        <w:top w:val="none" w:sz="0" w:space="0" w:color="auto"/>
                        <w:left w:val="none" w:sz="0" w:space="0" w:color="auto"/>
                        <w:bottom w:val="none" w:sz="0" w:space="0" w:color="auto"/>
                        <w:right w:val="none" w:sz="0" w:space="0" w:color="auto"/>
                      </w:divBdr>
                      <w:divsChild>
                        <w:div w:id="1470439854">
                          <w:marLeft w:val="0"/>
                          <w:marRight w:val="0"/>
                          <w:marTop w:val="0"/>
                          <w:marBottom w:val="0"/>
                          <w:divBdr>
                            <w:top w:val="none" w:sz="0" w:space="0" w:color="auto"/>
                            <w:left w:val="none" w:sz="0" w:space="0" w:color="auto"/>
                            <w:bottom w:val="none" w:sz="0" w:space="0" w:color="auto"/>
                            <w:right w:val="none" w:sz="0" w:space="0" w:color="auto"/>
                          </w:divBdr>
                        </w:div>
                      </w:divsChild>
                    </w:div>
                    <w:div w:id="288587038">
                      <w:marLeft w:val="0"/>
                      <w:marRight w:val="0"/>
                      <w:marTop w:val="0"/>
                      <w:marBottom w:val="0"/>
                      <w:divBdr>
                        <w:top w:val="none" w:sz="0" w:space="0" w:color="auto"/>
                        <w:left w:val="none" w:sz="0" w:space="0" w:color="auto"/>
                        <w:bottom w:val="none" w:sz="0" w:space="0" w:color="auto"/>
                        <w:right w:val="none" w:sz="0" w:space="0" w:color="auto"/>
                      </w:divBdr>
                      <w:divsChild>
                        <w:div w:id="12710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082">
                  <w:marLeft w:val="0"/>
                  <w:marRight w:val="0"/>
                  <w:marTop w:val="0"/>
                  <w:marBottom w:val="0"/>
                  <w:divBdr>
                    <w:top w:val="none" w:sz="0" w:space="0" w:color="auto"/>
                    <w:left w:val="none" w:sz="0" w:space="0" w:color="auto"/>
                    <w:bottom w:val="none" w:sz="0" w:space="0" w:color="auto"/>
                    <w:right w:val="none" w:sz="0" w:space="0" w:color="auto"/>
                  </w:divBdr>
                  <w:divsChild>
                    <w:div w:id="125515949">
                      <w:marLeft w:val="0"/>
                      <w:marRight w:val="0"/>
                      <w:marTop w:val="0"/>
                      <w:marBottom w:val="0"/>
                      <w:divBdr>
                        <w:top w:val="none" w:sz="0" w:space="0" w:color="auto"/>
                        <w:left w:val="none" w:sz="0" w:space="0" w:color="auto"/>
                        <w:bottom w:val="none" w:sz="0" w:space="0" w:color="auto"/>
                        <w:right w:val="none" w:sz="0" w:space="0" w:color="auto"/>
                      </w:divBdr>
                      <w:divsChild>
                        <w:div w:id="1654331417">
                          <w:marLeft w:val="0"/>
                          <w:marRight w:val="0"/>
                          <w:marTop w:val="0"/>
                          <w:marBottom w:val="0"/>
                          <w:divBdr>
                            <w:top w:val="none" w:sz="0" w:space="0" w:color="auto"/>
                            <w:left w:val="none" w:sz="0" w:space="0" w:color="auto"/>
                            <w:bottom w:val="none" w:sz="0" w:space="0" w:color="auto"/>
                            <w:right w:val="none" w:sz="0" w:space="0" w:color="auto"/>
                          </w:divBdr>
                        </w:div>
                      </w:divsChild>
                    </w:div>
                    <w:div w:id="1097139768">
                      <w:marLeft w:val="0"/>
                      <w:marRight w:val="0"/>
                      <w:marTop w:val="0"/>
                      <w:marBottom w:val="0"/>
                      <w:divBdr>
                        <w:top w:val="none" w:sz="0" w:space="0" w:color="auto"/>
                        <w:left w:val="none" w:sz="0" w:space="0" w:color="auto"/>
                        <w:bottom w:val="none" w:sz="0" w:space="0" w:color="auto"/>
                        <w:right w:val="none" w:sz="0" w:space="0" w:color="auto"/>
                      </w:divBdr>
                      <w:divsChild>
                        <w:div w:id="1390111006">
                          <w:marLeft w:val="0"/>
                          <w:marRight w:val="0"/>
                          <w:marTop w:val="0"/>
                          <w:marBottom w:val="0"/>
                          <w:divBdr>
                            <w:top w:val="none" w:sz="0" w:space="0" w:color="auto"/>
                            <w:left w:val="none" w:sz="0" w:space="0" w:color="auto"/>
                            <w:bottom w:val="none" w:sz="0" w:space="0" w:color="auto"/>
                            <w:right w:val="none" w:sz="0" w:space="0" w:color="auto"/>
                          </w:divBdr>
                        </w:div>
                      </w:divsChild>
                    </w:div>
                    <w:div w:id="80295879">
                      <w:marLeft w:val="0"/>
                      <w:marRight w:val="0"/>
                      <w:marTop w:val="0"/>
                      <w:marBottom w:val="0"/>
                      <w:divBdr>
                        <w:top w:val="none" w:sz="0" w:space="0" w:color="auto"/>
                        <w:left w:val="none" w:sz="0" w:space="0" w:color="auto"/>
                        <w:bottom w:val="none" w:sz="0" w:space="0" w:color="auto"/>
                        <w:right w:val="none" w:sz="0" w:space="0" w:color="auto"/>
                      </w:divBdr>
                      <w:divsChild>
                        <w:div w:id="4776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5431">
              <w:marLeft w:val="0"/>
              <w:marRight w:val="0"/>
              <w:marTop w:val="0"/>
              <w:marBottom w:val="0"/>
              <w:divBdr>
                <w:top w:val="none" w:sz="0" w:space="0" w:color="auto"/>
                <w:left w:val="none" w:sz="0" w:space="0" w:color="auto"/>
                <w:bottom w:val="none" w:sz="0" w:space="0" w:color="auto"/>
                <w:right w:val="none" w:sz="0" w:space="0" w:color="auto"/>
              </w:divBdr>
              <w:divsChild>
                <w:div w:id="995844139">
                  <w:marLeft w:val="0"/>
                  <w:marRight w:val="0"/>
                  <w:marTop w:val="0"/>
                  <w:marBottom w:val="0"/>
                  <w:divBdr>
                    <w:top w:val="none" w:sz="0" w:space="0" w:color="auto"/>
                    <w:left w:val="none" w:sz="0" w:space="0" w:color="auto"/>
                    <w:bottom w:val="none" w:sz="0" w:space="0" w:color="auto"/>
                    <w:right w:val="none" w:sz="0" w:space="0" w:color="auto"/>
                  </w:divBdr>
                  <w:divsChild>
                    <w:div w:id="1552419814">
                      <w:marLeft w:val="0"/>
                      <w:marRight w:val="0"/>
                      <w:marTop w:val="0"/>
                      <w:marBottom w:val="0"/>
                      <w:divBdr>
                        <w:top w:val="none" w:sz="0" w:space="0" w:color="auto"/>
                        <w:left w:val="none" w:sz="0" w:space="0" w:color="auto"/>
                        <w:bottom w:val="none" w:sz="0" w:space="0" w:color="auto"/>
                        <w:right w:val="none" w:sz="0" w:space="0" w:color="auto"/>
                      </w:divBdr>
                    </w:div>
                    <w:div w:id="2130198458">
                      <w:marLeft w:val="0"/>
                      <w:marRight w:val="0"/>
                      <w:marTop w:val="0"/>
                      <w:marBottom w:val="0"/>
                      <w:divBdr>
                        <w:top w:val="none" w:sz="0" w:space="0" w:color="auto"/>
                        <w:left w:val="none" w:sz="0" w:space="0" w:color="auto"/>
                        <w:bottom w:val="none" w:sz="0" w:space="0" w:color="auto"/>
                        <w:right w:val="none" w:sz="0" w:space="0" w:color="auto"/>
                      </w:divBdr>
                    </w:div>
                    <w:div w:id="1551847192">
                      <w:marLeft w:val="0"/>
                      <w:marRight w:val="0"/>
                      <w:marTop w:val="0"/>
                      <w:marBottom w:val="0"/>
                      <w:divBdr>
                        <w:top w:val="none" w:sz="0" w:space="0" w:color="auto"/>
                        <w:left w:val="none" w:sz="0" w:space="0" w:color="auto"/>
                        <w:bottom w:val="none" w:sz="0" w:space="0" w:color="auto"/>
                        <w:right w:val="none" w:sz="0" w:space="0" w:color="auto"/>
                      </w:divBdr>
                    </w:div>
                    <w:div w:id="1932817825">
                      <w:marLeft w:val="0"/>
                      <w:marRight w:val="0"/>
                      <w:marTop w:val="0"/>
                      <w:marBottom w:val="0"/>
                      <w:divBdr>
                        <w:top w:val="none" w:sz="0" w:space="0" w:color="auto"/>
                        <w:left w:val="none" w:sz="0" w:space="0" w:color="auto"/>
                        <w:bottom w:val="none" w:sz="0" w:space="0" w:color="auto"/>
                        <w:right w:val="none" w:sz="0" w:space="0" w:color="auto"/>
                      </w:divBdr>
                    </w:div>
                    <w:div w:id="1497956886">
                      <w:marLeft w:val="0"/>
                      <w:marRight w:val="0"/>
                      <w:marTop w:val="0"/>
                      <w:marBottom w:val="0"/>
                      <w:divBdr>
                        <w:top w:val="none" w:sz="0" w:space="0" w:color="auto"/>
                        <w:left w:val="none" w:sz="0" w:space="0" w:color="auto"/>
                        <w:bottom w:val="none" w:sz="0" w:space="0" w:color="auto"/>
                        <w:right w:val="none" w:sz="0" w:space="0" w:color="auto"/>
                      </w:divBdr>
                    </w:div>
                    <w:div w:id="236288564">
                      <w:marLeft w:val="0"/>
                      <w:marRight w:val="0"/>
                      <w:marTop w:val="0"/>
                      <w:marBottom w:val="0"/>
                      <w:divBdr>
                        <w:top w:val="none" w:sz="0" w:space="0" w:color="auto"/>
                        <w:left w:val="none" w:sz="0" w:space="0" w:color="auto"/>
                        <w:bottom w:val="none" w:sz="0" w:space="0" w:color="auto"/>
                        <w:right w:val="none" w:sz="0" w:space="0" w:color="auto"/>
                      </w:divBdr>
                    </w:div>
                    <w:div w:id="1016342947">
                      <w:marLeft w:val="0"/>
                      <w:marRight w:val="0"/>
                      <w:marTop w:val="0"/>
                      <w:marBottom w:val="0"/>
                      <w:divBdr>
                        <w:top w:val="none" w:sz="0" w:space="0" w:color="auto"/>
                        <w:left w:val="none" w:sz="0" w:space="0" w:color="auto"/>
                        <w:bottom w:val="none" w:sz="0" w:space="0" w:color="auto"/>
                        <w:right w:val="none" w:sz="0" w:space="0" w:color="auto"/>
                      </w:divBdr>
                    </w:div>
                    <w:div w:id="1459910686">
                      <w:marLeft w:val="0"/>
                      <w:marRight w:val="0"/>
                      <w:marTop w:val="0"/>
                      <w:marBottom w:val="0"/>
                      <w:divBdr>
                        <w:top w:val="none" w:sz="0" w:space="0" w:color="auto"/>
                        <w:left w:val="none" w:sz="0" w:space="0" w:color="auto"/>
                        <w:bottom w:val="none" w:sz="0" w:space="0" w:color="auto"/>
                        <w:right w:val="none" w:sz="0" w:space="0" w:color="auto"/>
                      </w:divBdr>
                    </w:div>
                    <w:div w:id="1275554451">
                      <w:marLeft w:val="0"/>
                      <w:marRight w:val="0"/>
                      <w:marTop w:val="0"/>
                      <w:marBottom w:val="0"/>
                      <w:divBdr>
                        <w:top w:val="none" w:sz="0" w:space="0" w:color="auto"/>
                        <w:left w:val="none" w:sz="0" w:space="0" w:color="auto"/>
                        <w:bottom w:val="none" w:sz="0" w:space="0" w:color="auto"/>
                        <w:right w:val="none" w:sz="0" w:space="0" w:color="auto"/>
                      </w:divBdr>
                    </w:div>
                    <w:div w:id="926496328">
                      <w:marLeft w:val="0"/>
                      <w:marRight w:val="0"/>
                      <w:marTop w:val="0"/>
                      <w:marBottom w:val="0"/>
                      <w:divBdr>
                        <w:top w:val="none" w:sz="0" w:space="0" w:color="auto"/>
                        <w:left w:val="none" w:sz="0" w:space="0" w:color="auto"/>
                        <w:bottom w:val="none" w:sz="0" w:space="0" w:color="auto"/>
                        <w:right w:val="none" w:sz="0" w:space="0" w:color="auto"/>
                      </w:divBdr>
                    </w:div>
                    <w:div w:id="286744811">
                      <w:marLeft w:val="0"/>
                      <w:marRight w:val="0"/>
                      <w:marTop w:val="0"/>
                      <w:marBottom w:val="0"/>
                      <w:divBdr>
                        <w:top w:val="none" w:sz="0" w:space="0" w:color="auto"/>
                        <w:left w:val="none" w:sz="0" w:space="0" w:color="auto"/>
                        <w:bottom w:val="none" w:sz="0" w:space="0" w:color="auto"/>
                        <w:right w:val="none" w:sz="0" w:space="0" w:color="auto"/>
                      </w:divBdr>
                    </w:div>
                    <w:div w:id="1211305900">
                      <w:marLeft w:val="0"/>
                      <w:marRight w:val="0"/>
                      <w:marTop w:val="0"/>
                      <w:marBottom w:val="0"/>
                      <w:divBdr>
                        <w:top w:val="none" w:sz="0" w:space="0" w:color="auto"/>
                        <w:left w:val="none" w:sz="0" w:space="0" w:color="auto"/>
                        <w:bottom w:val="none" w:sz="0" w:space="0" w:color="auto"/>
                        <w:right w:val="none" w:sz="0" w:space="0" w:color="auto"/>
                      </w:divBdr>
                    </w:div>
                    <w:div w:id="1424758981">
                      <w:marLeft w:val="0"/>
                      <w:marRight w:val="0"/>
                      <w:marTop w:val="0"/>
                      <w:marBottom w:val="0"/>
                      <w:divBdr>
                        <w:top w:val="none" w:sz="0" w:space="0" w:color="auto"/>
                        <w:left w:val="none" w:sz="0" w:space="0" w:color="auto"/>
                        <w:bottom w:val="none" w:sz="0" w:space="0" w:color="auto"/>
                        <w:right w:val="none" w:sz="0" w:space="0" w:color="auto"/>
                      </w:divBdr>
                    </w:div>
                    <w:div w:id="1393580792">
                      <w:marLeft w:val="0"/>
                      <w:marRight w:val="0"/>
                      <w:marTop w:val="0"/>
                      <w:marBottom w:val="0"/>
                      <w:divBdr>
                        <w:top w:val="none" w:sz="0" w:space="0" w:color="auto"/>
                        <w:left w:val="none" w:sz="0" w:space="0" w:color="auto"/>
                        <w:bottom w:val="none" w:sz="0" w:space="0" w:color="auto"/>
                        <w:right w:val="none" w:sz="0" w:space="0" w:color="auto"/>
                      </w:divBdr>
                    </w:div>
                    <w:div w:id="1872717913">
                      <w:marLeft w:val="0"/>
                      <w:marRight w:val="0"/>
                      <w:marTop w:val="0"/>
                      <w:marBottom w:val="0"/>
                      <w:divBdr>
                        <w:top w:val="none" w:sz="0" w:space="0" w:color="auto"/>
                        <w:left w:val="none" w:sz="0" w:space="0" w:color="auto"/>
                        <w:bottom w:val="none" w:sz="0" w:space="0" w:color="auto"/>
                        <w:right w:val="none" w:sz="0" w:space="0" w:color="auto"/>
                      </w:divBdr>
                    </w:div>
                    <w:div w:id="976297250">
                      <w:marLeft w:val="0"/>
                      <w:marRight w:val="0"/>
                      <w:marTop w:val="0"/>
                      <w:marBottom w:val="0"/>
                      <w:divBdr>
                        <w:top w:val="none" w:sz="0" w:space="0" w:color="auto"/>
                        <w:left w:val="none" w:sz="0" w:space="0" w:color="auto"/>
                        <w:bottom w:val="none" w:sz="0" w:space="0" w:color="auto"/>
                        <w:right w:val="none" w:sz="0" w:space="0" w:color="auto"/>
                      </w:divBdr>
                    </w:div>
                    <w:div w:id="845703732">
                      <w:marLeft w:val="0"/>
                      <w:marRight w:val="0"/>
                      <w:marTop w:val="0"/>
                      <w:marBottom w:val="0"/>
                      <w:divBdr>
                        <w:top w:val="none" w:sz="0" w:space="0" w:color="auto"/>
                        <w:left w:val="none" w:sz="0" w:space="0" w:color="auto"/>
                        <w:bottom w:val="none" w:sz="0" w:space="0" w:color="auto"/>
                        <w:right w:val="none" w:sz="0" w:space="0" w:color="auto"/>
                      </w:divBdr>
                    </w:div>
                    <w:div w:id="1739479751">
                      <w:marLeft w:val="0"/>
                      <w:marRight w:val="0"/>
                      <w:marTop w:val="0"/>
                      <w:marBottom w:val="0"/>
                      <w:divBdr>
                        <w:top w:val="none" w:sz="0" w:space="0" w:color="auto"/>
                        <w:left w:val="none" w:sz="0" w:space="0" w:color="auto"/>
                        <w:bottom w:val="none" w:sz="0" w:space="0" w:color="auto"/>
                        <w:right w:val="none" w:sz="0" w:space="0" w:color="auto"/>
                      </w:divBdr>
                    </w:div>
                    <w:div w:id="723338502">
                      <w:marLeft w:val="0"/>
                      <w:marRight w:val="0"/>
                      <w:marTop w:val="0"/>
                      <w:marBottom w:val="0"/>
                      <w:divBdr>
                        <w:top w:val="none" w:sz="0" w:space="0" w:color="auto"/>
                        <w:left w:val="none" w:sz="0" w:space="0" w:color="auto"/>
                        <w:bottom w:val="none" w:sz="0" w:space="0" w:color="auto"/>
                        <w:right w:val="none" w:sz="0" w:space="0" w:color="auto"/>
                      </w:divBdr>
                    </w:div>
                    <w:div w:id="93328329">
                      <w:marLeft w:val="0"/>
                      <w:marRight w:val="0"/>
                      <w:marTop w:val="0"/>
                      <w:marBottom w:val="0"/>
                      <w:divBdr>
                        <w:top w:val="none" w:sz="0" w:space="0" w:color="auto"/>
                        <w:left w:val="none" w:sz="0" w:space="0" w:color="auto"/>
                        <w:bottom w:val="none" w:sz="0" w:space="0" w:color="auto"/>
                        <w:right w:val="none" w:sz="0" w:space="0" w:color="auto"/>
                      </w:divBdr>
                    </w:div>
                    <w:div w:id="324360719">
                      <w:marLeft w:val="0"/>
                      <w:marRight w:val="0"/>
                      <w:marTop w:val="0"/>
                      <w:marBottom w:val="0"/>
                      <w:divBdr>
                        <w:top w:val="none" w:sz="0" w:space="0" w:color="auto"/>
                        <w:left w:val="none" w:sz="0" w:space="0" w:color="auto"/>
                        <w:bottom w:val="none" w:sz="0" w:space="0" w:color="auto"/>
                        <w:right w:val="none" w:sz="0" w:space="0" w:color="auto"/>
                      </w:divBdr>
                    </w:div>
                    <w:div w:id="189029929">
                      <w:marLeft w:val="0"/>
                      <w:marRight w:val="0"/>
                      <w:marTop w:val="0"/>
                      <w:marBottom w:val="0"/>
                      <w:divBdr>
                        <w:top w:val="none" w:sz="0" w:space="0" w:color="auto"/>
                        <w:left w:val="none" w:sz="0" w:space="0" w:color="auto"/>
                        <w:bottom w:val="none" w:sz="0" w:space="0" w:color="auto"/>
                        <w:right w:val="none" w:sz="0" w:space="0" w:color="auto"/>
                      </w:divBdr>
                    </w:div>
                    <w:div w:id="1809588490">
                      <w:marLeft w:val="0"/>
                      <w:marRight w:val="0"/>
                      <w:marTop w:val="0"/>
                      <w:marBottom w:val="0"/>
                      <w:divBdr>
                        <w:top w:val="none" w:sz="0" w:space="0" w:color="auto"/>
                        <w:left w:val="none" w:sz="0" w:space="0" w:color="auto"/>
                        <w:bottom w:val="none" w:sz="0" w:space="0" w:color="auto"/>
                        <w:right w:val="none" w:sz="0" w:space="0" w:color="auto"/>
                      </w:divBdr>
                    </w:div>
                    <w:div w:id="454250276">
                      <w:marLeft w:val="0"/>
                      <w:marRight w:val="0"/>
                      <w:marTop w:val="0"/>
                      <w:marBottom w:val="0"/>
                      <w:divBdr>
                        <w:top w:val="none" w:sz="0" w:space="0" w:color="auto"/>
                        <w:left w:val="none" w:sz="0" w:space="0" w:color="auto"/>
                        <w:bottom w:val="none" w:sz="0" w:space="0" w:color="auto"/>
                        <w:right w:val="none" w:sz="0" w:space="0" w:color="auto"/>
                      </w:divBdr>
                    </w:div>
                    <w:div w:id="1115560686">
                      <w:marLeft w:val="0"/>
                      <w:marRight w:val="0"/>
                      <w:marTop w:val="0"/>
                      <w:marBottom w:val="0"/>
                      <w:divBdr>
                        <w:top w:val="none" w:sz="0" w:space="0" w:color="auto"/>
                        <w:left w:val="none" w:sz="0" w:space="0" w:color="auto"/>
                        <w:bottom w:val="none" w:sz="0" w:space="0" w:color="auto"/>
                        <w:right w:val="none" w:sz="0" w:space="0" w:color="auto"/>
                      </w:divBdr>
                    </w:div>
                    <w:div w:id="866218992">
                      <w:marLeft w:val="0"/>
                      <w:marRight w:val="0"/>
                      <w:marTop w:val="0"/>
                      <w:marBottom w:val="0"/>
                      <w:divBdr>
                        <w:top w:val="none" w:sz="0" w:space="0" w:color="auto"/>
                        <w:left w:val="none" w:sz="0" w:space="0" w:color="auto"/>
                        <w:bottom w:val="none" w:sz="0" w:space="0" w:color="auto"/>
                        <w:right w:val="none" w:sz="0" w:space="0" w:color="auto"/>
                      </w:divBdr>
                    </w:div>
                    <w:div w:id="1516265439">
                      <w:marLeft w:val="0"/>
                      <w:marRight w:val="0"/>
                      <w:marTop w:val="0"/>
                      <w:marBottom w:val="0"/>
                      <w:divBdr>
                        <w:top w:val="none" w:sz="0" w:space="0" w:color="auto"/>
                        <w:left w:val="none" w:sz="0" w:space="0" w:color="auto"/>
                        <w:bottom w:val="none" w:sz="0" w:space="0" w:color="auto"/>
                        <w:right w:val="none" w:sz="0" w:space="0" w:color="auto"/>
                      </w:divBdr>
                    </w:div>
                    <w:div w:id="114368183">
                      <w:marLeft w:val="0"/>
                      <w:marRight w:val="0"/>
                      <w:marTop w:val="0"/>
                      <w:marBottom w:val="0"/>
                      <w:divBdr>
                        <w:top w:val="none" w:sz="0" w:space="0" w:color="auto"/>
                        <w:left w:val="none" w:sz="0" w:space="0" w:color="auto"/>
                        <w:bottom w:val="none" w:sz="0" w:space="0" w:color="auto"/>
                        <w:right w:val="none" w:sz="0" w:space="0" w:color="auto"/>
                      </w:divBdr>
                    </w:div>
                    <w:div w:id="1687633761">
                      <w:marLeft w:val="0"/>
                      <w:marRight w:val="0"/>
                      <w:marTop w:val="0"/>
                      <w:marBottom w:val="0"/>
                      <w:divBdr>
                        <w:top w:val="none" w:sz="0" w:space="0" w:color="auto"/>
                        <w:left w:val="none" w:sz="0" w:space="0" w:color="auto"/>
                        <w:bottom w:val="none" w:sz="0" w:space="0" w:color="auto"/>
                        <w:right w:val="none" w:sz="0" w:space="0" w:color="auto"/>
                      </w:divBdr>
                    </w:div>
                    <w:div w:id="61370998">
                      <w:marLeft w:val="0"/>
                      <w:marRight w:val="0"/>
                      <w:marTop w:val="0"/>
                      <w:marBottom w:val="0"/>
                      <w:divBdr>
                        <w:top w:val="none" w:sz="0" w:space="0" w:color="auto"/>
                        <w:left w:val="none" w:sz="0" w:space="0" w:color="auto"/>
                        <w:bottom w:val="none" w:sz="0" w:space="0" w:color="auto"/>
                        <w:right w:val="none" w:sz="0" w:space="0" w:color="auto"/>
                      </w:divBdr>
                    </w:div>
                    <w:div w:id="1058670546">
                      <w:marLeft w:val="0"/>
                      <w:marRight w:val="0"/>
                      <w:marTop w:val="0"/>
                      <w:marBottom w:val="0"/>
                      <w:divBdr>
                        <w:top w:val="none" w:sz="0" w:space="0" w:color="auto"/>
                        <w:left w:val="none" w:sz="0" w:space="0" w:color="auto"/>
                        <w:bottom w:val="none" w:sz="0" w:space="0" w:color="auto"/>
                        <w:right w:val="none" w:sz="0" w:space="0" w:color="auto"/>
                      </w:divBdr>
                    </w:div>
                    <w:div w:id="238516951">
                      <w:marLeft w:val="0"/>
                      <w:marRight w:val="0"/>
                      <w:marTop w:val="0"/>
                      <w:marBottom w:val="0"/>
                      <w:divBdr>
                        <w:top w:val="none" w:sz="0" w:space="0" w:color="auto"/>
                        <w:left w:val="none" w:sz="0" w:space="0" w:color="auto"/>
                        <w:bottom w:val="none" w:sz="0" w:space="0" w:color="auto"/>
                        <w:right w:val="none" w:sz="0" w:space="0" w:color="auto"/>
                      </w:divBdr>
                    </w:div>
                    <w:div w:id="1019308760">
                      <w:marLeft w:val="0"/>
                      <w:marRight w:val="0"/>
                      <w:marTop w:val="0"/>
                      <w:marBottom w:val="0"/>
                      <w:divBdr>
                        <w:top w:val="none" w:sz="0" w:space="0" w:color="auto"/>
                        <w:left w:val="none" w:sz="0" w:space="0" w:color="auto"/>
                        <w:bottom w:val="none" w:sz="0" w:space="0" w:color="auto"/>
                        <w:right w:val="none" w:sz="0" w:space="0" w:color="auto"/>
                      </w:divBdr>
                    </w:div>
                    <w:div w:id="43724403">
                      <w:marLeft w:val="0"/>
                      <w:marRight w:val="0"/>
                      <w:marTop w:val="0"/>
                      <w:marBottom w:val="0"/>
                      <w:divBdr>
                        <w:top w:val="none" w:sz="0" w:space="0" w:color="auto"/>
                        <w:left w:val="none" w:sz="0" w:space="0" w:color="auto"/>
                        <w:bottom w:val="none" w:sz="0" w:space="0" w:color="auto"/>
                        <w:right w:val="none" w:sz="0" w:space="0" w:color="auto"/>
                      </w:divBdr>
                    </w:div>
                    <w:div w:id="19663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8265">
      <w:bodyDiv w:val="1"/>
      <w:marLeft w:val="0"/>
      <w:marRight w:val="0"/>
      <w:marTop w:val="0"/>
      <w:marBottom w:val="0"/>
      <w:divBdr>
        <w:top w:val="none" w:sz="0" w:space="0" w:color="auto"/>
        <w:left w:val="none" w:sz="0" w:space="0" w:color="auto"/>
        <w:bottom w:val="none" w:sz="0" w:space="0" w:color="auto"/>
        <w:right w:val="none" w:sz="0" w:space="0" w:color="auto"/>
      </w:divBdr>
      <w:divsChild>
        <w:div w:id="1858499910">
          <w:marLeft w:val="0"/>
          <w:marRight w:val="0"/>
          <w:marTop w:val="0"/>
          <w:marBottom w:val="0"/>
          <w:divBdr>
            <w:top w:val="none" w:sz="0" w:space="0" w:color="auto"/>
            <w:left w:val="none" w:sz="0" w:space="0" w:color="auto"/>
            <w:bottom w:val="none" w:sz="0" w:space="0" w:color="auto"/>
            <w:right w:val="none" w:sz="0" w:space="0" w:color="auto"/>
          </w:divBdr>
          <w:divsChild>
            <w:div w:id="1413813749">
              <w:marLeft w:val="0"/>
              <w:marRight w:val="0"/>
              <w:marTop w:val="0"/>
              <w:marBottom w:val="0"/>
              <w:divBdr>
                <w:top w:val="none" w:sz="0" w:space="0" w:color="auto"/>
                <w:left w:val="none" w:sz="0" w:space="0" w:color="auto"/>
                <w:bottom w:val="none" w:sz="0" w:space="0" w:color="auto"/>
                <w:right w:val="none" w:sz="0" w:space="0" w:color="auto"/>
              </w:divBdr>
              <w:divsChild>
                <w:div w:id="660426549">
                  <w:marLeft w:val="0"/>
                  <w:marRight w:val="0"/>
                  <w:marTop w:val="0"/>
                  <w:marBottom w:val="0"/>
                  <w:divBdr>
                    <w:top w:val="none" w:sz="0" w:space="0" w:color="auto"/>
                    <w:left w:val="none" w:sz="0" w:space="0" w:color="auto"/>
                    <w:bottom w:val="none" w:sz="0" w:space="0" w:color="auto"/>
                    <w:right w:val="none" w:sz="0" w:space="0" w:color="auto"/>
                  </w:divBdr>
                  <w:divsChild>
                    <w:div w:id="683481843">
                      <w:marLeft w:val="0"/>
                      <w:marRight w:val="0"/>
                      <w:marTop w:val="0"/>
                      <w:marBottom w:val="0"/>
                      <w:divBdr>
                        <w:top w:val="none" w:sz="0" w:space="0" w:color="auto"/>
                        <w:left w:val="none" w:sz="0" w:space="0" w:color="auto"/>
                        <w:bottom w:val="none" w:sz="0" w:space="0" w:color="auto"/>
                        <w:right w:val="none" w:sz="0" w:space="0" w:color="auto"/>
                      </w:divBdr>
                      <w:divsChild>
                        <w:div w:id="1337685138">
                          <w:marLeft w:val="0"/>
                          <w:marRight w:val="0"/>
                          <w:marTop w:val="0"/>
                          <w:marBottom w:val="0"/>
                          <w:divBdr>
                            <w:top w:val="none" w:sz="0" w:space="0" w:color="auto"/>
                            <w:left w:val="none" w:sz="0" w:space="0" w:color="auto"/>
                            <w:bottom w:val="none" w:sz="0" w:space="0" w:color="auto"/>
                            <w:right w:val="none" w:sz="0" w:space="0" w:color="auto"/>
                          </w:divBdr>
                        </w:div>
                      </w:divsChild>
                    </w:div>
                    <w:div w:id="772474717">
                      <w:marLeft w:val="0"/>
                      <w:marRight w:val="0"/>
                      <w:marTop w:val="0"/>
                      <w:marBottom w:val="0"/>
                      <w:divBdr>
                        <w:top w:val="none" w:sz="0" w:space="0" w:color="auto"/>
                        <w:left w:val="none" w:sz="0" w:space="0" w:color="auto"/>
                        <w:bottom w:val="none" w:sz="0" w:space="0" w:color="auto"/>
                        <w:right w:val="none" w:sz="0" w:space="0" w:color="auto"/>
                      </w:divBdr>
                      <w:divsChild>
                        <w:div w:id="2136680352">
                          <w:marLeft w:val="0"/>
                          <w:marRight w:val="0"/>
                          <w:marTop w:val="0"/>
                          <w:marBottom w:val="0"/>
                          <w:divBdr>
                            <w:top w:val="none" w:sz="0" w:space="0" w:color="auto"/>
                            <w:left w:val="none" w:sz="0" w:space="0" w:color="auto"/>
                            <w:bottom w:val="none" w:sz="0" w:space="0" w:color="auto"/>
                            <w:right w:val="none" w:sz="0" w:space="0" w:color="auto"/>
                          </w:divBdr>
                        </w:div>
                        <w:div w:id="848178087">
                          <w:marLeft w:val="0"/>
                          <w:marRight w:val="0"/>
                          <w:marTop w:val="0"/>
                          <w:marBottom w:val="0"/>
                          <w:divBdr>
                            <w:top w:val="none" w:sz="0" w:space="0" w:color="auto"/>
                            <w:left w:val="none" w:sz="0" w:space="0" w:color="auto"/>
                            <w:bottom w:val="none" w:sz="0" w:space="0" w:color="auto"/>
                            <w:right w:val="none" w:sz="0" w:space="0" w:color="auto"/>
                          </w:divBdr>
                        </w:div>
                      </w:divsChild>
                    </w:div>
                    <w:div w:id="2029018812">
                      <w:marLeft w:val="0"/>
                      <w:marRight w:val="0"/>
                      <w:marTop w:val="0"/>
                      <w:marBottom w:val="0"/>
                      <w:divBdr>
                        <w:top w:val="none" w:sz="0" w:space="0" w:color="auto"/>
                        <w:left w:val="none" w:sz="0" w:space="0" w:color="auto"/>
                        <w:bottom w:val="none" w:sz="0" w:space="0" w:color="auto"/>
                        <w:right w:val="none" w:sz="0" w:space="0" w:color="auto"/>
                      </w:divBdr>
                      <w:divsChild>
                        <w:div w:id="2103450352">
                          <w:marLeft w:val="0"/>
                          <w:marRight w:val="0"/>
                          <w:marTop w:val="0"/>
                          <w:marBottom w:val="0"/>
                          <w:divBdr>
                            <w:top w:val="none" w:sz="0" w:space="0" w:color="auto"/>
                            <w:left w:val="none" w:sz="0" w:space="0" w:color="auto"/>
                            <w:bottom w:val="none" w:sz="0" w:space="0" w:color="auto"/>
                            <w:right w:val="none" w:sz="0" w:space="0" w:color="auto"/>
                          </w:divBdr>
                        </w:div>
                      </w:divsChild>
                    </w:div>
                    <w:div w:id="122623385">
                      <w:marLeft w:val="0"/>
                      <w:marRight w:val="0"/>
                      <w:marTop w:val="0"/>
                      <w:marBottom w:val="0"/>
                      <w:divBdr>
                        <w:top w:val="none" w:sz="0" w:space="0" w:color="auto"/>
                        <w:left w:val="none" w:sz="0" w:space="0" w:color="auto"/>
                        <w:bottom w:val="none" w:sz="0" w:space="0" w:color="auto"/>
                        <w:right w:val="none" w:sz="0" w:space="0" w:color="auto"/>
                      </w:divBdr>
                      <w:divsChild>
                        <w:div w:id="44528599">
                          <w:marLeft w:val="0"/>
                          <w:marRight w:val="0"/>
                          <w:marTop w:val="0"/>
                          <w:marBottom w:val="0"/>
                          <w:divBdr>
                            <w:top w:val="none" w:sz="0" w:space="0" w:color="auto"/>
                            <w:left w:val="none" w:sz="0" w:space="0" w:color="auto"/>
                            <w:bottom w:val="none" w:sz="0" w:space="0" w:color="auto"/>
                            <w:right w:val="none" w:sz="0" w:space="0" w:color="auto"/>
                          </w:divBdr>
                        </w:div>
                        <w:div w:id="727846343">
                          <w:marLeft w:val="0"/>
                          <w:marRight w:val="0"/>
                          <w:marTop w:val="0"/>
                          <w:marBottom w:val="0"/>
                          <w:divBdr>
                            <w:top w:val="none" w:sz="0" w:space="0" w:color="auto"/>
                            <w:left w:val="none" w:sz="0" w:space="0" w:color="auto"/>
                            <w:bottom w:val="none" w:sz="0" w:space="0" w:color="auto"/>
                            <w:right w:val="none" w:sz="0" w:space="0" w:color="auto"/>
                          </w:divBdr>
                        </w:div>
                        <w:div w:id="442576662">
                          <w:marLeft w:val="0"/>
                          <w:marRight w:val="0"/>
                          <w:marTop w:val="0"/>
                          <w:marBottom w:val="0"/>
                          <w:divBdr>
                            <w:top w:val="none" w:sz="0" w:space="0" w:color="auto"/>
                            <w:left w:val="none" w:sz="0" w:space="0" w:color="auto"/>
                            <w:bottom w:val="none" w:sz="0" w:space="0" w:color="auto"/>
                            <w:right w:val="none" w:sz="0" w:space="0" w:color="auto"/>
                          </w:divBdr>
                        </w:div>
                      </w:divsChild>
                    </w:div>
                    <w:div w:id="786197346">
                      <w:marLeft w:val="0"/>
                      <w:marRight w:val="0"/>
                      <w:marTop w:val="0"/>
                      <w:marBottom w:val="0"/>
                      <w:divBdr>
                        <w:top w:val="none" w:sz="0" w:space="0" w:color="auto"/>
                        <w:left w:val="none" w:sz="0" w:space="0" w:color="auto"/>
                        <w:bottom w:val="none" w:sz="0" w:space="0" w:color="auto"/>
                        <w:right w:val="none" w:sz="0" w:space="0" w:color="auto"/>
                      </w:divBdr>
                      <w:divsChild>
                        <w:div w:id="627588730">
                          <w:marLeft w:val="0"/>
                          <w:marRight w:val="0"/>
                          <w:marTop w:val="0"/>
                          <w:marBottom w:val="0"/>
                          <w:divBdr>
                            <w:top w:val="none" w:sz="0" w:space="0" w:color="auto"/>
                            <w:left w:val="none" w:sz="0" w:space="0" w:color="auto"/>
                            <w:bottom w:val="none" w:sz="0" w:space="0" w:color="auto"/>
                            <w:right w:val="none" w:sz="0" w:space="0" w:color="auto"/>
                          </w:divBdr>
                        </w:div>
                        <w:div w:id="2074085865">
                          <w:marLeft w:val="0"/>
                          <w:marRight w:val="0"/>
                          <w:marTop w:val="0"/>
                          <w:marBottom w:val="0"/>
                          <w:divBdr>
                            <w:top w:val="none" w:sz="0" w:space="0" w:color="auto"/>
                            <w:left w:val="none" w:sz="0" w:space="0" w:color="auto"/>
                            <w:bottom w:val="none" w:sz="0" w:space="0" w:color="auto"/>
                            <w:right w:val="none" w:sz="0" w:space="0" w:color="auto"/>
                          </w:divBdr>
                        </w:div>
                      </w:divsChild>
                    </w:div>
                    <w:div w:id="1322464129">
                      <w:marLeft w:val="0"/>
                      <w:marRight w:val="0"/>
                      <w:marTop w:val="0"/>
                      <w:marBottom w:val="0"/>
                      <w:divBdr>
                        <w:top w:val="none" w:sz="0" w:space="0" w:color="auto"/>
                        <w:left w:val="none" w:sz="0" w:space="0" w:color="auto"/>
                        <w:bottom w:val="none" w:sz="0" w:space="0" w:color="auto"/>
                        <w:right w:val="none" w:sz="0" w:space="0" w:color="auto"/>
                      </w:divBdr>
                      <w:divsChild>
                        <w:div w:id="1025253186">
                          <w:marLeft w:val="0"/>
                          <w:marRight w:val="0"/>
                          <w:marTop w:val="0"/>
                          <w:marBottom w:val="0"/>
                          <w:divBdr>
                            <w:top w:val="none" w:sz="0" w:space="0" w:color="auto"/>
                            <w:left w:val="none" w:sz="0" w:space="0" w:color="auto"/>
                            <w:bottom w:val="none" w:sz="0" w:space="0" w:color="auto"/>
                            <w:right w:val="none" w:sz="0" w:space="0" w:color="auto"/>
                          </w:divBdr>
                        </w:div>
                        <w:div w:id="679351643">
                          <w:marLeft w:val="0"/>
                          <w:marRight w:val="0"/>
                          <w:marTop w:val="0"/>
                          <w:marBottom w:val="0"/>
                          <w:divBdr>
                            <w:top w:val="none" w:sz="0" w:space="0" w:color="auto"/>
                            <w:left w:val="none" w:sz="0" w:space="0" w:color="auto"/>
                            <w:bottom w:val="none" w:sz="0" w:space="0" w:color="auto"/>
                            <w:right w:val="none" w:sz="0" w:space="0" w:color="auto"/>
                          </w:divBdr>
                        </w:div>
                      </w:divsChild>
                    </w:div>
                    <w:div w:id="169759215">
                      <w:marLeft w:val="0"/>
                      <w:marRight w:val="0"/>
                      <w:marTop w:val="0"/>
                      <w:marBottom w:val="0"/>
                      <w:divBdr>
                        <w:top w:val="none" w:sz="0" w:space="0" w:color="auto"/>
                        <w:left w:val="none" w:sz="0" w:space="0" w:color="auto"/>
                        <w:bottom w:val="none" w:sz="0" w:space="0" w:color="auto"/>
                        <w:right w:val="none" w:sz="0" w:space="0" w:color="auto"/>
                      </w:divBdr>
                      <w:divsChild>
                        <w:div w:id="41708992">
                          <w:marLeft w:val="0"/>
                          <w:marRight w:val="0"/>
                          <w:marTop w:val="0"/>
                          <w:marBottom w:val="0"/>
                          <w:divBdr>
                            <w:top w:val="none" w:sz="0" w:space="0" w:color="auto"/>
                            <w:left w:val="none" w:sz="0" w:space="0" w:color="auto"/>
                            <w:bottom w:val="none" w:sz="0" w:space="0" w:color="auto"/>
                            <w:right w:val="none" w:sz="0" w:space="0" w:color="auto"/>
                          </w:divBdr>
                        </w:div>
                      </w:divsChild>
                    </w:div>
                    <w:div w:id="543365999">
                      <w:marLeft w:val="0"/>
                      <w:marRight w:val="0"/>
                      <w:marTop w:val="0"/>
                      <w:marBottom w:val="0"/>
                      <w:divBdr>
                        <w:top w:val="none" w:sz="0" w:space="0" w:color="auto"/>
                        <w:left w:val="none" w:sz="0" w:space="0" w:color="auto"/>
                        <w:bottom w:val="none" w:sz="0" w:space="0" w:color="auto"/>
                        <w:right w:val="none" w:sz="0" w:space="0" w:color="auto"/>
                      </w:divBdr>
                      <w:divsChild>
                        <w:div w:id="1720468574">
                          <w:marLeft w:val="0"/>
                          <w:marRight w:val="0"/>
                          <w:marTop w:val="0"/>
                          <w:marBottom w:val="0"/>
                          <w:divBdr>
                            <w:top w:val="none" w:sz="0" w:space="0" w:color="auto"/>
                            <w:left w:val="none" w:sz="0" w:space="0" w:color="auto"/>
                            <w:bottom w:val="none" w:sz="0" w:space="0" w:color="auto"/>
                            <w:right w:val="none" w:sz="0" w:space="0" w:color="auto"/>
                          </w:divBdr>
                        </w:div>
                        <w:div w:id="1404336384">
                          <w:marLeft w:val="0"/>
                          <w:marRight w:val="0"/>
                          <w:marTop w:val="0"/>
                          <w:marBottom w:val="0"/>
                          <w:divBdr>
                            <w:top w:val="none" w:sz="0" w:space="0" w:color="auto"/>
                            <w:left w:val="none" w:sz="0" w:space="0" w:color="auto"/>
                            <w:bottom w:val="none" w:sz="0" w:space="0" w:color="auto"/>
                            <w:right w:val="none" w:sz="0" w:space="0" w:color="auto"/>
                          </w:divBdr>
                        </w:div>
                        <w:div w:id="720593380">
                          <w:marLeft w:val="0"/>
                          <w:marRight w:val="0"/>
                          <w:marTop w:val="0"/>
                          <w:marBottom w:val="0"/>
                          <w:divBdr>
                            <w:top w:val="none" w:sz="0" w:space="0" w:color="auto"/>
                            <w:left w:val="none" w:sz="0" w:space="0" w:color="auto"/>
                            <w:bottom w:val="none" w:sz="0" w:space="0" w:color="auto"/>
                            <w:right w:val="none" w:sz="0" w:space="0" w:color="auto"/>
                          </w:divBdr>
                        </w:div>
                        <w:div w:id="105586895">
                          <w:marLeft w:val="0"/>
                          <w:marRight w:val="0"/>
                          <w:marTop w:val="0"/>
                          <w:marBottom w:val="0"/>
                          <w:divBdr>
                            <w:top w:val="none" w:sz="0" w:space="0" w:color="auto"/>
                            <w:left w:val="none" w:sz="0" w:space="0" w:color="auto"/>
                            <w:bottom w:val="none" w:sz="0" w:space="0" w:color="auto"/>
                            <w:right w:val="none" w:sz="0" w:space="0" w:color="auto"/>
                          </w:divBdr>
                        </w:div>
                        <w:div w:id="772360962">
                          <w:marLeft w:val="0"/>
                          <w:marRight w:val="0"/>
                          <w:marTop w:val="0"/>
                          <w:marBottom w:val="0"/>
                          <w:divBdr>
                            <w:top w:val="none" w:sz="0" w:space="0" w:color="auto"/>
                            <w:left w:val="none" w:sz="0" w:space="0" w:color="auto"/>
                            <w:bottom w:val="none" w:sz="0" w:space="0" w:color="auto"/>
                            <w:right w:val="none" w:sz="0" w:space="0" w:color="auto"/>
                          </w:divBdr>
                        </w:div>
                      </w:divsChild>
                    </w:div>
                    <w:div w:id="1727876256">
                      <w:marLeft w:val="0"/>
                      <w:marRight w:val="0"/>
                      <w:marTop w:val="0"/>
                      <w:marBottom w:val="0"/>
                      <w:divBdr>
                        <w:top w:val="none" w:sz="0" w:space="0" w:color="auto"/>
                        <w:left w:val="none" w:sz="0" w:space="0" w:color="auto"/>
                        <w:bottom w:val="none" w:sz="0" w:space="0" w:color="auto"/>
                        <w:right w:val="none" w:sz="0" w:space="0" w:color="auto"/>
                      </w:divBdr>
                      <w:divsChild>
                        <w:div w:id="2059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981233">
      <w:bodyDiv w:val="1"/>
      <w:marLeft w:val="0"/>
      <w:marRight w:val="0"/>
      <w:marTop w:val="0"/>
      <w:marBottom w:val="0"/>
      <w:divBdr>
        <w:top w:val="none" w:sz="0" w:space="0" w:color="auto"/>
        <w:left w:val="none" w:sz="0" w:space="0" w:color="auto"/>
        <w:bottom w:val="none" w:sz="0" w:space="0" w:color="auto"/>
        <w:right w:val="none" w:sz="0" w:space="0" w:color="auto"/>
      </w:divBdr>
      <w:divsChild>
        <w:div w:id="1548251268">
          <w:marLeft w:val="0"/>
          <w:marRight w:val="0"/>
          <w:marTop w:val="0"/>
          <w:marBottom w:val="0"/>
          <w:divBdr>
            <w:top w:val="none" w:sz="0" w:space="0" w:color="auto"/>
            <w:left w:val="none" w:sz="0" w:space="0" w:color="auto"/>
            <w:bottom w:val="none" w:sz="0" w:space="0" w:color="auto"/>
            <w:right w:val="none" w:sz="0" w:space="0" w:color="auto"/>
          </w:divBdr>
          <w:divsChild>
            <w:div w:id="1317344156">
              <w:marLeft w:val="0"/>
              <w:marRight w:val="0"/>
              <w:marTop w:val="0"/>
              <w:marBottom w:val="0"/>
              <w:divBdr>
                <w:top w:val="none" w:sz="0" w:space="0" w:color="auto"/>
                <w:left w:val="none" w:sz="0" w:space="0" w:color="auto"/>
                <w:bottom w:val="none" w:sz="0" w:space="0" w:color="auto"/>
                <w:right w:val="none" w:sz="0" w:space="0" w:color="auto"/>
              </w:divBdr>
              <w:divsChild>
                <w:div w:id="5773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8552">
      <w:bodyDiv w:val="1"/>
      <w:marLeft w:val="0"/>
      <w:marRight w:val="0"/>
      <w:marTop w:val="0"/>
      <w:marBottom w:val="0"/>
      <w:divBdr>
        <w:top w:val="none" w:sz="0" w:space="0" w:color="auto"/>
        <w:left w:val="none" w:sz="0" w:space="0" w:color="auto"/>
        <w:bottom w:val="none" w:sz="0" w:space="0" w:color="auto"/>
        <w:right w:val="none" w:sz="0" w:space="0" w:color="auto"/>
      </w:divBdr>
    </w:div>
    <w:div w:id="905992641">
      <w:bodyDiv w:val="1"/>
      <w:marLeft w:val="0"/>
      <w:marRight w:val="0"/>
      <w:marTop w:val="0"/>
      <w:marBottom w:val="0"/>
      <w:divBdr>
        <w:top w:val="none" w:sz="0" w:space="0" w:color="auto"/>
        <w:left w:val="none" w:sz="0" w:space="0" w:color="auto"/>
        <w:bottom w:val="none" w:sz="0" w:space="0" w:color="auto"/>
        <w:right w:val="none" w:sz="0" w:space="0" w:color="auto"/>
      </w:divBdr>
      <w:divsChild>
        <w:div w:id="1204826467">
          <w:marLeft w:val="0"/>
          <w:marRight w:val="0"/>
          <w:marTop w:val="0"/>
          <w:marBottom w:val="0"/>
          <w:divBdr>
            <w:top w:val="none" w:sz="0" w:space="0" w:color="auto"/>
            <w:left w:val="none" w:sz="0" w:space="0" w:color="auto"/>
            <w:bottom w:val="none" w:sz="0" w:space="0" w:color="auto"/>
            <w:right w:val="none" w:sz="0" w:space="0" w:color="auto"/>
          </w:divBdr>
          <w:divsChild>
            <w:div w:id="1137382133">
              <w:marLeft w:val="0"/>
              <w:marRight w:val="0"/>
              <w:marTop w:val="0"/>
              <w:marBottom w:val="0"/>
              <w:divBdr>
                <w:top w:val="none" w:sz="0" w:space="0" w:color="auto"/>
                <w:left w:val="none" w:sz="0" w:space="0" w:color="auto"/>
                <w:bottom w:val="none" w:sz="0" w:space="0" w:color="auto"/>
                <w:right w:val="none" w:sz="0" w:space="0" w:color="auto"/>
              </w:divBdr>
              <w:divsChild>
                <w:div w:id="2103184109">
                  <w:marLeft w:val="0"/>
                  <w:marRight w:val="0"/>
                  <w:marTop w:val="0"/>
                  <w:marBottom w:val="0"/>
                  <w:divBdr>
                    <w:top w:val="none" w:sz="0" w:space="0" w:color="auto"/>
                    <w:left w:val="none" w:sz="0" w:space="0" w:color="auto"/>
                    <w:bottom w:val="none" w:sz="0" w:space="0" w:color="auto"/>
                    <w:right w:val="none" w:sz="0" w:space="0" w:color="auto"/>
                  </w:divBdr>
                  <w:divsChild>
                    <w:div w:id="1305700105">
                      <w:marLeft w:val="0"/>
                      <w:marRight w:val="0"/>
                      <w:marTop w:val="0"/>
                      <w:marBottom w:val="0"/>
                      <w:divBdr>
                        <w:top w:val="none" w:sz="0" w:space="0" w:color="auto"/>
                        <w:left w:val="none" w:sz="0" w:space="0" w:color="auto"/>
                        <w:bottom w:val="none" w:sz="0" w:space="0" w:color="auto"/>
                        <w:right w:val="none" w:sz="0" w:space="0" w:color="auto"/>
                      </w:divBdr>
                      <w:divsChild>
                        <w:div w:id="3373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061078">
      <w:bodyDiv w:val="1"/>
      <w:marLeft w:val="0"/>
      <w:marRight w:val="0"/>
      <w:marTop w:val="0"/>
      <w:marBottom w:val="0"/>
      <w:divBdr>
        <w:top w:val="none" w:sz="0" w:space="0" w:color="auto"/>
        <w:left w:val="none" w:sz="0" w:space="0" w:color="auto"/>
        <w:bottom w:val="none" w:sz="0" w:space="0" w:color="auto"/>
        <w:right w:val="none" w:sz="0" w:space="0" w:color="auto"/>
      </w:divBdr>
      <w:divsChild>
        <w:div w:id="1956447240">
          <w:marLeft w:val="0"/>
          <w:marRight w:val="0"/>
          <w:marTop w:val="0"/>
          <w:marBottom w:val="0"/>
          <w:divBdr>
            <w:top w:val="none" w:sz="0" w:space="0" w:color="auto"/>
            <w:left w:val="none" w:sz="0" w:space="0" w:color="auto"/>
            <w:bottom w:val="none" w:sz="0" w:space="0" w:color="auto"/>
            <w:right w:val="none" w:sz="0" w:space="0" w:color="auto"/>
          </w:divBdr>
          <w:divsChild>
            <w:div w:id="1428119652">
              <w:marLeft w:val="0"/>
              <w:marRight w:val="0"/>
              <w:marTop w:val="0"/>
              <w:marBottom w:val="0"/>
              <w:divBdr>
                <w:top w:val="none" w:sz="0" w:space="0" w:color="auto"/>
                <w:left w:val="none" w:sz="0" w:space="0" w:color="auto"/>
                <w:bottom w:val="none" w:sz="0" w:space="0" w:color="auto"/>
                <w:right w:val="none" w:sz="0" w:space="0" w:color="auto"/>
              </w:divBdr>
              <w:divsChild>
                <w:div w:id="455953652">
                  <w:marLeft w:val="0"/>
                  <w:marRight w:val="0"/>
                  <w:marTop w:val="0"/>
                  <w:marBottom w:val="0"/>
                  <w:divBdr>
                    <w:top w:val="none" w:sz="0" w:space="0" w:color="auto"/>
                    <w:left w:val="none" w:sz="0" w:space="0" w:color="auto"/>
                    <w:bottom w:val="none" w:sz="0" w:space="0" w:color="auto"/>
                    <w:right w:val="none" w:sz="0" w:space="0" w:color="auto"/>
                  </w:divBdr>
                  <w:divsChild>
                    <w:div w:id="13894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6794">
      <w:bodyDiv w:val="1"/>
      <w:marLeft w:val="0"/>
      <w:marRight w:val="0"/>
      <w:marTop w:val="0"/>
      <w:marBottom w:val="0"/>
      <w:divBdr>
        <w:top w:val="none" w:sz="0" w:space="0" w:color="auto"/>
        <w:left w:val="none" w:sz="0" w:space="0" w:color="auto"/>
        <w:bottom w:val="none" w:sz="0" w:space="0" w:color="auto"/>
        <w:right w:val="none" w:sz="0" w:space="0" w:color="auto"/>
      </w:divBdr>
      <w:divsChild>
        <w:div w:id="981468855">
          <w:marLeft w:val="0"/>
          <w:marRight w:val="0"/>
          <w:marTop w:val="0"/>
          <w:marBottom w:val="0"/>
          <w:divBdr>
            <w:top w:val="none" w:sz="0" w:space="0" w:color="auto"/>
            <w:left w:val="none" w:sz="0" w:space="0" w:color="auto"/>
            <w:bottom w:val="none" w:sz="0" w:space="0" w:color="auto"/>
            <w:right w:val="none" w:sz="0" w:space="0" w:color="auto"/>
          </w:divBdr>
          <w:divsChild>
            <w:div w:id="1960988582">
              <w:marLeft w:val="0"/>
              <w:marRight w:val="0"/>
              <w:marTop w:val="0"/>
              <w:marBottom w:val="0"/>
              <w:divBdr>
                <w:top w:val="none" w:sz="0" w:space="0" w:color="auto"/>
                <w:left w:val="none" w:sz="0" w:space="0" w:color="auto"/>
                <w:bottom w:val="none" w:sz="0" w:space="0" w:color="auto"/>
                <w:right w:val="none" w:sz="0" w:space="0" w:color="auto"/>
              </w:divBdr>
              <w:divsChild>
                <w:div w:id="1181118842">
                  <w:marLeft w:val="0"/>
                  <w:marRight w:val="0"/>
                  <w:marTop w:val="0"/>
                  <w:marBottom w:val="0"/>
                  <w:divBdr>
                    <w:top w:val="none" w:sz="0" w:space="0" w:color="auto"/>
                    <w:left w:val="none" w:sz="0" w:space="0" w:color="auto"/>
                    <w:bottom w:val="none" w:sz="0" w:space="0" w:color="auto"/>
                    <w:right w:val="none" w:sz="0" w:space="0" w:color="auto"/>
                  </w:divBdr>
                  <w:divsChild>
                    <w:div w:id="1840584964">
                      <w:marLeft w:val="0"/>
                      <w:marRight w:val="0"/>
                      <w:marTop w:val="0"/>
                      <w:marBottom w:val="0"/>
                      <w:divBdr>
                        <w:top w:val="none" w:sz="0" w:space="0" w:color="auto"/>
                        <w:left w:val="none" w:sz="0" w:space="0" w:color="auto"/>
                        <w:bottom w:val="none" w:sz="0" w:space="0" w:color="auto"/>
                        <w:right w:val="none" w:sz="0" w:space="0" w:color="auto"/>
                      </w:divBdr>
                      <w:divsChild>
                        <w:div w:id="10785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190255">
      <w:bodyDiv w:val="1"/>
      <w:marLeft w:val="0"/>
      <w:marRight w:val="0"/>
      <w:marTop w:val="0"/>
      <w:marBottom w:val="0"/>
      <w:divBdr>
        <w:top w:val="none" w:sz="0" w:space="0" w:color="auto"/>
        <w:left w:val="none" w:sz="0" w:space="0" w:color="auto"/>
        <w:bottom w:val="none" w:sz="0" w:space="0" w:color="auto"/>
        <w:right w:val="none" w:sz="0" w:space="0" w:color="auto"/>
      </w:divBdr>
      <w:divsChild>
        <w:div w:id="1054617318">
          <w:marLeft w:val="0"/>
          <w:marRight w:val="0"/>
          <w:marTop w:val="0"/>
          <w:marBottom w:val="0"/>
          <w:divBdr>
            <w:top w:val="none" w:sz="0" w:space="0" w:color="auto"/>
            <w:left w:val="none" w:sz="0" w:space="0" w:color="auto"/>
            <w:bottom w:val="none" w:sz="0" w:space="0" w:color="auto"/>
            <w:right w:val="none" w:sz="0" w:space="0" w:color="auto"/>
          </w:divBdr>
        </w:div>
      </w:divsChild>
    </w:div>
    <w:div w:id="973634679">
      <w:bodyDiv w:val="1"/>
      <w:marLeft w:val="0"/>
      <w:marRight w:val="0"/>
      <w:marTop w:val="0"/>
      <w:marBottom w:val="0"/>
      <w:divBdr>
        <w:top w:val="none" w:sz="0" w:space="0" w:color="auto"/>
        <w:left w:val="none" w:sz="0" w:space="0" w:color="auto"/>
        <w:bottom w:val="none" w:sz="0" w:space="0" w:color="auto"/>
        <w:right w:val="none" w:sz="0" w:space="0" w:color="auto"/>
      </w:divBdr>
    </w:div>
    <w:div w:id="987977427">
      <w:bodyDiv w:val="1"/>
      <w:marLeft w:val="0"/>
      <w:marRight w:val="0"/>
      <w:marTop w:val="0"/>
      <w:marBottom w:val="0"/>
      <w:divBdr>
        <w:top w:val="none" w:sz="0" w:space="0" w:color="auto"/>
        <w:left w:val="none" w:sz="0" w:space="0" w:color="auto"/>
        <w:bottom w:val="none" w:sz="0" w:space="0" w:color="auto"/>
        <w:right w:val="none" w:sz="0" w:space="0" w:color="auto"/>
      </w:divBdr>
      <w:divsChild>
        <w:div w:id="1762868600">
          <w:marLeft w:val="0"/>
          <w:marRight w:val="0"/>
          <w:marTop w:val="0"/>
          <w:marBottom w:val="0"/>
          <w:divBdr>
            <w:top w:val="none" w:sz="0" w:space="0" w:color="auto"/>
            <w:left w:val="none" w:sz="0" w:space="0" w:color="auto"/>
            <w:bottom w:val="none" w:sz="0" w:space="0" w:color="auto"/>
            <w:right w:val="none" w:sz="0" w:space="0" w:color="auto"/>
          </w:divBdr>
        </w:div>
      </w:divsChild>
    </w:div>
    <w:div w:id="1009871887">
      <w:bodyDiv w:val="1"/>
      <w:marLeft w:val="0"/>
      <w:marRight w:val="0"/>
      <w:marTop w:val="0"/>
      <w:marBottom w:val="0"/>
      <w:divBdr>
        <w:top w:val="none" w:sz="0" w:space="0" w:color="auto"/>
        <w:left w:val="none" w:sz="0" w:space="0" w:color="auto"/>
        <w:bottom w:val="none" w:sz="0" w:space="0" w:color="auto"/>
        <w:right w:val="none" w:sz="0" w:space="0" w:color="auto"/>
      </w:divBdr>
      <w:divsChild>
        <w:div w:id="154423210">
          <w:marLeft w:val="0"/>
          <w:marRight w:val="0"/>
          <w:marTop w:val="0"/>
          <w:marBottom w:val="0"/>
          <w:divBdr>
            <w:top w:val="none" w:sz="0" w:space="0" w:color="auto"/>
            <w:left w:val="none" w:sz="0" w:space="0" w:color="auto"/>
            <w:bottom w:val="none" w:sz="0" w:space="0" w:color="auto"/>
            <w:right w:val="none" w:sz="0" w:space="0" w:color="auto"/>
          </w:divBdr>
          <w:divsChild>
            <w:div w:id="1961253644">
              <w:marLeft w:val="0"/>
              <w:marRight w:val="0"/>
              <w:marTop w:val="0"/>
              <w:marBottom w:val="0"/>
              <w:divBdr>
                <w:top w:val="none" w:sz="0" w:space="0" w:color="auto"/>
                <w:left w:val="none" w:sz="0" w:space="0" w:color="auto"/>
                <w:bottom w:val="none" w:sz="0" w:space="0" w:color="auto"/>
                <w:right w:val="none" w:sz="0" w:space="0" w:color="auto"/>
              </w:divBdr>
              <w:divsChild>
                <w:div w:id="1583906574">
                  <w:marLeft w:val="0"/>
                  <w:marRight w:val="0"/>
                  <w:marTop w:val="0"/>
                  <w:marBottom w:val="0"/>
                  <w:divBdr>
                    <w:top w:val="none" w:sz="0" w:space="0" w:color="auto"/>
                    <w:left w:val="none" w:sz="0" w:space="0" w:color="auto"/>
                    <w:bottom w:val="none" w:sz="0" w:space="0" w:color="auto"/>
                    <w:right w:val="none" w:sz="0" w:space="0" w:color="auto"/>
                  </w:divBdr>
                  <w:divsChild>
                    <w:div w:id="1775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4300">
      <w:bodyDiv w:val="1"/>
      <w:marLeft w:val="0"/>
      <w:marRight w:val="0"/>
      <w:marTop w:val="0"/>
      <w:marBottom w:val="0"/>
      <w:divBdr>
        <w:top w:val="none" w:sz="0" w:space="0" w:color="auto"/>
        <w:left w:val="none" w:sz="0" w:space="0" w:color="auto"/>
        <w:bottom w:val="none" w:sz="0" w:space="0" w:color="auto"/>
        <w:right w:val="none" w:sz="0" w:space="0" w:color="auto"/>
      </w:divBdr>
      <w:divsChild>
        <w:div w:id="1777869184">
          <w:marLeft w:val="0"/>
          <w:marRight w:val="0"/>
          <w:marTop w:val="0"/>
          <w:marBottom w:val="0"/>
          <w:divBdr>
            <w:top w:val="none" w:sz="0" w:space="0" w:color="auto"/>
            <w:left w:val="none" w:sz="0" w:space="0" w:color="auto"/>
            <w:bottom w:val="none" w:sz="0" w:space="0" w:color="auto"/>
            <w:right w:val="none" w:sz="0" w:space="0" w:color="auto"/>
          </w:divBdr>
          <w:divsChild>
            <w:div w:id="2066487727">
              <w:marLeft w:val="0"/>
              <w:marRight w:val="0"/>
              <w:marTop w:val="0"/>
              <w:marBottom w:val="0"/>
              <w:divBdr>
                <w:top w:val="none" w:sz="0" w:space="0" w:color="auto"/>
                <w:left w:val="none" w:sz="0" w:space="0" w:color="auto"/>
                <w:bottom w:val="none" w:sz="0" w:space="0" w:color="auto"/>
                <w:right w:val="none" w:sz="0" w:space="0" w:color="auto"/>
              </w:divBdr>
              <w:divsChild>
                <w:div w:id="150873407">
                  <w:marLeft w:val="0"/>
                  <w:marRight w:val="0"/>
                  <w:marTop w:val="0"/>
                  <w:marBottom w:val="0"/>
                  <w:divBdr>
                    <w:top w:val="none" w:sz="0" w:space="0" w:color="auto"/>
                    <w:left w:val="none" w:sz="0" w:space="0" w:color="auto"/>
                    <w:bottom w:val="none" w:sz="0" w:space="0" w:color="auto"/>
                    <w:right w:val="none" w:sz="0" w:space="0" w:color="auto"/>
                  </w:divBdr>
                  <w:divsChild>
                    <w:div w:id="1970167251">
                      <w:marLeft w:val="0"/>
                      <w:marRight w:val="0"/>
                      <w:marTop w:val="0"/>
                      <w:marBottom w:val="0"/>
                      <w:divBdr>
                        <w:top w:val="none" w:sz="0" w:space="0" w:color="auto"/>
                        <w:left w:val="none" w:sz="0" w:space="0" w:color="auto"/>
                        <w:bottom w:val="none" w:sz="0" w:space="0" w:color="auto"/>
                        <w:right w:val="none" w:sz="0" w:space="0" w:color="auto"/>
                      </w:divBdr>
                      <w:divsChild>
                        <w:div w:id="30763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61471">
      <w:bodyDiv w:val="1"/>
      <w:marLeft w:val="0"/>
      <w:marRight w:val="0"/>
      <w:marTop w:val="0"/>
      <w:marBottom w:val="0"/>
      <w:divBdr>
        <w:top w:val="none" w:sz="0" w:space="0" w:color="auto"/>
        <w:left w:val="none" w:sz="0" w:space="0" w:color="auto"/>
        <w:bottom w:val="none" w:sz="0" w:space="0" w:color="auto"/>
        <w:right w:val="none" w:sz="0" w:space="0" w:color="auto"/>
      </w:divBdr>
      <w:divsChild>
        <w:div w:id="1544907595">
          <w:marLeft w:val="0"/>
          <w:marRight w:val="0"/>
          <w:marTop w:val="0"/>
          <w:marBottom w:val="0"/>
          <w:divBdr>
            <w:top w:val="none" w:sz="0" w:space="0" w:color="auto"/>
            <w:left w:val="none" w:sz="0" w:space="0" w:color="auto"/>
            <w:bottom w:val="none" w:sz="0" w:space="0" w:color="auto"/>
            <w:right w:val="none" w:sz="0" w:space="0" w:color="auto"/>
          </w:divBdr>
          <w:divsChild>
            <w:div w:id="1727875797">
              <w:marLeft w:val="0"/>
              <w:marRight w:val="0"/>
              <w:marTop w:val="0"/>
              <w:marBottom w:val="0"/>
              <w:divBdr>
                <w:top w:val="none" w:sz="0" w:space="0" w:color="auto"/>
                <w:left w:val="none" w:sz="0" w:space="0" w:color="auto"/>
                <w:bottom w:val="none" w:sz="0" w:space="0" w:color="auto"/>
                <w:right w:val="none" w:sz="0" w:space="0" w:color="auto"/>
              </w:divBdr>
              <w:divsChild>
                <w:div w:id="1201936865">
                  <w:marLeft w:val="0"/>
                  <w:marRight w:val="0"/>
                  <w:marTop w:val="0"/>
                  <w:marBottom w:val="0"/>
                  <w:divBdr>
                    <w:top w:val="none" w:sz="0" w:space="0" w:color="auto"/>
                    <w:left w:val="none" w:sz="0" w:space="0" w:color="auto"/>
                    <w:bottom w:val="none" w:sz="0" w:space="0" w:color="auto"/>
                    <w:right w:val="none" w:sz="0" w:space="0" w:color="auto"/>
                  </w:divBdr>
                  <w:divsChild>
                    <w:div w:id="1725057975">
                      <w:marLeft w:val="0"/>
                      <w:marRight w:val="0"/>
                      <w:marTop w:val="0"/>
                      <w:marBottom w:val="0"/>
                      <w:divBdr>
                        <w:top w:val="none" w:sz="0" w:space="0" w:color="auto"/>
                        <w:left w:val="none" w:sz="0" w:space="0" w:color="auto"/>
                        <w:bottom w:val="none" w:sz="0" w:space="0" w:color="auto"/>
                        <w:right w:val="none" w:sz="0" w:space="0" w:color="auto"/>
                      </w:divBdr>
                      <w:divsChild>
                        <w:div w:id="9069537">
                          <w:marLeft w:val="0"/>
                          <w:marRight w:val="0"/>
                          <w:marTop w:val="0"/>
                          <w:marBottom w:val="0"/>
                          <w:divBdr>
                            <w:top w:val="none" w:sz="0" w:space="0" w:color="auto"/>
                            <w:left w:val="none" w:sz="0" w:space="0" w:color="auto"/>
                            <w:bottom w:val="none" w:sz="0" w:space="0" w:color="auto"/>
                            <w:right w:val="none" w:sz="0" w:space="0" w:color="auto"/>
                          </w:divBdr>
                          <w:divsChild>
                            <w:div w:id="23057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858158">
      <w:bodyDiv w:val="1"/>
      <w:marLeft w:val="0"/>
      <w:marRight w:val="0"/>
      <w:marTop w:val="0"/>
      <w:marBottom w:val="0"/>
      <w:divBdr>
        <w:top w:val="none" w:sz="0" w:space="0" w:color="auto"/>
        <w:left w:val="none" w:sz="0" w:space="0" w:color="auto"/>
        <w:bottom w:val="none" w:sz="0" w:space="0" w:color="auto"/>
        <w:right w:val="none" w:sz="0" w:space="0" w:color="auto"/>
      </w:divBdr>
      <w:divsChild>
        <w:div w:id="610625258">
          <w:marLeft w:val="0"/>
          <w:marRight w:val="0"/>
          <w:marTop w:val="0"/>
          <w:marBottom w:val="0"/>
          <w:divBdr>
            <w:top w:val="none" w:sz="0" w:space="0" w:color="auto"/>
            <w:left w:val="none" w:sz="0" w:space="0" w:color="auto"/>
            <w:bottom w:val="none" w:sz="0" w:space="0" w:color="auto"/>
            <w:right w:val="none" w:sz="0" w:space="0" w:color="auto"/>
          </w:divBdr>
          <w:divsChild>
            <w:div w:id="1161583923">
              <w:marLeft w:val="0"/>
              <w:marRight w:val="0"/>
              <w:marTop w:val="0"/>
              <w:marBottom w:val="0"/>
              <w:divBdr>
                <w:top w:val="none" w:sz="0" w:space="0" w:color="auto"/>
                <w:left w:val="none" w:sz="0" w:space="0" w:color="auto"/>
                <w:bottom w:val="none" w:sz="0" w:space="0" w:color="auto"/>
                <w:right w:val="none" w:sz="0" w:space="0" w:color="auto"/>
              </w:divBdr>
              <w:divsChild>
                <w:div w:id="1942685638">
                  <w:marLeft w:val="0"/>
                  <w:marRight w:val="0"/>
                  <w:marTop w:val="0"/>
                  <w:marBottom w:val="0"/>
                  <w:divBdr>
                    <w:top w:val="none" w:sz="0" w:space="0" w:color="auto"/>
                    <w:left w:val="none" w:sz="0" w:space="0" w:color="auto"/>
                    <w:bottom w:val="none" w:sz="0" w:space="0" w:color="auto"/>
                    <w:right w:val="none" w:sz="0" w:space="0" w:color="auto"/>
                  </w:divBdr>
                  <w:divsChild>
                    <w:div w:id="184638246">
                      <w:marLeft w:val="0"/>
                      <w:marRight w:val="0"/>
                      <w:marTop w:val="0"/>
                      <w:marBottom w:val="0"/>
                      <w:divBdr>
                        <w:top w:val="none" w:sz="0" w:space="0" w:color="auto"/>
                        <w:left w:val="none" w:sz="0" w:space="0" w:color="auto"/>
                        <w:bottom w:val="none" w:sz="0" w:space="0" w:color="auto"/>
                        <w:right w:val="none" w:sz="0" w:space="0" w:color="auto"/>
                      </w:divBdr>
                      <w:divsChild>
                        <w:div w:id="271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5380">
      <w:bodyDiv w:val="1"/>
      <w:marLeft w:val="0"/>
      <w:marRight w:val="0"/>
      <w:marTop w:val="0"/>
      <w:marBottom w:val="0"/>
      <w:divBdr>
        <w:top w:val="none" w:sz="0" w:space="0" w:color="auto"/>
        <w:left w:val="none" w:sz="0" w:space="0" w:color="auto"/>
        <w:bottom w:val="none" w:sz="0" w:space="0" w:color="auto"/>
        <w:right w:val="none" w:sz="0" w:space="0" w:color="auto"/>
      </w:divBdr>
      <w:divsChild>
        <w:div w:id="1936863544">
          <w:marLeft w:val="0"/>
          <w:marRight w:val="0"/>
          <w:marTop w:val="0"/>
          <w:marBottom w:val="0"/>
          <w:divBdr>
            <w:top w:val="none" w:sz="0" w:space="0" w:color="auto"/>
            <w:left w:val="none" w:sz="0" w:space="0" w:color="auto"/>
            <w:bottom w:val="none" w:sz="0" w:space="0" w:color="auto"/>
            <w:right w:val="none" w:sz="0" w:space="0" w:color="auto"/>
          </w:divBdr>
          <w:divsChild>
            <w:div w:id="1252737605">
              <w:marLeft w:val="0"/>
              <w:marRight w:val="0"/>
              <w:marTop w:val="0"/>
              <w:marBottom w:val="0"/>
              <w:divBdr>
                <w:top w:val="none" w:sz="0" w:space="0" w:color="auto"/>
                <w:left w:val="none" w:sz="0" w:space="0" w:color="auto"/>
                <w:bottom w:val="none" w:sz="0" w:space="0" w:color="auto"/>
                <w:right w:val="none" w:sz="0" w:space="0" w:color="auto"/>
              </w:divBdr>
              <w:divsChild>
                <w:div w:id="583224431">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9563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29061">
      <w:bodyDiv w:val="1"/>
      <w:marLeft w:val="0"/>
      <w:marRight w:val="0"/>
      <w:marTop w:val="0"/>
      <w:marBottom w:val="0"/>
      <w:divBdr>
        <w:top w:val="none" w:sz="0" w:space="0" w:color="auto"/>
        <w:left w:val="none" w:sz="0" w:space="0" w:color="auto"/>
        <w:bottom w:val="none" w:sz="0" w:space="0" w:color="auto"/>
        <w:right w:val="none" w:sz="0" w:space="0" w:color="auto"/>
      </w:divBdr>
      <w:divsChild>
        <w:div w:id="416096970">
          <w:marLeft w:val="0"/>
          <w:marRight w:val="0"/>
          <w:marTop w:val="0"/>
          <w:marBottom w:val="0"/>
          <w:divBdr>
            <w:top w:val="none" w:sz="0" w:space="0" w:color="auto"/>
            <w:left w:val="none" w:sz="0" w:space="0" w:color="auto"/>
            <w:bottom w:val="none" w:sz="0" w:space="0" w:color="auto"/>
            <w:right w:val="none" w:sz="0" w:space="0" w:color="auto"/>
          </w:divBdr>
          <w:divsChild>
            <w:div w:id="859927577">
              <w:marLeft w:val="0"/>
              <w:marRight w:val="0"/>
              <w:marTop w:val="0"/>
              <w:marBottom w:val="0"/>
              <w:divBdr>
                <w:top w:val="none" w:sz="0" w:space="0" w:color="auto"/>
                <w:left w:val="none" w:sz="0" w:space="0" w:color="auto"/>
                <w:bottom w:val="none" w:sz="0" w:space="0" w:color="auto"/>
                <w:right w:val="none" w:sz="0" w:space="0" w:color="auto"/>
              </w:divBdr>
              <w:divsChild>
                <w:div w:id="1282883419">
                  <w:marLeft w:val="0"/>
                  <w:marRight w:val="0"/>
                  <w:marTop w:val="0"/>
                  <w:marBottom w:val="0"/>
                  <w:divBdr>
                    <w:top w:val="none" w:sz="0" w:space="0" w:color="auto"/>
                    <w:left w:val="none" w:sz="0" w:space="0" w:color="auto"/>
                    <w:bottom w:val="none" w:sz="0" w:space="0" w:color="auto"/>
                    <w:right w:val="none" w:sz="0" w:space="0" w:color="auto"/>
                  </w:divBdr>
                  <w:divsChild>
                    <w:div w:id="19863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1416">
      <w:bodyDiv w:val="1"/>
      <w:marLeft w:val="0"/>
      <w:marRight w:val="0"/>
      <w:marTop w:val="0"/>
      <w:marBottom w:val="0"/>
      <w:divBdr>
        <w:top w:val="none" w:sz="0" w:space="0" w:color="auto"/>
        <w:left w:val="none" w:sz="0" w:space="0" w:color="auto"/>
        <w:bottom w:val="none" w:sz="0" w:space="0" w:color="auto"/>
        <w:right w:val="none" w:sz="0" w:space="0" w:color="auto"/>
      </w:divBdr>
      <w:divsChild>
        <w:div w:id="1435516263">
          <w:marLeft w:val="0"/>
          <w:marRight w:val="0"/>
          <w:marTop w:val="0"/>
          <w:marBottom w:val="0"/>
          <w:divBdr>
            <w:top w:val="none" w:sz="0" w:space="0" w:color="auto"/>
            <w:left w:val="none" w:sz="0" w:space="0" w:color="auto"/>
            <w:bottom w:val="none" w:sz="0" w:space="0" w:color="auto"/>
            <w:right w:val="none" w:sz="0" w:space="0" w:color="auto"/>
          </w:divBdr>
          <w:divsChild>
            <w:div w:id="1913810894">
              <w:marLeft w:val="0"/>
              <w:marRight w:val="0"/>
              <w:marTop w:val="0"/>
              <w:marBottom w:val="0"/>
              <w:divBdr>
                <w:top w:val="none" w:sz="0" w:space="0" w:color="auto"/>
                <w:left w:val="none" w:sz="0" w:space="0" w:color="auto"/>
                <w:bottom w:val="none" w:sz="0" w:space="0" w:color="auto"/>
                <w:right w:val="none" w:sz="0" w:space="0" w:color="auto"/>
              </w:divBdr>
              <w:divsChild>
                <w:div w:id="1613707357">
                  <w:marLeft w:val="0"/>
                  <w:marRight w:val="0"/>
                  <w:marTop w:val="0"/>
                  <w:marBottom w:val="0"/>
                  <w:divBdr>
                    <w:top w:val="none" w:sz="0" w:space="0" w:color="auto"/>
                    <w:left w:val="none" w:sz="0" w:space="0" w:color="auto"/>
                    <w:bottom w:val="none" w:sz="0" w:space="0" w:color="auto"/>
                    <w:right w:val="none" w:sz="0" w:space="0" w:color="auto"/>
                  </w:divBdr>
                  <w:divsChild>
                    <w:div w:id="1539588266">
                      <w:marLeft w:val="0"/>
                      <w:marRight w:val="0"/>
                      <w:marTop w:val="0"/>
                      <w:marBottom w:val="0"/>
                      <w:divBdr>
                        <w:top w:val="none" w:sz="0" w:space="0" w:color="auto"/>
                        <w:left w:val="none" w:sz="0" w:space="0" w:color="auto"/>
                        <w:bottom w:val="none" w:sz="0" w:space="0" w:color="auto"/>
                        <w:right w:val="none" w:sz="0" w:space="0" w:color="auto"/>
                      </w:divBdr>
                      <w:divsChild>
                        <w:div w:id="1029718620">
                          <w:marLeft w:val="0"/>
                          <w:marRight w:val="0"/>
                          <w:marTop w:val="0"/>
                          <w:marBottom w:val="0"/>
                          <w:divBdr>
                            <w:top w:val="none" w:sz="0" w:space="0" w:color="auto"/>
                            <w:left w:val="none" w:sz="0" w:space="0" w:color="auto"/>
                            <w:bottom w:val="none" w:sz="0" w:space="0" w:color="auto"/>
                            <w:right w:val="none" w:sz="0" w:space="0" w:color="auto"/>
                          </w:divBdr>
                        </w:div>
                      </w:divsChild>
                    </w:div>
                    <w:div w:id="662507961">
                      <w:marLeft w:val="0"/>
                      <w:marRight w:val="0"/>
                      <w:marTop w:val="0"/>
                      <w:marBottom w:val="0"/>
                      <w:divBdr>
                        <w:top w:val="none" w:sz="0" w:space="0" w:color="auto"/>
                        <w:left w:val="none" w:sz="0" w:space="0" w:color="auto"/>
                        <w:bottom w:val="none" w:sz="0" w:space="0" w:color="auto"/>
                        <w:right w:val="none" w:sz="0" w:space="0" w:color="auto"/>
                      </w:divBdr>
                      <w:divsChild>
                        <w:div w:id="1252082193">
                          <w:marLeft w:val="0"/>
                          <w:marRight w:val="0"/>
                          <w:marTop w:val="0"/>
                          <w:marBottom w:val="0"/>
                          <w:divBdr>
                            <w:top w:val="none" w:sz="0" w:space="0" w:color="auto"/>
                            <w:left w:val="none" w:sz="0" w:space="0" w:color="auto"/>
                            <w:bottom w:val="none" w:sz="0" w:space="0" w:color="auto"/>
                            <w:right w:val="none" w:sz="0" w:space="0" w:color="auto"/>
                          </w:divBdr>
                        </w:div>
                      </w:divsChild>
                    </w:div>
                    <w:div w:id="810172157">
                      <w:marLeft w:val="0"/>
                      <w:marRight w:val="0"/>
                      <w:marTop w:val="0"/>
                      <w:marBottom w:val="0"/>
                      <w:divBdr>
                        <w:top w:val="none" w:sz="0" w:space="0" w:color="auto"/>
                        <w:left w:val="none" w:sz="0" w:space="0" w:color="auto"/>
                        <w:bottom w:val="none" w:sz="0" w:space="0" w:color="auto"/>
                        <w:right w:val="none" w:sz="0" w:space="0" w:color="auto"/>
                      </w:divBdr>
                      <w:divsChild>
                        <w:div w:id="92363994">
                          <w:marLeft w:val="0"/>
                          <w:marRight w:val="0"/>
                          <w:marTop w:val="0"/>
                          <w:marBottom w:val="0"/>
                          <w:divBdr>
                            <w:top w:val="none" w:sz="0" w:space="0" w:color="auto"/>
                            <w:left w:val="none" w:sz="0" w:space="0" w:color="auto"/>
                            <w:bottom w:val="none" w:sz="0" w:space="0" w:color="auto"/>
                            <w:right w:val="none" w:sz="0" w:space="0" w:color="auto"/>
                          </w:divBdr>
                        </w:div>
                      </w:divsChild>
                    </w:div>
                    <w:div w:id="388773382">
                      <w:marLeft w:val="0"/>
                      <w:marRight w:val="0"/>
                      <w:marTop w:val="0"/>
                      <w:marBottom w:val="0"/>
                      <w:divBdr>
                        <w:top w:val="none" w:sz="0" w:space="0" w:color="auto"/>
                        <w:left w:val="none" w:sz="0" w:space="0" w:color="auto"/>
                        <w:bottom w:val="none" w:sz="0" w:space="0" w:color="auto"/>
                        <w:right w:val="none" w:sz="0" w:space="0" w:color="auto"/>
                      </w:divBdr>
                      <w:divsChild>
                        <w:div w:id="2028408380">
                          <w:marLeft w:val="0"/>
                          <w:marRight w:val="0"/>
                          <w:marTop w:val="0"/>
                          <w:marBottom w:val="0"/>
                          <w:divBdr>
                            <w:top w:val="none" w:sz="0" w:space="0" w:color="auto"/>
                            <w:left w:val="none" w:sz="0" w:space="0" w:color="auto"/>
                            <w:bottom w:val="none" w:sz="0" w:space="0" w:color="auto"/>
                            <w:right w:val="none" w:sz="0" w:space="0" w:color="auto"/>
                          </w:divBdr>
                        </w:div>
                      </w:divsChild>
                    </w:div>
                    <w:div w:id="966936230">
                      <w:marLeft w:val="0"/>
                      <w:marRight w:val="0"/>
                      <w:marTop w:val="0"/>
                      <w:marBottom w:val="0"/>
                      <w:divBdr>
                        <w:top w:val="none" w:sz="0" w:space="0" w:color="auto"/>
                        <w:left w:val="none" w:sz="0" w:space="0" w:color="auto"/>
                        <w:bottom w:val="none" w:sz="0" w:space="0" w:color="auto"/>
                        <w:right w:val="none" w:sz="0" w:space="0" w:color="auto"/>
                      </w:divBdr>
                      <w:divsChild>
                        <w:div w:id="5698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7151">
                  <w:marLeft w:val="0"/>
                  <w:marRight w:val="0"/>
                  <w:marTop w:val="0"/>
                  <w:marBottom w:val="0"/>
                  <w:divBdr>
                    <w:top w:val="none" w:sz="0" w:space="0" w:color="auto"/>
                    <w:left w:val="none" w:sz="0" w:space="0" w:color="auto"/>
                    <w:bottom w:val="none" w:sz="0" w:space="0" w:color="auto"/>
                    <w:right w:val="none" w:sz="0" w:space="0" w:color="auto"/>
                  </w:divBdr>
                  <w:divsChild>
                    <w:div w:id="1587154438">
                      <w:marLeft w:val="0"/>
                      <w:marRight w:val="0"/>
                      <w:marTop w:val="0"/>
                      <w:marBottom w:val="0"/>
                      <w:divBdr>
                        <w:top w:val="none" w:sz="0" w:space="0" w:color="auto"/>
                        <w:left w:val="none" w:sz="0" w:space="0" w:color="auto"/>
                        <w:bottom w:val="none" w:sz="0" w:space="0" w:color="auto"/>
                        <w:right w:val="none" w:sz="0" w:space="0" w:color="auto"/>
                      </w:divBdr>
                      <w:divsChild>
                        <w:div w:id="1812358517">
                          <w:marLeft w:val="0"/>
                          <w:marRight w:val="0"/>
                          <w:marTop w:val="0"/>
                          <w:marBottom w:val="0"/>
                          <w:divBdr>
                            <w:top w:val="none" w:sz="0" w:space="0" w:color="auto"/>
                            <w:left w:val="none" w:sz="0" w:space="0" w:color="auto"/>
                            <w:bottom w:val="none" w:sz="0" w:space="0" w:color="auto"/>
                            <w:right w:val="none" w:sz="0" w:space="0" w:color="auto"/>
                          </w:divBdr>
                        </w:div>
                      </w:divsChild>
                    </w:div>
                    <w:div w:id="1327132456">
                      <w:marLeft w:val="0"/>
                      <w:marRight w:val="0"/>
                      <w:marTop w:val="0"/>
                      <w:marBottom w:val="0"/>
                      <w:divBdr>
                        <w:top w:val="none" w:sz="0" w:space="0" w:color="auto"/>
                        <w:left w:val="none" w:sz="0" w:space="0" w:color="auto"/>
                        <w:bottom w:val="none" w:sz="0" w:space="0" w:color="auto"/>
                        <w:right w:val="none" w:sz="0" w:space="0" w:color="auto"/>
                      </w:divBdr>
                      <w:divsChild>
                        <w:div w:id="20785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48792">
      <w:bodyDiv w:val="1"/>
      <w:marLeft w:val="0"/>
      <w:marRight w:val="0"/>
      <w:marTop w:val="0"/>
      <w:marBottom w:val="0"/>
      <w:divBdr>
        <w:top w:val="none" w:sz="0" w:space="0" w:color="auto"/>
        <w:left w:val="none" w:sz="0" w:space="0" w:color="auto"/>
        <w:bottom w:val="none" w:sz="0" w:space="0" w:color="auto"/>
        <w:right w:val="none" w:sz="0" w:space="0" w:color="auto"/>
      </w:divBdr>
    </w:div>
    <w:div w:id="1215511119">
      <w:bodyDiv w:val="1"/>
      <w:marLeft w:val="0"/>
      <w:marRight w:val="0"/>
      <w:marTop w:val="0"/>
      <w:marBottom w:val="0"/>
      <w:divBdr>
        <w:top w:val="none" w:sz="0" w:space="0" w:color="auto"/>
        <w:left w:val="none" w:sz="0" w:space="0" w:color="auto"/>
        <w:bottom w:val="none" w:sz="0" w:space="0" w:color="auto"/>
        <w:right w:val="none" w:sz="0" w:space="0" w:color="auto"/>
      </w:divBdr>
      <w:divsChild>
        <w:div w:id="636691110">
          <w:marLeft w:val="0"/>
          <w:marRight w:val="0"/>
          <w:marTop w:val="0"/>
          <w:marBottom w:val="0"/>
          <w:divBdr>
            <w:top w:val="none" w:sz="0" w:space="0" w:color="auto"/>
            <w:left w:val="none" w:sz="0" w:space="0" w:color="auto"/>
            <w:bottom w:val="none" w:sz="0" w:space="0" w:color="auto"/>
            <w:right w:val="none" w:sz="0" w:space="0" w:color="auto"/>
          </w:divBdr>
          <w:divsChild>
            <w:div w:id="1718120834">
              <w:marLeft w:val="0"/>
              <w:marRight w:val="0"/>
              <w:marTop w:val="0"/>
              <w:marBottom w:val="0"/>
              <w:divBdr>
                <w:top w:val="none" w:sz="0" w:space="0" w:color="auto"/>
                <w:left w:val="none" w:sz="0" w:space="0" w:color="auto"/>
                <w:bottom w:val="none" w:sz="0" w:space="0" w:color="auto"/>
                <w:right w:val="none" w:sz="0" w:space="0" w:color="auto"/>
              </w:divBdr>
              <w:divsChild>
                <w:div w:id="74207794">
                  <w:marLeft w:val="0"/>
                  <w:marRight w:val="0"/>
                  <w:marTop w:val="0"/>
                  <w:marBottom w:val="0"/>
                  <w:divBdr>
                    <w:top w:val="none" w:sz="0" w:space="0" w:color="auto"/>
                    <w:left w:val="none" w:sz="0" w:space="0" w:color="auto"/>
                    <w:bottom w:val="none" w:sz="0" w:space="0" w:color="auto"/>
                    <w:right w:val="none" w:sz="0" w:space="0" w:color="auto"/>
                  </w:divBdr>
                  <w:divsChild>
                    <w:div w:id="592131696">
                      <w:marLeft w:val="0"/>
                      <w:marRight w:val="0"/>
                      <w:marTop w:val="0"/>
                      <w:marBottom w:val="0"/>
                      <w:divBdr>
                        <w:top w:val="none" w:sz="0" w:space="0" w:color="auto"/>
                        <w:left w:val="none" w:sz="0" w:space="0" w:color="auto"/>
                        <w:bottom w:val="none" w:sz="0" w:space="0" w:color="auto"/>
                        <w:right w:val="none" w:sz="0" w:space="0" w:color="auto"/>
                      </w:divBdr>
                      <w:divsChild>
                        <w:div w:id="5908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230052">
      <w:bodyDiv w:val="1"/>
      <w:marLeft w:val="0"/>
      <w:marRight w:val="0"/>
      <w:marTop w:val="0"/>
      <w:marBottom w:val="0"/>
      <w:divBdr>
        <w:top w:val="none" w:sz="0" w:space="0" w:color="auto"/>
        <w:left w:val="none" w:sz="0" w:space="0" w:color="auto"/>
        <w:bottom w:val="none" w:sz="0" w:space="0" w:color="auto"/>
        <w:right w:val="none" w:sz="0" w:space="0" w:color="auto"/>
      </w:divBdr>
      <w:divsChild>
        <w:div w:id="1902515100">
          <w:marLeft w:val="0"/>
          <w:marRight w:val="0"/>
          <w:marTop w:val="0"/>
          <w:marBottom w:val="0"/>
          <w:divBdr>
            <w:top w:val="none" w:sz="0" w:space="0" w:color="auto"/>
            <w:left w:val="none" w:sz="0" w:space="0" w:color="auto"/>
            <w:bottom w:val="none" w:sz="0" w:space="0" w:color="auto"/>
            <w:right w:val="none" w:sz="0" w:space="0" w:color="auto"/>
          </w:divBdr>
          <w:divsChild>
            <w:div w:id="1934969547">
              <w:marLeft w:val="0"/>
              <w:marRight w:val="0"/>
              <w:marTop w:val="0"/>
              <w:marBottom w:val="0"/>
              <w:divBdr>
                <w:top w:val="none" w:sz="0" w:space="0" w:color="auto"/>
                <w:left w:val="none" w:sz="0" w:space="0" w:color="auto"/>
                <w:bottom w:val="none" w:sz="0" w:space="0" w:color="auto"/>
                <w:right w:val="none" w:sz="0" w:space="0" w:color="auto"/>
              </w:divBdr>
              <w:divsChild>
                <w:div w:id="1755274903">
                  <w:marLeft w:val="0"/>
                  <w:marRight w:val="0"/>
                  <w:marTop w:val="0"/>
                  <w:marBottom w:val="0"/>
                  <w:divBdr>
                    <w:top w:val="none" w:sz="0" w:space="0" w:color="auto"/>
                    <w:left w:val="none" w:sz="0" w:space="0" w:color="auto"/>
                    <w:bottom w:val="none" w:sz="0" w:space="0" w:color="auto"/>
                    <w:right w:val="none" w:sz="0" w:space="0" w:color="auto"/>
                  </w:divBdr>
                  <w:divsChild>
                    <w:div w:id="1453019168">
                      <w:marLeft w:val="0"/>
                      <w:marRight w:val="0"/>
                      <w:marTop w:val="0"/>
                      <w:marBottom w:val="0"/>
                      <w:divBdr>
                        <w:top w:val="none" w:sz="0" w:space="0" w:color="auto"/>
                        <w:left w:val="none" w:sz="0" w:space="0" w:color="auto"/>
                        <w:bottom w:val="none" w:sz="0" w:space="0" w:color="auto"/>
                        <w:right w:val="none" w:sz="0" w:space="0" w:color="auto"/>
                      </w:divBdr>
                      <w:divsChild>
                        <w:div w:id="985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410911">
      <w:bodyDiv w:val="1"/>
      <w:marLeft w:val="0"/>
      <w:marRight w:val="0"/>
      <w:marTop w:val="0"/>
      <w:marBottom w:val="0"/>
      <w:divBdr>
        <w:top w:val="none" w:sz="0" w:space="0" w:color="auto"/>
        <w:left w:val="none" w:sz="0" w:space="0" w:color="auto"/>
        <w:bottom w:val="none" w:sz="0" w:space="0" w:color="auto"/>
        <w:right w:val="none" w:sz="0" w:space="0" w:color="auto"/>
      </w:divBdr>
      <w:divsChild>
        <w:div w:id="1873878013">
          <w:marLeft w:val="0"/>
          <w:marRight w:val="0"/>
          <w:marTop w:val="0"/>
          <w:marBottom w:val="0"/>
          <w:divBdr>
            <w:top w:val="none" w:sz="0" w:space="0" w:color="auto"/>
            <w:left w:val="none" w:sz="0" w:space="0" w:color="auto"/>
            <w:bottom w:val="none" w:sz="0" w:space="0" w:color="auto"/>
            <w:right w:val="none" w:sz="0" w:space="0" w:color="auto"/>
          </w:divBdr>
          <w:divsChild>
            <w:div w:id="1729182020">
              <w:marLeft w:val="0"/>
              <w:marRight w:val="0"/>
              <w:marTop w:val="0"/>
              <w:marBottom w:val="0"/>
              <w:divBdr>
                <w:top w:val="none" w:sz="0" w:space="0" w:color="auto"/>
                <w:left w:val="none" w:sz="0" w:space="0" w:color="auto"/>
                <w:bottom w:val="none" w:sz="0" w:space="0" w:color="auto"/>
                <w:right w:val="none" w:sz="0" w:space="0" w:color="auto"/>
              </w:divBdr>
              <w:divsChild>
                <w:div w:id="1198008872">
                  <w:marLeft w:val="0"/>
                  <w:marRight w:val="0"/>
                  <w:marTop w:val="0"/>
                  <w:marBottom w:val="0"/>
                  <w:divBdr>
                    <w:top w:val="none" w:sz="0" w:space="0" w:color="auto"/>
                    <w:left w:val="none" w:sz="0" w:space="0" w:color="auto"/>
                    <w:bottom w:val="none" w:sz="0" w:space="0" w:color="auto"/>
                    <w:right w:val="none" w:sz="0" w:space="0" w:color="auto"/>
                  </w:divBdr>
                  <w:divsChild>
                    <w:div w:id="1200777645">
                      <w:marLeft w:val="0"/>
                      <w:marRight w:val="0"/>
                      <w:marTop w:val="0"/>
                      <w:marBottom w:val="0"/>
                      <w:divBdr>
                        <w:top w:val="none" w:sz="0" w:space="0" w:color="auto"/>
                        <w:left w:val="none" w:sz="0" w:space="0" w:color="auto"/>
                        <w:bottom w:val="none" w:sz="0" w:space="0" w:color="auto"/>
                        <w:right w:val="none" w:sz="0" w:space="0" w:color="auto"/>
                      </w:divBdr>
                      <w:divsChild>
                        <w:div w:id="6268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060539">
      <w:bodyDiv w:val="1"/>
      <w:marLeft w:val="0"/>
      <w:marRight w:val="0"/>
      <w:marTop w:val="0"/>
      <w:marBottom w:val="0"/>
      <w:divBdr>
        <w:top w:val="none" w:sz="0" w:space="0" w:color="auto"/>
        <w:left w:val="none" w:sz="0" w:space="0" w:color="auto"/>
        <w:bottom w:val="none" w:sz="0" w:space="0" w:color="auto"/>
        <w:right w:val="none" w:sz="0" w:space="0" w:color="auto"/>
      </w:divBdr>
      <w:divsChild>
        <w:div w:id="471599206">
          <w:marLeft w:val="0"/>
          <w:marRight w:val="0"/>
          <w:marTop w:val="0"/>
          <w:marBottom w:val="0"/>
          <w:divBdr>
            <w:top w:val="none" w:sz="0" w:space="0" w:color="auto"/>
            <w:left w:val="none" w:sz="0" w:space="0" w:color="auto"/>
            <w:bottom w:val="none" w:sz="0" w:space="0" w:color="auto"/>
            <w:right w:val="none" w:sz="0" w:space="0" w:color="auto"/>
          </w:divBdr>
          <w:divsChild>
            <w:div w:id="1378969528">
              <w:marLeft w:val="0"/>
              <w:marRight w:val="0"/>
              <w:marTop w:val="0"/>
              <w:marBottom w:val="0"/>
              <w:divBdr>
                <w:top w:val="none" w:sz="0" w:space="0" w:color="auto"/>
                <w:left w:val="none" w:sz="0" w:space="0" w:color="auto"/>
                <w:bottom w:val="none" w:sz="0" w:space="0" w:color="auto"/>
                <w:right w:val="none" w:sz="0" w:space="0" w:color="auto"/>
              </w:divBdr>
              <w:divsChild>
                <w:div w:id="410086093">
                  <w:marLeft w:val="0"/>
                  <w:marRight w:val="0"/>
                  <w:marTop w:val="0"/>
                  <w:marBottom w:val="0"/>
                  <w:divBdr>
                    <w:top w:val="none" w:sz="0" w:space="0" w:color="auto"/>
                    <w:left w:val="none" w:sz="0" w:space="0" w:color="auto"/>
                    <w:bottom w:val="none" w:sz="0" w:space="0" w:color="auto"/>
                    <w:right w:val="none" w:sz="0" w:space="0" w:color="auto"/>
                  </w:divBdr>
                  <w:divsChild>
                    <w:div w:id="14732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82443">
      <w:bodyDiv w:val="1"/>
      <w:marLeft w:val="0"/>
      <w:marRight w:val="0"/>
      <w:marTop w:val="0"/>
      <w:marBottom w:val="0"/>
      <w:divBdr>
        <w:top w:val="none" w:sz="0" w:space="0" w:color="auto"/>
        <w:left w:val="none" w:sz="0" w:space="0" w:color="auto"/>
        <w:bottom w:val="none" w:sz="0" w:space="0" w:color="auto"/>
        <w:right w:val="none" w:sz="0" w:space="0" w:color="auto"/>
      </w:divBdr>
      <w:divsChild>
        <w:div w:id="1376588913">
          <w:marLeft w:val="0"/>
          <w:marRight w:val="0"/>
          <w:marTop w:val="0"/>
          <w:marBottom w:val="0"/>
          <w:divBdr>
            <w:top w:val="none" w:sz="0" w:space="0" w:color="auto"/>
            <w:left w:val="none" w:sz="0" w:space="0" w:color="auto"/>
            <w:bottom w:val="none" w:sz="0" w:space="0" w:color="auto"/>
            <w:right w:val="none" w:sz="0" w:space="0" w:color="auto"/>
          </w:divBdr>
          <w:divsChild>
            <w:div w:id="438261211">
              <w:marLeft w:val="0"/>
              <w:marRight w:val="0"/>
              <w:marTop w:val="0"/>
              <w:marBottom w:val="0"/>
              <w:divBdr>
                <w:top w:val="none" w:sz="0" w:space="0" w:color="auto"/>
                <w:left w:val="none" w:sz="0" w:space="0" w:color="auto"/>
                <w:bottom w:val="none" w:sz="0" w:space="0" w:color="auto"/>
                <w:right w:val="none" w:sz="0" w:space="0" w:color="auto"/>
              </w:divBdr>
              <w:divsChild>
                <w:div w:id="513299359">
                  <w:marLeft w:val="0"/>
                  <w:marRight w:val="0"/>
                  <w:marTop w:val="0"/>
                  <w:marBottom w:val="0"/>
                  <w:divBdr>
                    <w:top w:val="none" w:sz="0" w:space="0" w:color="auto"/>
                    <w:left w:val="none" w:sz="0" w:space="0" w:color="auto"/>
                    <w:bottom w:val="none" w:sz="0" w:space="0" w:color="auto"/>
                    <w:right w:val="none" w:sz="0" w:space="0" w:color="auto"/>
                  </w:divBdr>
                  <w:divsChild>
                    <w:div w:id="843475306">
                      <w:marLeft w:val="0"/>
                      <w:marRight w:val="0"/>
                      <w:marTop w:val="0"/>
                      <w:marBottom w:val="0"/>
                      <w:divBdr>
                        <w:top w:val="none" w:sz="0" w:space="0" w:color="auto"/>
                        <w:left w:val="none" w:sz="0" w:space="0" w:color="auto"/>
                        <w:bottom w:val="none" w:sz="0" w:space="0" w:color="auto"/>
                        <w:right w:val="none" w:sz="0" w:space="0" w:color="auto"/>
                      </w:divBdr>
                      <w:divsChild>
                        <w:div w:id="1673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234005">
      <w:bodyDiv w:val="1"/>
      <w:marLeft w:val="0"/>
      <w:marRight w:val="0"/>
      <w:marTop w:val="0"/>
      <w:marBottom w:val="0"/>
      <w:divBdr>
        <w:top w:val="none" w:sz="0" w:space="0" w:color="auto"/>
        <w:left w:val="none" w:sz="0" w:space="0" w:color="auto"/>
        <w:bottom w:val="none" w:sz="0" w:space="0" w:color="auto"/>
        <w:right w:val="none" w:sz="0" w:space="0" w:color="auto"/>
      </w:divBdr>
      <w:divsChild>
        <w:div w:id="518860535">
          <w:marLeft w:val="0"/>
          <w:marRight w:val="0"/>
          <w:marTop w:val="0"/>
          <w:marBottom w:val="0"/>
          <w:divBdr>
            <w:top w:val="none" w:sz="0" w:space="0" w:color="auto"/>
            <w:left w:val="none" w:sz="0" w:space="0" w:color="auto"/>
            <w:bottom w:val="none" w:sz="0" w:space="0" w:color="auto"/>
            <w:right w:val="none" w:sz="0" w:space="0" w:color="auto"/>
          </w:divBdr>
        </w:div>
      </w:divsChild>
    </w:div>
    <w:div w:id="1456292002">
      <w:bodyDiv w:val="1"/>
      <w:marLeft w:val="0"/>
      <w:marRight w:val="0"/>
      <w:marTop w:val="0"/>
      <w:marBottom w:val="0"/>
      <w:divBdr>
        <w:top w:val="none" w:sz="0" w:space="0" w:color="auto"/>
        <w:left w:val="none" w:sz="0" w:space="0" w:color="auto"/>
        <w:bottom w:val="none" w:sz="0" w:space="0" w:color="auto"/>
        <w:right w:val="none" w:sz="0" w:space="0" w:color="auto"/>
      </w:divBdr>
      <w:divsChild>
        <w:div w:id="1842234972">
          <w:marLeft w:val="0"/>
          <w:marRight w:val="0"/>
          <w:marTop w:val="0"/>
          <w:marBottom w:val="0"/>
          <w:divBdr>
            <w:top w:val="none" w:sz="0" w:space="0" w:color="auto"/>
            <w:left w:val="none" w:sz="0" w:space="0" w:color="auto"/>
            <w:bottom w:val="none" w:sz="0" w:space="0" w:color="auto"/>
            <w:right w:val="none" w:sz="0" w:space="0" w:color="auto"/>
          </w:divBdr>
          <w:divsChild>
            <w:div w:id="1463116823">
              <w:marLeft w:val="0"/>
              <w:marRight w:val="0"/>
              <w:marTop w:val="0"/>
              <w:marBottom w:val="0"/>
              <w:divBdr>
                <w:top w:val="none" w:sz="0" w:space="0" w:color="auto"/>
                <w:left w:val="none" w:sz="0" w:space="0" w:color="auto"/>
                <w:bottom w:val="none" w:sz="0" w:space="0" w:color="auto"/>
                <w:right w:val="none" w:sz="0" w:space="0" w:color="auto"/>
              </w:divBdr>
              <w:divsChild>
                <w:div w:id="88505692">
                  <w:marLeft w:val="0"/>
                  <w:marRight w:val="0"/>
                  <w:marTop w:val="0"/>
                  <w:marBottom w:val="0"/>
                  <w:divBdr>
                    <w:top w:val="none" w:sz="0" w:space="0" w:color="auto"/>
                    <w:left w:val="none" w:sz="0" w:space="0" w:color="auto"/>
                    <w:bottom w:val="none" w:sz="0" w:space="0" w:color="auto"/>
                    <w:right w:val="none" w:sz="0" w:space="0" w:color="auto"/>
                  </w:divBdr>
                  <w:divsChild>
                    <w:div w:id="26623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3326">
      <w:bodyDiv w:val="1"/>
      <w:marLeft w:val="0"/>
      <w:marRight w:val="0"/>
      <w:marTop w:val="0"/>
      <w:marBottom w:val="0"/>
      <w:divBdr>
        <w:top w:val="none" w:sz="0" w:space="0" w:color="auto"/>
        <w:left w:val="none" w:sz="0" w:space="0" w:color="auto"/>
        <w:bottom w:val="none" w:sz="0" w:space="0" w:color="auto"/>
        <w:right w:val="none" w:sz="0" w:space="0" w:color="auto"/>
      </w:divBdr>
      <w:divsChild>
        <w:div w:id="998926589">
          <w:marLeft w:val="0"/>
          <w:marRight w:val="0"/>
          <w:marTop w:val="0"/>
          <w:marBottom w:val="0"/>
          <w:divBdr>
            <w:top w:val="none" w:sz="0" w:space="0" w:color="auto"/>
            <w:left w:val="none" w:sz="0" w:space="0" w:color="auto"/>
            <w:bottom w:val="none" w:sz="0" w:space="0" w:color="auto"/>
            <w:right w:val="none" w:sz="0" w:space="0" w:color="auto"/>
          </w:divBdr>
          <w:divsChild>
            <w:div w:id="949314091">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0"/>
                  <w:marBottom w:val="0"/>
                  <w:divBdr>
                    <w:top w:val="none" w:sz="0" w:space="0" w:color="auto"/>
                    <w:left w:val="none" w:sz="0" w:space="0" w:color="auto"/>
                    <w:bottom w:val="none" w:sz="0" w:space="0" w:color="auto"/>
                    <w:right w:val="none" w:sz="0" w:space="0" w:color="auto"/>
                  </w:divBdr>
                  <w:divsChild>
                    <w:div w:id="510338149">
                      <w:marLeft w:val="0"/>
                      <w:marRight w:val="0"/>
                      <w:marTop w:val="0"/>
                      <w:marBottom w:val="0"/>
                      <w:divBdr>
                        <w:top w:val="none" w:sz="0" w:space="0" w:color="auto"/>
                        <w:left w:val="none" w:sz="0" w:space="0" w:color="auto"/>
                        <w:bottom w:val="none" w:sz="0" w:space="0" w:color="auto"/>
                        <w:right w:val="none" w:sz="0" w:space="0" w:color="auto"/>
                      </w:divBdr>
                      <w:divsChild>
                        <w:div w:id="5501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71485">
      <w:bodyDiv w:val="1"/>
      <w:marLeft w:val="0"/>
      <w:marRight w:val="0"/>
      <w:marTop w:val="0"/>
      <w:marBottom w:val="0"/>
      <w:divBdr>
        <w:top w:val="none" w:sz="0" w:space="0" w:color="auto"/>
        <w:left w:val="none" w:sz="0" w:space="0" w:color="auto"/>
        <w:bottom w:val="none" w:sz="0" w:space="0" w:color="auto"/>
        <w:right w:val="none" w:sz="0" w:space="0" w:color="auto"/>
      </w:divBdr>
    </w:div>
    <w:div w:id="1512598394">
      <w:bodyDiv w:val="1"/>
      <w:marLeft w:val="0"/>
      <w:marRight w:val="0"/>
      <w:marTop w:val="0"/>
      <w:marBottom w:val="0"/>
      <w:divBdr>
        <w:top w:val="none" w:sz="0" w:space="0" w:color="auto"/>
        <w:left w:val="none" w:sz="0" w:space="0" w:color="auto"/>
        <w:bottom w:val="none" w:sz="0" w:space="0" w:color="auto"/>
        <w:right w:val="none" w:sz="0" w:space="0" w:color="auto"/>
      </w:divBdr>
      <w:divsChild>
        <w:div w:id="2034918523">
          <w:marLeft w:val="0"/>
          <w:marRight w:val="0"/>
          <w:marTop w:val="0"/>
          <w:marBottom w:val="0"/>
          <w:divBdr>
            <w:top w:val="none" w:sz="0" w:space="0" w:color="auto"/>
            <w:left w:val="none" w:sz="0" w:space="0" w:color="auto"/>
            <w:bottom w:val="none" w:sz="0" w:space="0" w:color="auto"/>
            <w:right w:val="none" w:sz="0" w:space="0" w:color="auto"/>
          </w:divBdr>
          <w:divsChild>
            <w:div w:id="1628046079">
              <w:marLeft w:val="0"/>
              <w:marRight w:val="0"/>
              <w:marTop w:val="0"/>
              <w:marBottom w:val="0"/>
              <w:divBdr>
                <w:top w:val="none" w:sz="0" w:space="0" w:color="auto"/>
                <w:left w:val="none" w:sz="0" w:space="0" w:color="auto"/>
                <w:bottom w:val="none" w:sz="0" w:space="0" w:color="auto"/>
                <w:right w:val="none" w:sz="0" w:space="0" w:color="auto"/>
              </w:divBdr>
              <w:divsChild>
                <w:div w:id="372118548">
                  <w:marLeft w:val="0"/>
                  <w:marRight w:val="0"/>
                  <w:marTop w:val="0"/>
                  <w:marBottom w:val="0"/>
                  <w:divBdr>
                    <w:top w:val="none" w:sz="0" w:space="0" w:color="auto"/>
                    <w:left w:val="none" w:sz="0" w:space="0" w:color="auto"/>
                    <w:bottom w:val="none" w:sz="0" w:space="0" w:color="auto"/>
                    <w:right w:val="none" w:sz="0" w:space="0" w:color="auto"/>
                  </w:divBdr>
                  <w:divsChild>
                    <w:div w:id="417867412">
                      <w:marLeft w:val="0"/>
                      <w:marRight w:val="0"/>
                      <w:marTop w:val="0"/>
                      <w:marBottom w:val="0"/>
                      <w:divBdr>
                        <w:top w:val="none" w:sz="0" w:space="0" w:color="auto"/>
                        <w:left w:val="none" w:sz="0" w:space="0" w:color="auto"/>
                        <w:bottom w:val="none" w:sz="0" w:space="0" w:color="auto"/>
                        <w:right w:val="none" w:sz="0" w:space="0" w:color="auto"/>
                      </w:divBdr>
                      <w:divsChild>
                        <w:div w:id="320895252">
                          <w:marLeft w:val="0"/>
                          <w:marRight w:val="0"/>
                          <w:marTop w:val="0"/>
                          <w:marBottom w:val="0"/>
                          <w:divBdr>
                            <w:top w:val="none" w:sz="0" w:space="0" w:color="auto"/>
                            <w:left w:val="none" w:sz="0" w:space="0" w:color="auto"/>
                            <w:bottom w:val="none" w:sz="0" w:space="0" w:color="auto"/>
                            <w:right w:val="none" w:sz="0" w:space="0" w:color="auto"/>
                          </w:divBdr>
                          <w:divsChild>
                            <w:div w:id="16511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8589">
      <w:bodyDiv w:val="1"/>
      <w:marLeft w:val="0"/>
      <w:marRight w:val="0"/>
      <w:marTop w:val="0"/>
      <w:marBottom w:val="0"/>
      <w:divBdr>
        <w:top w:val="none" w:sz="0" w:space="0" w:color="auto"/>
        <w:left w:val="none" w:sz="0" w:space="0" w:color="auto"/>
        <w:bottom w:val="none" w:sz="0" w:space="0" w:color="auto"/>
        <w:right w:val="none" w:sz="0" w:space="0" w:color="auto"/>
      </w:divBdr>
      <w:divsChild>
        <w:div w:id="942302241">
          <w:marLeft w:val="0"/>
          <w:marRight w:val="0"/>
          <w:marTop w:val="0"/>
          <w:marBottom w:val="0"/>
          <w:divBdr>
            <w:top w:val="none" w:sz="0" w:space="0" w:color="auto"/>
            <w:left w:val="none" w:sz="0" w:space="0" w:color="auto"/>
            <w:bottom w:val="none" w:sz="0" w:space="0" w:color="auto"/>
            <w:right w:val="none" w:sz="0" w:space="0" w:color="auto"/>
          </w:divBdr>
          <w:divsChild>
            <w:div w:id="628627586">
              <w:marLeft w:val="0"/>
              <w:marRight w:val="0"/>
              <w:marTop w:val="0"/>
              <w:marBottom w:val="0"/>
              <w:divBdr>
                <w:top w:val="none" w:sz="0" w:space="0" w:color="auto"/>
                <w:left w:val="none" w:sz="0" w:space="0" w:color="auto"/>
                <w:bottom w:val="none" w:sz="0" w:space="0" w:color="auto"/>
                <w:right w:val="none" w:sz="0" w:space="0" w:color="auto"/>
              </w:divBdr>
              <w:divsChild>
                <w:div w:id="139103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6780">
      <w:bodyDiv w:val="1"/>
      <w:marLeft w:val="0"/>
      <w:marRight w:val="0"/>
      <w:marTop w:val="0"/>
      <w:marBottom w:val="0"/>
      <w:divBdr>
        <w:top w:val="none" w:sz="0" w:space="0" w:color="auto"/>
        <w:left w:val="none" w:sz="0" w:space="0" w:color="auto"/>
        <w:bottom w:val="none" w:sz="0" w:space="0" w:color="auto"/>
        <w:right w:val="none" w:sz="0" w:space="0" w:color="auto"/>
      </w:divBdr>
      <w:divsChild>
        <w:div w:id="1842886238">
          <w:marLeft w:val="0"/>
          <w:marRight w:val="0"/>
          <w:marTop w:val="0"/>
          <w:marBottom w:val="0"/>
          <w:divBdr>
            <w:top w:val="none" w:sz="0" w:space="0" w:color="auto"/>
            <w:left w:val="none" w:sz="0" w:space="0" w:color="auto"/>
            <w:bottom w:val="none" w:sz="0" w:space="0" w:color="auto"/>
            <w:right w:val="none" w:sz="0" w:space="0" w:color="auto"/>
          </w:divBdr>
          <w:divsChild>
            <w:div w:id="1835028635">
              <w:marLeft w:val="0"/>
              <w:marRight w:val="0"/>
              <w:marTop w:val="0"/>
              <w:marBottom w:val="0"/>
              <w:divBdr>
                <w:top w:val="none" w:sz="0" w:space="0" w:color="auto"/>
                <w:left w:val="none" w:sz="0" w:space="0" w:color="auto"/>
                <w:bottom w:val="none" w:sz="0" w:space="0" w:color="auto"/>
                <w:right w:val="none" w:sz="0" w:space="0" w:color="auto"/>
              </w:divBdr>
              <w:divsChild>
                <w:div w:id="290869513">
                  <w:marLeft w:val="0"/>
                  <w:marRight w:val="0"/>
                  <w:marTop w:val="0"/>
                  <w:marBottom w:val="0"/>
                  <w:divBdr>
                    <w:top w:val="none" w:sz="0" w:space="0" w:color="auto"/>
                    <w:left w:val="none" w:sz="0" w:space="0" w:color="auto"/>
                    <w:bottom w:val="none" w:sz="0" w:space="0" w:color="auto"/>
                    <w:right w:val="none" w:sz="0" w:space="0" w:color="auto"/>
                  </w:divBdr>
                  <w:divsChild>
                    <w:div w:id="714692835">
                      <w:marLeft w:val="0"/>
                      <w:marRight w:val="0"/>
                      <w:marTop w:val="0"/>
                      <w:marBottom w:val="0"/>
                      <w:divBdr>
                        <w:top w:val="none" w:sz="0" w:space="0" w:color="auto"/>
                        <w:left w:val="none" w:sz="0" w:space="0" w:color="auto"/>
                        <w:bottom w:val="none" w:sz="0" w:space="0" w:color="auto"/>
                        <w:right w:val="none" w:sz="0" w:space="0" w:color="auto"/>
                      </w:divBdr>
                      <w:divsChild>
                        <w:div w:id="163594492">
                          <w:marLeft w:val="0"/>
                          <w:marRight w:val="0"/>
                          <w:marTop w:val="0"/>
                          <w:marBottom w:val="0"/>
                          <w:divBdr>
                            <w:top w:val="none" w:sz="0" w:space="0" w:color="auto"/>
                            <w:left w:val="none" w:sz="0" w:space="0" w:color="auto"/>
                            <w:bottom w:val="none" w:sz="0" w:space="0" w:color="auto"/>
                            <w:right w:val="none" w:sz="0" w:space="0" w:color="auto"/>
                          </w:divBdr>
                          <w:divsChild>
                            <w:div w:id="1566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117651">
      <w:bodyDiv w:val="1"/>
      <w:marLeft w:val="0"/>
      <w:marRight w:val="0"/>
      <w:marTop w:val="0"/>
      <w:marBottom w:val="0"/>
      <w:divBdr>
        <w:top w:val="none" w:sz="0" w:space="0" w:color="auto"/>
        <w:left w:val="none" w:sz="0" w:space="0" w:color="auto"/>
        <w:bottom w:val="none" w:sz="0" w:space="0" w:color="auto"/>
        <w:right w:val="none" w:sz="0" w:space="0" w:color="auto"/>
      </w:divBdr>
      <w:divsChild>
        <w:div w:id="1088036051">
          <w:marLeft w:val="0"/>
          <w:marRight w:val="0"/>
          <w:marTop w:val="0"/>
          <w:marBottom w:val="0"/>
          <w:divBdr>
            <w:top w:val="none" w:sz="0" w:space="0" w:color="auto"/>
            <w:left w:val="none" w:sz="0" w:space="0" w:color="auto"/>
            <w:bottom w:val="none" w:sz="0" w:space="0" w:color="auto"/>
            <w:right w:val="none" w:sz="0" w:space="0" w:color="auto"/>
          </w:divBdr>
          <w:divsChild>
            <w:div w:id="1921059509">
              <w:marLeft w:val="0"/>
              <w:marRight w:val="0"/>
              <w:marTop w:val="0"/>
              <w:marBottom w:val="0"/>
              <w:divBdr>
                <w:top w:val="none" w:sz="0" w:space="0" w:color="auto"/>
                <w:left w:val="none" w:sz="0" w:space="0" w:color="auto"/>
                <w:bottom w:val="none" w:sz="0" w:space="0" w:color="auto"/>
                <w:right w:val="none" w:sz="0" w:space="0" w:color="auto"/>
              </w:divBdr>
              <w:divsChild>
                <w:div w:id="937445758">
                  <w:marLeft w:val="0"/>
                  <w:marRight w:val="0"/>
                  <w:marTop w:val="0"/>
                  <w:marBottom w:val="0"/>
                  <w:divBdr>
                    <w:top w:val="none" w:sz="0" w:space="0" w:color="auto"/>
                    <w:left w:val="none" w:sz="0" w:space="0" w:color="auto"/>
                    <w:bottom w:val="none" w:sz="0" w:space="0" w:color="auto"/>
                    <w:right w:val="none" w:sz="0" w:space="0" w:color="auto"/>
                  </w:divBdr>
                  <w:divsChild>
                    <w:div w:id="1427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1378">
      <w:bodyDiv w:val="1"/>
      <w:marLeft w:val="0"/>
      <w:marRight w:val="0"/>
      <w:marTop w:val="0"/>
      <w:marBottom w:val="0"/>
      <w:divBdr>
        <w:top w:val="none" w:sz="0" w:space="0" w:color="auto"/>
        <w:left w:val="none" w:sz="0" w:space="0" w:color="auto"/>
        <w:bottom w:val="none" w:sz="0" w:space="0" w:color="auto"/>
        <w:right w:val="none" w:sz="0" w:space="0" w:color="auto"/>
      </w:divBdr>
    </w:div>
    <w:div w:id="1705253708">
      <w:bodyDiv w:val="1"/>
      <w:marLeft w:val="0"/>
      <w:marRight w:val="0"/>
      <w:marTop w:val="0"/>
      <w:marBottom w:val="0"/>
      <w:divBdr>
        <w:top w:val="none" w:sz="0" w:space="0" w:color="auto"/>
        <w:left w:val="none" w:sz="0" w:space="0" w:color="auto"/>
        <w:bottom w:val="none" w:sz="0" w:space="0" w:color="auto"/>
        <w:right w:val="none" w:sz="0" w:space="0" w:color="auto"/>
      </w:divBdr>
      <w:divsChild>
        <w:div w:id="275723380">
          <w:marLeft w:val="0"/>
          <w:marRight w:val="0"/>
          <w:marTop w:val="0"/>
          <w:marBottom w:val="0"/>
          <w:divBdr>
            <w:top w:val="none" w:sz="0" w:space="0" w:color="auto"/>
            <w:left w:val="none" w:sz="0" w:space="0" w:color="auto"/>
            <w:bottom w:val="none" w:sz="0" w:space="0" w:color="auto"/>
            <w:right w:val="none" w:sz="0" w:space="0" w:color="auto"/>
          </w:divBdr>
          <w:divsChild>
            <w:div w:id="1676374364">
              <w:marLeft w:val="0"/>
              <w:marRight w:val="0"/>
              <w:marTop w:val="0"/>
              <w:marBottom w:val="0"/>
              <w:divBdr>
                <w:top w:val="none" w:sz="0" w:space="0" w:color="auto"/>
                <w:left w:val="none" w:sz="0" w:space="0" w:color="auto"/>
                <w:bottom w:val="none" w:sz="0" w:space="0" w:color="auto"/>
                <w:right w:val="none" w:sz="0" w:space="0" w:color="auto"/>
              </w:divBdr>
              <w:divsChild>
                <w:div w:id="1550993692">
                  <w:marLeft w:val="0"/>
                  <w:marRight w:val="0"/>
                  <w:marTop w:val="0"/>
                  <w:marBottom w:val="0"/>
                  <w:divBdr>
                    <w:top w:val="none" w:sz="0" w:space="0" w:color="auto"/>
                    <w:left w:val="none" w:sz="0" w:space="0" w:color="auto"/>
                    <w:bottom w:val="none" w:sz="0" w:space="0" w:color="auto"/>
                    <w:right w:val="none" w:sz="0" w:space="0" w:color="auto"/>
                  </w:divBdr>
                  <w:divsChild>
                    <w:div w:id="2006858021">
                      <w:marLeft w:val="0"/>
                      <w:marRight w:val="0"/>
                      <w:marTop w:val="0"/>
                      <w:marBottom w:val="0"/>
                      <w:divBdr>
                        <w:top w:val="none" w:sz="0" w:space="0" w:color="auto"/>
                        <w:left w:val="none" w:sz="0" w:space="0" w:color="auto"/>
                        <w:bottom w:val="none" w:sz="0" w:space="0" w:color="auto"/>
                        <w:right w:val="none" w:sz="0" w:space="0" w:color="auto"/>
                      </w:divBdr>
                      <w:divsChild>
                        <w:div w:id="2026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848006">
      <w:bodyDiv w:val="1"/>
      <w:marLeft w:val="0"/>
      <w:marRight w:val="0"/>
      <w:marTop w:val="0"/>
      <w:marBottom w:val="0"/>
      <w:divBdr>
        <w:top w:val="none" w:sz="0" w:space="0" w:color="auto"/>
        <w:left w:val="none" w:sz="0" w:space="0" w:color="auto"/>
        <w:bottom w:val="none" w:sz="0" w:space="0" w:color="auto"/>
        <w:right w:val="none" w:sz="0" w:space="0" w:color="auto"/>
      </w:divBdr>
      <w:divsChild>
        <w:div w:id="2111119321">
          <w:marLeft w:val="0"/>
          <w:marRight w:val="0"/>
          <w:marTop w:val="0"/>
          <w:marBottom w:val="0"/>
          <w:divBdr>
            <w:top w:val="none" w:sz="0" w:space="0" w:color="auto"/>
            <w:left w:val="none" w:sz="0" w:space="0" w:color="auto"/>
            <w:bottom w:val="none" w:sz="0" w:space="0" w:color="auto"/>
            <w:right w:val="none" w:sz="0" w:space="0" w:color="auto"/>
          </w:divBdr>
          <w:divsChild>
            <w:div w:id="510073818">
              <w:marLeft w:val="0"/>
              <w:marRight w:val="0"/>
              <w:marTop w:val="0"/>
              <w:marBottom w:val="0"/>
              <w:divBdr>
                <w:top w:val="none" w:sz="0" w:space="0" w:color="auto"/>
                <w:left w:val="none" w:sz="0" w:space="0" w:color="auto"/>
                <w:bottom w:val="none" w:sz="0" w:space="0" w:color="auto"/>
                <w:right w:val="none" w:sz="0" w:space="0" w:color="auto"/>
              </w:divBdr>
              <w:divsChild>
                <w:div w:id="819928420">
                  <w:marLeft w:val="0"/>
                  <w:marRight w:val="0"/>
                  <w:marTop w:val="0"/>
                  <w:marBottom w:val="0"/>
                  <w:divBdr>
                    <w:top w:val="none" w:sz="0" w:space="0" w:color="auto"/>
                    <w:left w:val="none" w:sz="0" w:space="0" w:color="auto"/>
                    <w:bottom w:val="none" w:sz="0" w:space="0" w:color="auto"/>
                    <w:right w:val="none" w:sz="0" w:space="0" w:color="auto"/>
                  </w:divBdr>
                  <w:divsChild>
                    <w:div w:id="12665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5244">
      <w:bodyDiv w:val="1"/>
      <w:marLeft w:val="0"/>
      <w:marRight w:val="0"/>
      <w:marTop w:val="0"/>
      <w:marBottom w:val="0"/>
      <w:divBdr>
        <w:top w:val="none" w:sz="0" w:space="0" w:color="auto"/>
        <w:left w:val="none" w:sz="0" w:space="0" w:color="auto"/>
        <w:bottom w:val="none" w:sz="0" w:space="0" w:color="auto"/>
        <w:right w:val="none" w:sz="0" w:space="0" w:color="auto"/>
      </w:divBdr>
      <w:divsChild>
        <w:div w:id="1861158755">
          <w:marLeft w:val="0"/>
          <w:marRight w:val="0"/>
          <w:marTop w:val="0"/>
          <w:marBottom w:val="0"/>
          <w:divBdr>
            <w:top w:val="none" w:sz="0" w:space="0" w:color="auto"/>
            <w:left w:val="none" w:sz="0" w:space="0" w:color="auto"/>
            <w:bottom w:val="none" w:sz="0" w:space="0" w:color="auto"/>
            <w:right w:val="none" w:sz="0" w:space="0" w:color="auto"/>
          </w:divBdr>
          <w:divsChild>
            <w:div w:id="1853033786">
              <w:marLeft w:val="0"/>
              <w:marRight w:val="0"/>
              <w:marTop w:val="0"/>
              <w:marBottom w:val="0"/>
              <w:divBdr>
                <w:top w:val="none" w:sz="0" w:space="0" w:color="auto"/>
                <w:left w:val="none" w:sz="0" w:space="0" w:color="auto"/>
                <w:bottom w:val="none" w:sz="0" w:space="0" w:color="auto"/>
                <w:right w:val="none" w:sz="0" w:space="0" w:color="auto"/>
              </w:divBdr>
              <w:divsChild>
                <w:div w:id="1927498139">
                  <w:marLeft w:val="0"/>
                  <w:marRight w:val="0"/>
                  <w:marTop w:val="0"/>
                  <w:marBottom w:val="0"/>
                  <w:divBdr>
                    <w:top w:val="none" w:sz="0" w:space="0" w:color="auto"/>
                    <w:left w:val="none" w:sz="0" w:space="0" w:color="auto"/>
                    <w:bottom w:val="none" w:sz="0" w:space="0" w:color="auto"/>
                    <w:right w:val="none" w:sz="0" w:space="0" w:color="auto"/>
                  </w:divBdr>
                  <w:divsChild>
                    <w:div w:id="13705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13280">
      <w:bodyDiv w:val="1"/>
      <w:marLeft w:val="0"/>
      <w:marRight w:val="0"/>
      <w:marTop w:val="0"/>
      <w:marBottom w:val="0"/>
      <w:divBdr>
        <w:top w:val="none" w:sz="0" w:space="0" w:color="auto"/>
        <w:left w:val="none" w:sz="0" w:space="0" w:color="auto"/>
        <w:bottom w:val="none" w:sz="0" w:space="0" w:color="auto"/>
        <w:right w:val="none" w:sz="0" w:space="0" w:color="auto"/>
      </w:divBdr>
      <w:divsChild>
        <w:div w:id="176190698">
          <w:marLeft w:val="0"/>
          <w:marRight w:val="0"/>
          <w:marTop w:val="0"/>
          <w:marBottom w:val="0"/>
          <w:divBdr>
            <w:top w:val="none" w:sz="0" w:space="0" w:color="auto"/>
            <w:left w:val="none" w:sz="0" w:space="0" w:color="auto"/>
            <w:bottom w:val="none" w:sz="0" w:space="0" w:color="auto"/>
            <w:right w:val="none" w:sz="0" w:space="0" w:color="auto"/>
          </w:divBdr>
          <w:divsChild>
            <w:div w:id="697661038">
              <w:marLeft w:val="0"/>
              <w:marRight w:val="0"/>
              <w:marTop w:val="0"/>
              <w:marBottom w:val="0"/>
              <w:divBdr>
                <w:top w:val="none" w:sz="0" w:space="0" w:color="auto"/>
                <w:left w:val="none" w:sz="0" w:space="0" w:color="auto"/>
                <w:bottom w:val="none" w:sz="0" w:space="0" w:color="auto"/>
                <w:right w:val="none" w:sz="0" w:space="0" w:color="auto"/>
              </w:divBdr>
              <w:divsChild>
                <w:div w:id="139277767">
                  <w:marLeft w:val="0"/>
                  <w:marRight w:val="0"/>
                  <w:marTop w:val="0"/>
                  <w:marBottom w:val="0"/>
                  <w:divBdr>
                    <w:top w:val="none" w:sz="0" w:space="0" w:color="auto"/>
                    <w:left w:val="none" w:sz="0" w:space="0" w:color="auto"/>
                    <w:bottom w:val="none" w:sz="0" w:space="0" w:color="auto"/>
                    <w:right w:val="none" w:sz="0" w:space="0" w:color="auto"/>
                  </w:divBdr>
                  <w:divsChild>
                    <w:div w:id="116875144">
                      <w:marLeft w:val="0"/>
                      <w:marRight w:val="0"/>
                      <w:marTop w:val="0"/>
                      <w:marBottom w:val="0"/>
                      <w:divBdr>
                        <w:top w:val="none" w:sz="0" w:space="0" w:color="auto"/>
                        <w:left w:val="none" w:sz="0" w:space="0" w:color="auto"/>
                        <w:bottom w:val="none" w:sz="0" w:space="0" w:color="auto"/>
                        <w:right w:val="none" w:sz="0" w:space="0" w:color="auto"/>
                      </w:divBdr>
                      <w:divsChild>
                        <w:div w:id="1534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170510">
      <w:bodyDiv w:val="1"/>
      <w:marLeft w:val="0"/>
      <w:marRight w:val="0"/>
      <w:marTop w:val="0"/>
      <w:marBottom w:val="0"/>
      <w:divBdr>
        <w:top w:val="none" w:sz="0" w:space="0" w:color="auto"/>
        <w:left w:val="none" w:sz="0" w:space="0" w:color="auto"/>
        <w:bottom w:val="none" w:sz="0" w:space="0" w:color="auto"/>
        <w:right w:val="none" w:sz="0" w:space="0" w:color="auto"/>
      </w:divBdr>
      <w:divsChild>
        <w:div w:id="2089424143">
          <w:marLeft w:val="0"/>
          <w:marRight w:val="0"/>
          <w:marTop w:val="0"/>
          <w:marBottom w:val="0"/>
          <w:divBdr>
            <w:top w:val="none" w:sz="0" w:space="0" w:color="auto"/>
            <w:left w:val="none" w:sz="0" w:space="0" w:color="auto"/>
            <w:bottom w:val="none" w:sz="0" w:space="0" w:color="auto"/>
            <w:right w:val="none" w:sz="0" w:space="0" w:color="auto"/>
          </w:divBdr>
          <w:divsChild>
            <w:div w:id="801732119">
              <w:marLeft w:val="0"/>
              <w:marRight w:val="0"/>
              <w:marTop w:val="0"/>
              <w:marBottom w:val="0"/>
              <w:divBdr>
                <w:top w:val="none" w:sz="0" w:space="0" w:color="auto"/>
                <w:left w:val="none" w:sz="0" w:space="0" w:color="auto"/>
                <w:bottom w:val="none" w:sz="0" w:space="0" w:color="auto"/>
                <w:right w:val="none" w:sz="0" w:space="0" w:color="auto"/>
              </w:divBdr>
              <w:divsChild>
                <w:div w:id="173766846">
                  <w:marLeft w:val="0"/>
                  <w:marRight w:val="0"/>
                  <w:marTop w:val="0"/>
                  <w:marBottom w:val="0"/>
                  <w:divBdr>
                    <w:top w:val="none" w:sz="0" w:space="0" w:color="auto"/>
                    <w:left w:val="none" w:sz="0" w:space="0" w:color="auto"/>
                    <w:bottom w:val="none" w:sz="0" w:space="0" w:color="auto"/>
                    <w:right w:val="none" w:sz="0" w:space="0" w:color="auto"/>
                  </w:divBdr>
                  <w:divsChild>
                    <w:div w:id="18678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3952">
      <w:bodyDiv w:val="1"/>
      <w:marLeft w:val="0"/>
      <w:marRight w:val="0"/>
      <w:marTop w:val="0"/>
      <w:marBottom w:val="0"/>
      <w:divBdr>
        <w:top w:val="none" w:sz="0" w:space="0" w:color="auto"/>
        <w:left w:val="none" w:sz="0" w:space="0" w:color="auto"/>
        <w:bottom w:val="none" w:sz="0" w:space="0" w:color="auto"/>
        <w:right w:val="none" w:sz="0" w:space="0" w:color="auto"/>
      </w:divBdr>
      <w:divsChild>
        <w:div w:id="1767655959">
          <w:marLeft w:val="0"/>
          <w:marRight w:val="0"/>
          <w:marTop w:val="0"/>
          <w:marBottom w:val="0"/>
          <w:divBdr>
            <w:top w:val="none" w:sz="0" w:space="0" w:color="auto"/>
            <w:left w:val="none" w:sz="0" w:space="0" w:color="auto"/>
            <w:bottom w:val="none" w:sz="0" w:space="0" w:color="auto"/>
            <w:right w:val="none" w:sz="0" w:space="0" w:color="auto"/>
          </w:divBdr>
        </w:div>
      </w:divsChild>
    </w:div>
    <w:div w:id="1894924755">
      <w:bodyDiv w:val="1"/>
      <w:marLeft w:val="0"/>
      <w:marRight w:val="0"/>
      <w:marTop w:val="0"/>
      <w:marBottom w:val="0"/>
      <w:divBdr>
        <w:top w:val="none" w:sz="0" w:space="0" w:color="auto"/>
        <w:left w:val="none" w:sz="0" w:space="0" w:color="auto"/>
        <w:bottom w:val="none" w:sz="0" w:space="0" w:color="auto"/>
        <w:right w:val="none" w:sz="0" w:space="0" w:color="auto"/>
      </w:divBdr>
      <w:divsChild>
        <w:div w:id="1571499481">
          <w:marLeft w:val="0"/>
          <w:marRight w:val="0"/>
          <w:marTop w:val="0"/>
          <w:marBottom w:val="0"/>
          <w:divBdr>
            <w:top w:val="none" w:sz="0" w:space="0" w:color="auto"/>
            <w:left w:val="none" w:sz="0" w:space="0" w:color="auto"/>
            <w:bottom w:val="none" w:sz="0" w:space="0" w:color="auto"/>
            <w:right w:val="none" w:sz="0" w:space="0" w:color="auto"/>
          </w:divBdr>
          <w:divsChild>
            <w:div w:id="957950030">
              <w:marLeft w:val="0"/>
              <w:marRight w:val="0"/>
              <w:marTop w:val="0"/>
              <w:marBottom w:val="0"/>
              <w:divBdr>
                <w:top w:val="none" w:sz="0" w:space="0" w:color="auto"/>
                <w:left w:val="none" w:sz="0" w:space="0" w:color="auto"/>
                <w:bottom w:val="none" w:sz="0" w:space="0" w:color="auto"/>
                <w:right w:val="none" w:sz="0" w:space="0" w:color="auto"/>
              </w:divBdr>
              <w:divsChild>
                <w:div w:id="1791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1993">
      <w:bodyDiv w:val="1"/>
      <w:marLeft w:val="0"/>
      <w:marRight w:val="0"/>
      <w:marTop w:val="0"/>
      <w:marBottom w:val="0"/>
      <w:divBdr>
        <w:top w:val="none" w:sz="0" w:space="0" w:color="auto"/>
        <w:left w:val="none" w:sz="0" w:space="0" w:color="auto"/>
        <w:bottom w:val="none" w:sz="0" w:space="0" w:color="auto"/>
        <w:right w:val="none" w:sz="0" w:space="0" w:color="auto"/>
      </w:divBdr>
      <w:divsChild>
        <w:div w:id="425273954">
          <w:marLeft w:val="0"/>
          <w:marRight w:val="0"/>
          <w:marTop w:val="0"/>
          <w:marBottom w:val="0"/>
          <w:divBdr>
            <w:top w:val="none" w:sz="0" w:space="0" w:color="auto"/>
            <w:left w:val="none" w:sz="0" w:space="0" w:color="auto"/>
            <w:bottom w:val="none" w:sz="0" w:space="0" w:color="auto"/>
            <w:right w:val="none" w:sz="0" w:space="0" w:color="auto"/>
          </w:divBdr>
          <w:divsChild>
            <w:div w:id="271404558">
              <w:marLeft w:val="0"/>
              <w:marRight w:val="0"/>
              <w:marTop w:val="0"/>
              <w:marBottom w:val="0"/>
              <w:divBdr>
                <w:top w:val="none" w:sz="0" w:space="0" w:color="auto"/>
                <w:left w:val="none" w:sz="0" w:space="0" w:color="auto"/>
                <w:bottom w:val="none" w:sz="0" w:space="0" w:color="auto"/>
                <w:right w:val="none" w:sz="0" w:space="0" w:color="auto"/>
              </w:divBdr>
              <w:divsChild>
                <w:div w:id="503517446">
                  <w:marLeft w:val="0"/>
                  <w:marRight w:val="0"/>
                  <w:marTop w:val="0"/>
                  <w:marBottom w:val="0"/>
                  <w:divBdr>
                    <w:top w:val="none" w:sz="0" w:space="0" w:color="auto"/>
                    <w:left w:val="none" w:sz="0" w:space="0" w:color="auto"/>
                    <w:bottom w:val="none" w:sz="0" w:space="0" w:color="auto"/>
                    <w:right w:val="none" w:sz="0" w:space="0" w:color="auto"/>
                  </w:divBdr>
                  <w:divsChild>
                    <w:div w:id="1246763728">
                      <w:marLeft w:val="0"/>
                      <w:marRight w:val="0"/>
                      <w:marTop w:val="0"/>
                      <w:marBottom w:val="0"/>
                      <w:divBdr>
                        <w:top w:val="none" w:sz="0" w:space="0" w:color="auto"/>
                        <w:left w:val="none" w:sz="0" w:space="0" w:color="auto"/>
                        <w:bottom w:val="none" w:sz="0" w:space="0" w:color="auto"/>
                        <w:right w:val="none" w:sz="0" w:space="0" w:color="auto"/>
                      </w:divBdr>
                      <w:divsChild>
                        <w:div w:id="15747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215264">
      <w:bodyDiv w:val="1"/>
      <w:marLeft w:val="0"/>
      <w:marRight w:val="0"/>
      <w:marTop w:val="0"/>
      <w:marBottom w:val="0"/>
      <w:divBdr>
        <w:top w:val="none" w:sz="0" w:space="0" w:color="auto"/>
        <w:left w:val="none" w:sz="0" w:space="0" w:color="auto"/>
        <w:bottom w:val="none" w:sz="0" w:space="0" w:color="auto"/>
        <w:right w:val="none" w:sz="0" w:space="0" w:color="auto"/>
      </w:divBdr>
      <w:divsChild>
        <w:div w:id="618951674">
          <w:marLeft w:val="0"/>
          <w:marRight w:val="0"/>
          <w:marTop w:val="0"/>
          <w:marBottom w:val="0"/>
          <w:divBdr>
            <w:top w:val="none" w:sz="0" w:space="0" w:color="auto"/>
            <w:left w:val="none" w:sz="0" w:space="0" w:color="auto"/>
            <w:bottom w:val="none" w:sz="0" w:space="0" w:color="auto"/>
            <w:right w:val="none" w:sz="0" w:space="0" w:color="auto"/>
          </w:divBdr>
          <w:divsChild>
            <w:div w:id="1727606458">
              <w:marLeft w:val="0"/>
              <w:marRight w:val="0"/>
              <w:marTop w:val="0"/>
              <w:marBottom w:val="0"/>
              <w:divBdr>
                <w:top w:val="none" w:sz="0" w:space="0" w:color="auto"/>
                <w:left w:val="none" w:sz="0" w:space="0" w:color="auto"/>
                <w:bottom w:val="none" w:sz="0" w:space="0" w:color="auto"/>
                <w:right w:val="none" w:sz="0" w:space="0" w:color="auto"/>
              </w:divBdr>
              <w:divsChild>
                <w:div w:id="1369180517">
                  <w:marLeft w:val="0"/>
                  <w:marRight w:val="0"/>
                  <w:marTop w:val="0"/>
                  <w:marBottom w:val="0"/>
                  <w:divBdr>
                    <w:top w:val="none" w:sz="0" w:space="0" w:color="auto"/>
                    <w:left w:val="none" w:sz="0" w:space="0" w:color="auto"/>
                    <w:bottom w:val="none" w:sz="0" w:space="0" w:color="auto"/>
                    <w:right w:val="none" w:sz="0" w:space="0" w:color="auto"/>
                  </w:divBdr>
                  <w:divsChild>
                    <w:div w:id="66348702">
                      <w:marLeft w:val="0"/>
                      <w:marRight w:val="0"/>
                      <w:marTop w:val="0"/>
                      <w:marBottom w:val="0"/>
                      <w:divBdr>
                        <w:top w:val="none" w:sz="0" w:space="0" w:color="auto"/>
                        <w:left w:val="none" w:sz="0" w:space="0" w:color="auto"/>
                        <w:bottom w:val="none" w:sz="0" w:space="0" w:color="auto"/>
                        <w:right w:val="none" w:sz="0" w:space="0" w:color="auto"/>
                      </w:divBdr>
                      <w:divsChild>
                        <w:div w:id="15650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029531">
      <w:bodyDiv w:val="1"/>
      <w:marLeft w:val="0"/>
      <w:marRight w:val="0"/>
      <w:marTop w:val="0"/>
      <w:marBottom w:val="0"/>
      <w:divBdr>
        <w:top w:val="none" w:sz="0" w:space="0" w:color="auto"/>
        <w:left w:val="none" w:sz="0" w:space="0" w:color="auto"/>
        <w:bottom w:val="none" w:sz="0" w:space="0" w:color="auto"/>
        <w:right w:val="none" w:sz="0" w:space="0" w:color="auto"/>
      </w:divBdr>
      <w:divsChild>
        <w:div w:id="964849825">
          <w:marLeft w:val="0"/>
          <w:marRight w:val="0"/>
          <w:marTop w:val="0"/>
          <w:marBottom w:val="0"/>
          <w:divBdr>
            <w:top w:val="none" w:sz="0" w:space="0" w:color="auto"/>
            <w:left w:val="none" w:sz="0" w:space="0" w:color="auto"/>
            <w:bottom w:val="none" w:sz="0" w:space="0" w:color="auto"/>
            <w:right w:val="none" w:sz="0" w:space="0" w:color="auto"/>
          </w:divBdr>
          <w:divsChild>
            <w:div w:id="466510152">
              <w:marLeft w:val="0"/>
              <w:marRight w:val="0"/>
              <w:marTop w:val="0"/>
              <w:marBottom w:val="0"/>
              <w:divBdr>
                <w:top w:val="none" w:sz="0" w:space="0" w:color="auto"/>
                <w:left w:val="none" w:sz="0" w:space="0" w:color="auto"/>
                <w:bottom w:val="none" w:sz="0" w:space="0" w:color="auto"/>
                <w:right w:val="none" w:sz="0" w:space="0" w:color="auto"/>
              </w:divBdr>
              <w:divsChild>
                <w:div w:id="1572890682">
                  <w:marLeft w:val="0"/>
                  <w:marRight w:val="0"/>
                  <w:marTop w:val="0"/>
                  <w:marBottom w:val="0"/>
                  <w:divBdr>
                    <w:top w:val="none" w:sz="0" w:space="0" w:color="auto"/>
                    <w:left w:val="none" w:sz="0" w:space="0" w:color="auto"/>
                    <w:bottom w:val="none" w:sz="0" w:space="0" w:color="auto"/>
                    <w:right w:val="none" w:sz="0" w:space="0" w:color="auto"/>
                  </w:divBdr>
                  <w:divsChild>
                    <w:div w:id="44724645">
                      <w:marLeft w:val="0"/>
                      <w:marRight w:val="0"/>
                      <w:marTop w:val="0"/>
                      <w:marBottom w:val="0"/>
                      <w:divBdr>
                        <w:top w:val="none" w:sz="0" w:space="0" w:color="auto"/>
                        <w:left w:val="none" w:sz="0" w:space="0" w:color="auto"/>
                        <w:bottom w:val="none" w:sz="0" w:space="0" w:color="auto"/>
                        <w:right w:val="none" w:sz="0" w:space="0" w:color="auto"/>
                      </w:divBdr>
                      <w:divsChild>
                        <w:div w:id="2110657963">
                          <w:marLeft w:val="0"/>
                          <w:marRight w:val="0"/>
                          <w:marTop w:val="0"/>
                          <w:marBottom w:val="0"/>
                          <w:divBdr>
                            <w:top w:val="none" w:sz="0" w:space="0" w:color="auto"/>
                            <w:left w:val="none" w:sz="0" w:space="0" w:color="auto"/>
                            <w:bottom w:val="none" w:sz="0" w:space="0" w:color="auto"/>
                            <w:right w:val="none" w:sz="0" w:space="0" w:color="auto"/>
                          </w:divBdr>
                          <w:divsChild>
                            <w:div w:id="2079549911">
                              <w:marLeft w:val="0"/>
                              <w:marRight w:val="0"/>
                              <w:marTop w:val="0"/>
                              <w:marBottom w:val="0"/>
                              <w:divBdr>
                                <w:top w:val="none" w:sz="0" w:space="0" w:color="auto"/>
                                <w:left w:val="none" w:sz="0" w:space="0" w:color="auto"/>
                                <w:bottom w:val="none" w:sz="0" w:space="0" w:color="auto"/>
                                <w:right w:val="none" w:sz="0" w:space="0" w:color="auto"/>
                              </w:divBdr>
                            </w:div>
                          </w:divsChild>
                        </w:div>
                        <w:div w:id="1643656183">
                          <w:marLeft w:val="0"/>
                          <w:marRight w:val="0"/>
                          <w:marTop w:val="0"/>
                          <w:marBottom w:val="0"/>
                          <w:divBdr>
                            <w:top w:val="none" w:sz="0" w:space="0" w:color="auto"/>
                            <w:left w:val="none" w:sz="0" w:space="0" w:color="auto"/>
                            <w:bottom w:val="none" w:sz="0" w:space="0" w:color="auto"/>
                            <w:right w:val="none" w:sz="0" w:space="0" w:color="auto"/>
                          </w:divBdr>
                          <w:divsChild>
                            <w:div w:id="1571453413">
                              <w:marLeft w:val="0"/>
                              <w:marRight w:val="0"/>
                              <w:marTop w:val="0"/>
                              <w:marBottom w:val="0"/>
                              <w:divBdr>
                                <w:top w:val="none" w:sz="0" w:space="0" w:color="auto"/>
                                <w:left w:val="none" w:sz="0" w:space="0" w:color="auto"/>
                                <w:bottom w:val="none" w:sz="0" w:space="0" w:color="auto"/>
                                <w:right w:val="none" w:sz="0" w:space="0" w:color="auto"/>
                              </w:divBdr>
                            </w:div>
                          </w:divsChild>
                        </w:div>
                        <w:div w:id="738746395">
                          <w:marLeft w:val="0"/>
                          <w:marRight w:val="0"/>
                          <w:marTop w:val="0"/>
                          <w:marBottom w:val="0"/>
                          <w:divBdr>
                            <w:top w:val="none" w:sz="0" w:space="0" w:color="auto"/>
                            <w:left w:val="none" w:sz="0" w:space="0" w:color="auto"/>
                            <w:bottom w:val="none" w:sz="0" w:space="0" w:color="auto"/>
                            <w:right w:val="none" w:sz="0" w:space="0" w:color="auto"/>
                          </w:divBdr>
                          <w:divsChild>
                            <w:div w:id="6895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07955">
      <w:bodyDiv w:val="1"/>
      <w:marLeft w:val="0"/>
      <w:marRight w:val="0"/>
      <w:marTop w:val="0"/>
      <w:marBottom w:val="0"/>
      <w:divBdr>
        <w:top w:val="none" w:sz="0" w:space="0" w:color="auto"/>
        <w:left w:val="none" w:sz="0" w:space="0" w:color="auto"/>
        <w:bottom w:val="none" w:sz="0" w:space="0" w:color="auto"/>
        <w:right w:val="none" w:sz="0" w:space="0" w:color="auto"/>
      </w:divBdr>
      <w:divsChild>
        <w:div w:id="1184319446">
          <w:marLeft w:val="0"/>
          <w:marRight w:val="0"/>
          <w:marTop w:val="0"/>
          <w:marBottom w:val="0"/>
          <w:divBdr>
            <w:top w:val="none" w:sz="0" w:space="0" w:color="auto"/>
            <w:left w:val="none" w:sz="0" w:space="0" w:color="auto"/>
            <w:bottom w:val="none" w:sz="0" w:space="0" w:color="auto"/>
            <w:right w:val="none" w:sz="0" w:space="0" w:color="auto"/>
          </w:divBdr>
          <w:divsChild>
            <w:div w:id="700017340">
              <w:marLeft w:val="0"/>
              <w:marRight w:val="0"/>
              <w:marTop w:val="0"/>
              <w:marBottom w:val="0"/>
              <w:divBdr>
                <w:top w:val="none" w:sz="0" w:space="0" w:color="auto"/>
                <w:left w:val="none" w:sz="0" w:space="0" w:color="auto"/>
                <w:bottom w:val="none" w:sz="0" w:space="0" w:color="auto"/>
                <w:right w:val="none" w:sz="0" w:space="0" w:color="auto"/>
              </w:divBdr>
              <w:divsChild>
                <w:div w:id="296299791">
                  <w:marLeft w:val="0"/>
                  <w:marRight w:val="0"/>
                  <w:marTop w:val="0"/>
                  <w:marBottom w:val="0"/>
                  <w:divBdr>
                    <w:top w:val="none" w:sz="0" w:space="0" w:color="auto"/>
                    <w:left w:val="none" w:sz="0" w:space="0" w:color="auto"/>
                    <w:bottom w:val="none" w:sz="0" w:space="0" w:color="auto"/>
                    <w:right w:val="none" w:sz="0" w:space="0" w:color="auto"/>
                  </w:divBdr>
                  <w:divsChild>
                    <w:div w:id="12191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7725">
      <w:bodyDiv w:val="1"/>
      <w:marLeft w:val="0"/>
      <w:marRight w:val="0"/>
      <w:marTop w:val="0"/>
      <w:marBottom w:val="0"/>
      <w:divBdr>
        <w:top w:val="none" w:sz="0" w:space="0" w:color="auto"/>
        <w:left w:val="none" w:sz="0" w:space="0" w:color="auto"/>
        <w:bottom w:val="none" w:sz="0" w:space="0" w:color="auto"/>
        <w:right w:val="none" w:sz="0" w:space="0" w:color="auto"/>
      </w:divBdr>
      <w:divsChild>
        <w:div w:id="543101689">
          <w:marLeft w:val="0"/>
          <w:marRight w:val="0"/>
          <w:marTop w:val="0"/>
          <w:marBottom w:val="0"/>
          <w:divBdr>
            <w:top w:val="none" w:sz="0" w:space="0" w:color="auto"/>
            <w:left w:val="none" w:sz="0" w:space="0" w:color="auto"/>
            <w:bottom w:val="none" w:sz="0" w:space="0" w:color="auto"/>
            <w:right w:val="none" w:sz="0" w:space="0" w:color="auto"/>
          </w:divBdr>
          <w:divsChild>
            <w:div w:id="1879776953">
              <w:marLeft w:val="0"/>
              <w:marRight w:val="0"/>
              <w:marTop w:val="0"/>
              <w:marBottom w:val="0"/>
              <w:divBdr>
                <w:top w:val="none" w:sz="0" w:space="0" w:color="auto"/>
                <w:left w:val="none" w:sz="0" w:space="0" w:color="auto"/>
                <w:bottom w:val="none" w:sz="0" w:space="0" w:color="auto"/>
                <w:right w:val="none" w:sz="0" w:space="0" w:color="auto"/>
              </w:divBdr>
              <w:divsChild>
                <w:div w:id="1213731020">
                  <w:marLeft w:val="0"/>
                  <w:marRight w:val="0"/>
                  <w:marTop w:val="0"/>
                  <w:marBottom w:val="0"/>
                  <w:divBdr>
                    <w:top w:val="none" w:sz="0" w:space="0" w:color="auto"/>
                    <w:left w:val="none" w:sz="0" w:space="0" w:color="auto"/>
                    <w:bottom w:val="none" w:sz="0" w:space="0" w:color="auto"/>
                    <w:right w:val="none" w:sz="0" w:space="0" w:color="auto"/>
                  </w:divBdr>
                  <w:divsChild>
                    <w:div w:id="88694572">
                      <w:marLeft w:val="0"/>
                      <w:marRight w:val="0"/>
                      <w:marTop w:val="0"/>
                      <w:marBottom w:val="0"/>
                      <w:divBdr>
                        <w:top w:val="none" w:sz="0" w:space="0" w:color="auto"/>
                        <w:left w:val="none" w:sz="0" w:space="0" w:color="auto"/>
                        <w:bottom w:val="none" w:sz="0" w:space="0" w:color="auto"/>
                        <w:right w:val="none" w:sz="0" w:space="0" w:color="auto"/>
                      </w:divBdr>
                      <w:divsChild>
                        <w:div w:id="118231778">
                          <w:marLeft w:val="0"/>
                          <w:marRight w:val="0"/>
                          <w:marTop w:val="0"/>
                          <w:marBottom w:val="0"/>
                          <w:divBdr>
                            <w:top w:val="none" w:sz="0" w:space="0" w:color="auto"/>
                            <w:left w:val="none" w:sz="0" w:space="0" w:color="auto"/>
                            <w:bottom w:val="none" w:sz="0" w:space="0" w:color="auto"/>
                            <w:right w:val="none" w:sz="0" w:space="0" w:color="auto"/>
                          </w:divBdr>
                          <w:divsChild>
                            <w:div w:id="16235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09626">
      <w:bodyDiv w:val="1"/>
      <w:marLeft w:val="0"/>
      <w:marRight w:val="0"/>
      <w:marTop w:val="0"/>
      <w:marBottom w:val="0"/>
      <w:divBdr>
        <w:top w:val="none" w:sz="0" w:space="0" w:color="auto"/>
        <w:left w:val="none" w:sz="0" w:space="0" w:color="auto"/>
        <w:bottom w:val="none" w:sz="0" w:space="0" w:color="auto"/>
        <w:right w:val="none" w:sz="0" w:space="0" w:color="auto"/>
      </w:divBdr>
      <w:divsChild>
        <w:div w:id="1549218686">
          <w:marLeft w:val="0"/>
          <w:marRight w:val="0"/>
          <w:marTop w:val="0"/>
          <w:marBottom w:val="0"/>
          <w:divBdr>
            <w:top w:val="none" w:sz="0" w:space="0" w:color="auto"/>
            <w:left w:val="none" w:sz="0" w:space="0" w:color="auto"/>
            <w:bottom w:val="none" w:sz="0" w:space="0" w:color="auto"/>
            <w:right w:val="none" w:sz="0" w:space="0" w:color="auto"/>
          </w:divBdr>
          <w:divsChild>
            <w:div w:id="1736929677">
              <w:marLeft w:val="0"/>
              <w:marRight w:val="0"/>
              <w:marTop w:val="0"/>
              <w:marBottom w:val="0"/>
              <w:divBdr>
                <w:top w:val="none" w:sz="0" w:space="0" w:color="auto"/>
                <w:left w:val="none" w:sz="0" w:space="0" w:color="auto"/>
                <w:bottom w:val="none" w:sz="0" w:space="0" w:color="auto"/>
                <w:right w:val="none" w:sz="0" w:space="0" w:color="auto"/>
              </w:divBdr>
              <w:divsChild>
                <w:div w:id="1431003586">
                  <w:marLeft w:val="0"/>
                  <w:marRight w:val="0"/>
                  <w:marTop w:val="0"/>
                  <w:marBottom w:val="0"/>
                  <w:divBdr>
                    <w:top w:val="none" w:sz="0" w:space="0" w:color="auto"/>
                    <w:left w:val="none" w:sz="0" w:space="0" w:color="auto"/>
                    <w:bottom w:val="none" w:sz="0" w:space="0" w:color="auto"/>
                    <w:right w:val="none" w:sz="0" w:space="0" w:color="auto"/>
                  </w:divBdr>
                  <w:divsChild>
                    <w:div w:id="1345743118">
                      <w:marLeft w:val="0"/>
                      <w:marRight w:val="0"/>
                      <w:marTop w:val="0"/>
                      <w:marBottom w:val="0"/>
                      <w:divBdr>
                        <w:top w:val="none" w:sz="0" w:space="0" w:color="auto"/>
                        <w:left w:val="none" w:sz="0" w:space="0" w:color="auto"/>
                        <w:bottom w:val="none" w:sz="0" w:space="0" w:color="auto"/>
                        <w:right w:val="none" w:sz="0" w:space="0" w:color="auto"/>
                      </w:divBdr>
                      <w:divsChild>
                        <w:div w:id="1630234645">
                          <w:marLeft w:val="0"/>
                          <w:marRight w:val="0"/>
                          <w:marTop w:val="0"/>
                          <w:marBottom w:val="0"/>
                          <w:divBdr>
                            <w:top w:val="none" w:sz="0" w:space="0" w:color="auto"/>
                            <w:left w:val="none" w:sz="0" w:space="0" w:color="auto"/>
                            <w:bottom w:val="none" w:sz="0" w:space="0" w:color="auto"/>
                            <w:right w:val="none" w:sz="0" w:space="0" w:color="auto"/>
                          </w:divBdr>
                          <w:divsChild>
                            <w:div w:id="1669403899">
                              <w:marLeft w:val="0"/>
                              <w:marRight w:val="0"/>
                              <w:marTop w:val="0"/>
                              <w:marBottom w:val="0"/>
                              <w:divBdr>
                                <w:top w:val="none" w:sz="0" w:space="0" w:color="auto"/>
                                <w:left w:val="none" w:sz="0" w:space="0" w:color="auto"/>
                                <w:bottom w:val="none" w:sz="0" w:space="0" w:color="auto"/>
                                <w:right w:val="none" w:sz="0" w:space="0" w:color="auto"/>
                              </w:divBdr>
                            </w:div>
                          </w:divsChild>
                        </w:div>
                        <w:div w:id="1562205466">
                          <w:marLeft w:val="0"/>
                          <w:marRight w:val="0"/>
                          <w:marTop w:val="0"/>
                          <w:marBottom w:val="0"/>
                          <w:divBdr>
                            <w:top w:val="none" w:sz="0" w:space="0" w:color="auto"/>
                            <w:left w:val="none" w:sz="0" w:space="0" w:color="auto"/>
                            <w:bottom w:val="none" w:sz="0" w:space="0" w:color="auto"/>
                            <w:right w:val="none" w:sz="0" w:space="0" w:color="auto"/>
                          </w:divBdr>
                          <w:divsChild>
                            <w:div w:id="4134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101884">
      <w:bodyDiv w:val="1"/>
      <w:marLeft w:val="0"/>
      <w:marRight w:val="0"/>
      <w:marTop w:val="0"/>
      <w:marBottom w:val="0"/>
      <w:divBdr>
        <w:top w:val="none" w:sz="0" w:space="0" w:color="auto"/>
        <w:left w:val="none" w:sz="0" w:space="0" w:color="auto"/>
        <w:bottom w:val="none" w:sz="0" w:space="0" w:color="auto"/>
        <w:right w:val="none" w:sz="0" w:space="0" w:color="auto"/>
      </w:divBdr>
    </w:div>
    <w:div w:id="2079864168">
      <w:bodyDiv w:val="1"/>
      <w:marLeft w:val="0"/>
      <w:marRight w:val="0"/>
      <w:marTop w:val="0"/>
      <w:marBottom w:val="0"/>
      <w:divBdr>
        <w:top w:val="none" w:sz="0" w:space="0" w:color="auto"/>
        <w:left w:val="none" w:sz="0" w:space="0" w:color="auto"/>
        <w:bottom w:val="none" w:sz="0" w:space="0" w:color="auto"/>
        <w:right w:val="none" w:sz="0" w:space="0" w:color="auto"/>
      </w:divBdr>
      <w:divsChild>
        <w:div w:id="1864779984">
          <w:marLeft w:val="0"/>
          <w:marRight w:val="0"/>
          <w:marTop w:val="0"/>
          <w:marBottom w:val="0"/>
          <w:divBdr>
            <w:top w:val="none" w:sz="0" w:space="0" w:color="auto"/>
            <w:left w:val="none" w:sz="0" w:space="0" w:color="auto"/>
            <w:bottom w:val="none" w:sz="0" w:space="0" w:color="auto"/>
            <w:right w:val="none" w:sz="0" w:space="0" w:color="auto"/>
          </w:divBdr>
          <w:divsChild>
            <w:div w:id="1011377312">
              <w:marLeft w:val="0"/>
              <w:marRight w:val="0"/>
              <w:marTop w:val="0"/>
              <w:marBottom w:val="0"/>
              <w:divBdr>
                <w:top w:val="none" w:sz="0" w:space="0" w:color="auto"/>
                <w:left w:val="none" w:sz="0" w:space="0" w:color="auto"/>
                <w:bottom w:val="none" w:sz="0" w:space="0" w:color="auto"/>
                <w:right w:val="none" w:sz="0" w:space="0" w:color="auto"/>
              </w:divBdr>
              <w:divsChild>
                <w:div w:id="1725905492">
                  <w:marLeft w:val="0"/>
                  <w:marRight w:val="0"/>
                  <w:marTop w:val="0"/>
                  <w:marBottom w:val="0"/>
                  <w:divBdr>
                    <w:top w:val="none" w:sz="0" w:space="0" w:color="auto"/>
                    <w:left w:val="none" w:sz="0" w:space="0" w:color="auto"/>
                    <w:bottom w:val="none" w:sz="0" w:space="0" w:color="auto"/>
                    <w:right w:val="none" w:sz="0" w:space="0" w:color="auto"/>
                  </w:divBdr>
                  <w:divsChild>
                    <w:div w:id="1276055649">
                      <w:marLeft w:val="0"/>
                      <w:marRight w:val="0"/>
                      <w:marTop w:val="0"/>
                      <w:marBottom w:val="0"/>
                      <w:divBdr>
                        <w:top w:val="none" w:sz="0" w:space="0" w:color="auto"/>
                        <w:left w:val="none" w:sz="0" w:space="0" w:color="auto"/>
                        <w:bottom w:val="none" w:sz="0" w:space="0" w:color="auto"/>
                        <w:right w:val="none" w:sz="0" w:space="0" w:color="auto"/>
                      </w:divBdr>
                      <w:divsChild>
                        <w:div w:id="592934625">
                          <w:marLeft w:val="0"/>
                          <w:marRight w:val="0"/>
                          <w:marTop w:val="0"/>
                          <w:marBottom w:val="0"/>
                          <w:divBdr>
                            <w:top w:val="none" w:sz="0" w:space="0" w:color="auto"/>
                            <w:left w:val="none" w:sz="0" w:space="0" w:color="auto"/>
                            <w:bottom w:val="none" w:sz="0" w:space="0" w:color="auto"/>
                            <w:right w:val="none" w:sz="0" w:space="0" w:color="auto"/>
                          </w:divBdr>
                          <w:divsChild>
                            <w:div w:id="900872365">
                              <w:marLeft w:val="0"/>
                              <w:marRight w:val="0"/>
                              <w:marTop w:val="0"/>
                              <w:marBottom w:val="0"/>
                              <w:divBdr>
                                <w:top w:val="none" w:sz="0" w:space="0" w:color="auto"/>
                                <w:left w:val="none" w:sz="0" w:space="0" w:color="auto"/>
                                <w:bottom w:val="none" w:sz="0" w:space="0" w:color="auto"/>
                                <w:right w:val="none" w:sz="0" w:space="0" w:color="auto"/>
                              </w:divBdr>
                              <w:divsChild>
                                <w:div w:id="2062095806">
                                  <w:marLeft w:val="0"/>
                                  <w:marRight w:val="0"/>
                                  <w:marTop w:val="0"/>
                                  <w:marBottom w:val="0"/>
                                  <w:divBdr>
                                    <w:top w:val="none" w:sz="0" w:space="0" w:color="auto"/>
                                    <w:left w:val="none" w:sz="0" w:space="0" w:color="auto"/>
                                    <w:bottom w:val="none" w:sz="0" w:space="0" w:color="auto"/>
                                    <w:right w:val="none" w:sz="0" w:space="0" w:color="auto"/>
                                  </w:divBdr>
                                </w:div>
                              </w:divsChild>
                            </w:div>
                            <w:div w:id="822543518">
                              <w:marLeft w:val="0"/>
                              <w:marRight w:val="0"/>
                              <w:marTop w:val="0"/>
                              <w:marBottom w:val="0"/>
                              <w:divBdr>
                                <w:top w:val="none" w:sz="0" w:space="0" w:color="auto"/>
                                <w:left w:val="none" w:sz="0" w:space="0" w:color="auto"/>
                                <w:bottom w:val="none" w:sz="0" w:space="0" w:color="auto"/>
                                <w:right w:val="none" w:sz="0" w:space="0" w:color="auto"/>
                              </w:divBdr>
                              <w:divsChild>
                                <w:div w:id="7591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793538">
      <w:bodyDiv w:val="1"/>
      <w:marLeft w:val="0"/>
      <w:marRight w:val="0"/>
      <w:marTop w:val="0"/>
      <w:marBottom w:val="0"/>
      <w:divBdr>
        <w:top w:val="none" w:sz="0" w:space="0" w:color="auto"/>
        <w:left w:val="none" w:sz="0" w:space="0" w:color="auto"/>
        <w:bottom w:val="none" w:sz="0" w:space="0" w:color="auto"/>
        <w:right w:val="none" w:sz="0" w:space="0" w:color="auto"/>
      </w:divBdr>
      <w:divsChild>
        <w:div w:id="1515606068">
          <w:marLeft w:val="0"/>
          <w:marRight w:val="0"/>
          <w:marTop w:val="0"/>
          <w:marBottom w:val="0"/>
          <w:divBdr>
            <w:top w:val="none" w:sz="0" w:space="0" w:color="auto"/>
            <w:left w:val="none" w:sz="0" w:space="0" w:color="auto"/>
            <w:bottom w:val="none" w:sz="0" w:space="0" w:color="auto"/>
            <w:right w:val="none" w:sz="0" w:space="0" w:color="auto"/>
          </w:divBdr>
          <w:divsChild>
            <w:div w:id="1894080941">
              <w:marLeft w:val="0"/>
              <w:marRight w:val="0"/>
              <w:marTop w:val="0"/>
              <w:marBottom w:val="0"/>
              <w:divBdr>
                <w:top w:val="none" w:sz="0" w:space="0" w:color="auto"/>
                <w:left w:val="none" w:sz="0" w:space="0" w:color="auto"/>
                <w:bottom w:val="none" w:sz="0" w:space="0" w:color="auto"/>
                <w:right w:val="none" w:sz="0" w:space="0" w:color="auto"/>
              </w:divBdr>
              <w:divsChild>
                <w:div w:id="140195496">
                  <w:marLeft w:val="0"/>
                  <w:marRight w:val="0"/>
                  <w:marTop w:val="0"/>
                  <w:marBottom w:val="0"/>
                  <w:divBdr>
                    <w:top w:val="none" w:sz="0" w:space="0" w:color="auto"/>
                    <w:left w:val="none" w:sz="0" w:space="0" w:color="auto"/>
                    <w:bottom w:val="none" w:sz="0" w:space="0" w:color="auto"/>
                    <w:right w:val="none" w:sz="0" w:space="0" w:color="auto"/>
                  </w:divBdr>
                  <w:divsChild>
                    <w:div w:id="901210416">
                      <w:marLeft w:val="0"/>
                      <w:marRight w:val="0"/>
                      <w:marTop w:val="0"/>
                      <w:marBottom w:val="0"/>
                      <w:divBdr>
                        <w:top w:val="none" w:sz="0" w:space="0" w:color="auto"/>
                        <w:left w:val="none" w:sz="0" w:space="0" w:color="auto"/>
                        <w:bottom w:val="none" w:sz="0" w:space="0" w:color="auto"/>
                        <w:right w:val="none" w:sz="0" w:space="0" w:color="auto"/>
                      </w:divBdr>
                      <w:divsChild>
                        <w:div w:id="14320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884B7B95</Template>
  <TotalTime>0</TotalTime>
  <Pages>28</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44026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Tam</dc:creator>
  <cp:lastModifiedBy>Boyle, Bob</cp:lastModifiedBy>
  <cp:revision>2</cp:revision>
  <cp:lastPrinted>2016-03-31T10:16:00Z</cp:lastPrinted>
  <dcterms:created xsi:type="dcterms:W3CDTF">2016-05-09T15:14:00Z</dcterms:created>
  <dcterms:modified xsi:type="dcterms:W3CDTF">2016-05-09T15:14:00Z</dcterms:modified>
</cp:coreProperties>
</file>